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2EBFA">
      <w:pPr>
        <w:tabs>
          <w:tab w:val="left" w:pos="790"/>
        </w:tabs>
        <w:overflowPunct w:val="0"/>
        <w:adjustRightInd w:val="0"/>
        <w:snapToGrid w:val="0"/>
        <w:jc w:val="center"/>
        <w:outlineLvl w:val="1"/>
        <w:rPr>
          <w:rFonts w:hint="eastAsia"/>
          <w:b/>
          <w:bCs/>
          <w:sz w:val="44"/>
          <w:szCs w:val="44"/>
        </w:rPr>
      </w:pPr>
    </w:p>
    <w:p w14:paraId="6C32FD30">
      <w:pPr>
        <w:tabs>
          <w:tab w:val="left" w:pos="790"/>
        </w:tabs>
        <w:overflowPunct w:val="0"/>
        <w:adjustRightInd w:val="0"/>
        <w:snapToGrid w:val="0"/>
        <w:jc w:val="center"/>
        <w:outlineLvl w:val="1"/>
        <w:rPr>
          <w:rFonts w:hint="eastAsia"/>
          <w:b/>
          <w:bCs/>
          <w:sz w:val="44"/>
          <w:szCs w:val="44"/>
        </w:rPr>
      </w:pPr>
    </w:p>
    <w:p w14:paraId="77FF42AC">
      <w:pPr>
        <w:tabs>
          <w:tab w:val="left" w:pos="790"/>
        </w:tabs>
        <w:overflowPunct w:val="0"/>
        <w:adjustRightInd w:val="0"/>
        <w:snapToGrid w:val="0"/>
        <w:jc w:val="center"/>
        <w:outlineLvl w:val="1"/>
        <w:rPr>
          <w:rFonts w:hint="eastAsia"/>
          <w:b/>
          <w:bCs/>
          <w:sz w:val="44"/>
          <w:szCs w:val="44"/>
        </w:rPr>
      </w:pPr>
    </w:p>
    <w:p w14:paraId="7CB9EE4F">
      <w:pPr>
        <w:tabs>
          <w:tab w:val="left" w:pos="790"/>
        </w:tabs>
        <w:overflowPunct w:val="0"/>
        <w:adjustRightInd w:val="0"/>
        <w:snapToGrid w:val="0"/>
        <w:jc w:val="center"/>
        <w:outlineLvl w:val="1"/>
        <w:rPr>
          <w:rFonts w:hint="eastAsia"/>
          <w:b/>
          <w:bCs/>
          <w:sz w:val="44"/>
          <w:szCs w:val="44"/>
        </w:rPr>
      </w:pPr>
    </w:p>
    <w:p w14:paraId="27337F47">
      <w:pPr>
        <w:tabs>
          <w:tab w:val="left" w:pos="790"/>
        </w:tabs>
        <w:overflowPunct w:val="0"/>
        <w:adjustRightInd w:val="0"/>
        <w:snapToGrid w:val="0"/>
        <w:jc w:val="both"/>
        <w:outlineLvl w:val="1"/>
        <w:rPr>
          <w:b/>
          <w:bCs/>
          <w:sz w:val="44"/>
          <w:szCs w:val="44"/>
        </w:rPr>
      </w:pPr>
      <w:r>
        <w:rPr>
          <w:rFonts w:hint="eastAsia"/>
          <w:b/>
          <w:bCs/>
          <w:sz w:val="44"/>
          <w:szCs w:val="44"/>
        </w:rPr>
        <w:t>《</w:t>
      </w:r>
      <w:r>
        <w:rPr>
          <w:rFonts w:hint="eastAsia" w:ascii="方正小标宋简体" w:hAnsi="宋体" w:eastAsia="方正小标宋简体"/>
          <w:kern w:val="0"/>
          <w:sz w:val="44"/>
          <w:szCs w:val="44"/>
        </w:rPr>
        <w:t>便携式排放测试系统（PEMS）校准规范</w:t>
      </w:r>
      <w:r>
        <w:rPr>
          <w:rFonts w:hint="eastAsia"/>
          <w:b/>
          <w:bCs/>
          <w:sz w:val="44"/>
          <w:szCs w:val="44"/>
        </w:rPr>
        <w:t>》</w:t>
      </w:r>
    </w:p>
    <w:p w14:paraId="593E5FDC">
      <w:pPr>
        <w:jc w:val="center"/>
        <w:rPr>
          <w:rFonts w:hint="eastAsia"/>
          <w:b/>
          <w:bCs/>
          <w:sz w:val="48"/>
        </w:rPr>
      </w:pPr>
      <w:r>
        <w:rPr>
          <w:rFonts w:hint="eastAsia"/>
          <w:b/>
          <w:bCs/>
          <w:color w:val="000000"/>
          <w:sz w:val="44"/>
          <w:szCs w:val="44"/>
        </w:rPr>
        <w:t>编制说明</w:t>
      </w:r>
    </w:p>
    <w:p w14:paraId="27AB05F8">
      <w:pPr>
        <w:jc w:val="center"/>
        <w:rPr>
          <w:b/>
          <w:bCs/>
          <w:sz w:val="44"/>
          <w:szCs w:val="44"/>
        </w:rPr>
      </w:pPr>
    </w:p>
    <w:p w14:paraId="548F69BE">
      <w:pPr>
        <w:rPr>
          <w:sz w:val="44"/>
        </w:rPr>
      </w:pPr>
    </w:p>
    <w:p w14:paraId="3E4F5C0B">
      <w:pPr>
        <w:rPr>
          <w:sz w:val="32"/>
        </w:rPr>
      </w:pPr>
    </w:p>
    <w:p w14:paraId="273F0D30">
      <w:pPr>
        <w:rPr>
          <w:sz w:val="32"/>
        </w:rPr>
      </w:pPr>
    </w:p>
    <w:p w14:paraId="0FF8EFCB">
      <w:pPr>
        <w:rPr>
          <w:rFonts w:hint="eastAsia"/>
          <w:sz w:val="32"/>
        </w:rPr>
      </w:pPr>
    </w:p>
    <w:p w14:paraId="4D290B0D">
      <w:pPr>
        <w:rPr>
          <w:rFonts w:hint="eastAsia"/>
          <w:sz w:val="32"/>
        </w:rPr>
      </w:pPr>
    </w:p>
    <w:p w14:paraId="67C23098">
      <w:pPr>
        <w:rPr>
          <w:sz w:val="32"/>
        </w:rPr>
      </w:pPr>
    </w:p>
    <w:p w14:paraId="57E1EF9A">
      <w:pPr>
        <w:jc w:val="center"/>
        <w:rPr>
          <w:sz w:val="32"/>
        </w:rPr>
      </w:pPr>
    </w:p>
    <w:p w14:paraId="293548F6">
      <w:pPr>
        <w:jc w:val="center"/>
        <w:rPr>
          <w:rFonts w:hint="eastAsia"/>
          <w:color w:val="000000"/>
          <w:sz w:val="32"/>
          <w:szCs w:val="32"/>
        </w:rPr>
      </w:pPr>
    </w:p>
    <w:p w14:paraId="58B62206">
      <w:pPr>
        <w:jc w:val="center"/>
        <w:rPr>
          <w:sz w:val="32"/>
          <w:szCs w:val="32"/>
        </w:rPr>
      </w:pPr>
      <w:r>
        <w:rPr>
          <w:rFonts w:hint="eastAsia"/>
          <w:color w:val="000000"/>
          <w:sz w:val="32"/>
          <w:szCs w:val="32"/>
        </w:rPr>
        <w:t>《便携式排放测试系统（PEMS）校准规范》</w:t>
      </w:r>
      <w:r>
        <w:rPr>
          <w:rFonts w:hint="eastAsia"/>
          <w:sz w:val="32"/>
          <w:szCs w:val="32"/>
        </w:rPr>
        <w:t>起草小组</w:t>
      </w:r>
    </w:p>
    <w:p w14:paraId="3E9E442F">
      <w:pPr>
        <w:pStyle w:val="2"/>
        <w:ind w:left="150" w:leftChars="47"/>
        <w:jc w:val="center"/>
        <w:rPr>
          <w:szCs w:val="32"/>
        </w:rPr>
      </w:pPr>
      <w:r>
        <w:rPr>
          <w:color w:val="000000"/>
          <w:szCs w:val="32"/>
        </w:rPr>
        <w:t>202</w:t>
      </w:r>
      <w:r>
        <w:rPr>
          <w:rFonts w:hint="eastAsia"/>
          <w:color w:val="000000"/>
          <w:szCs w:val="32"/>
        </w:rPr>
        <w:t>5</w:t>
      </w:r>
      <w:r>
        <w:rPr>
          <w:color w:val="FF0000"/>
          <w:szCs w:val="32"/>
        </w:rPr>
        <w:t xml:space="preserve"> </w:t>
      </w:r>
      <w:r>
        <w:rPr>
          <w:rFonts w:hint="eastAsia"/>
          <w:szCs w:val="32"/>
        </w:rPr>
        <w:t>年1</w:t>
      </w:r>
      <w:r>
        <w:rPr>
          <w:rFonts w:hint="eastAsia"/>
          <w:szCs w:val="32"/>
          <w:lang w:val="en-US" w:eastAsia="zh-CN"/>
        </w:rPr>
        <w:t>2</w:t>
      </w:r>
      <w:r>
        <w:rPr>
          <w:color w:val="FF0000"/>
          <w:szCs w:val="32"/>
        </w:rPr>
        <w:t xml:space="preserve"> </w:t>
      </w:r>
      <w:r>
        <w:rPr>
          <w:rFonts w:hint="eastAsia"/>
          <w:szCs w:val="32"/>
        </w:rPr>
        <w:t>月</w:t>
      </w:r>
    </w:p>
    <w:p w14:paraId="1DB54241">
      <w:pPr>
        <w:rPr>
          <w:rFonts w:hint="eastAsia" w:ascii="黑体" w:eastAsia="黑体"/>
          <w:kern w:val="0"/>
          <w:szCs w:val="30"/>
        </w:rPr>
      </w:pPr>
      <w:r>
        <w:rPr>
          <w:rFonts w:hint="eastAsia" w:ascii="黑体" w:eastAsia="黑体"/>
          <w:kern w:val="0"/>
          <w:szCs w:val="30"/>
        </w:rPr>
        <w:br w:type="page"/>
      </w:r>
    </w:p>
    <w:p w14:paraId="25F8238C">
      <w:pPr>
        <w:tabs>
          <w:tab w:val="left" w:pos="790"/>
        </w:tabs>
        <w:overflowPunct w:val="0"/>
        <w:adjustRightInd w:val="0"/>
        <w:snapToGrid w:val="0"/>
        <w:jc w:val="center"/>
        <w:outlineLvl w:val="1"/>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《便携式排放测试系统（PEMS）</w:t>
      </w:r>
    </w:p>
    <w:p w14:paraId="28F1DFED">
      <w:pPr>
        <w:tabs>
          <w:tab w:val="left" w:pos="790"/>
        </w:tabs>
        <w:overflowPunct w:val="0"/>
        <w:adjustRightInd w:val="0"/>
        <w:snapToGrid w:val="0"/>
        <w:jc w:val="center"/>
        <w:outlineLvl w:val="1"/>
        <w:rPr>
          <w:rFonts w:hint="eastAsia"/>
        </w:rPr>
      </w:pPr>
      <w:r>
        <w:rPr>
          <w:rFonts w:hint="eastAsia" w:ascii="方正小标宋简体" w:hAnsi="宋体" w:eastAsia="方正小标宋简体"/>
          <w:kern w:val="0"/>
          <w:sz w:val="44"/>
          <w:szCs w:val="44"/>
        </w:rPr>
        <w:t>校准规范》编制说明</w:t>
      </w:r>
    </w:p>
    <w:p w14:paraId="21F1F57B">
      <w:pPr>
        <w:numPr>
          <w:ilvl w:val="0"/>
          <w:numId w:val="1"/>
        </w:numPr>
        <w:tabs>
          <w:tab w:val="left" w:pos="790"/>
          <w:tab w:val="left" w:pos="1264"/>
        </w:tabs>
        <w:overflowPunct w:val="0"/>
        <w:adjustRightInd w:val="0"/>
        <w:snapToGrid w:val="0"/>
        <w:spacing w:line="560" w:lineRule="exact"/>
        <w:ind w:firstLine="624"/>
        <w:rPr>
          <w:rFonts w:hint="eastAsia" w:hAnsi="宋体"/>
          <w:b/>
          <w:bCs/>
          <w:kern w:val="0"/>
          <w:szCs w:val="30"/>
        </w:rPr>
      </w:pPr>
      <w:r>
        <w:rPr>
          <w:rFonts w:hint="eastAsia" w:hAnsi="宋体"/>
          <w:b/>
          <w:bCs/>
          <w:kern w:val="0"/>
          <w:szCs w:val="30"/>
          <w:lang w:val="en-US" w:eastAsia="zh-CN"/>
        </w:rPr>
        <w:t>任务来源</w:t>
      </w:r>
    </w:p>
    <w:p w14:paraId="2F93C6A4">
      <w:pPr>
        <w:spacing w:line="360" w:lineRule="atLeast"/>
        <w:ind w:firstLine="640" w:firstLineChars="200"/>
        <w:rPr>
          <w:rFonts w:hint="eastAsia" w:hAnsi="宋体"/>
          <w:kern w:val="0"/>
          <w:szCs w:val="30"/>
        </w:rPr>
      </w:pPr>
      <w:r>
        <w:rPr>
          <w:rFonts w:hint="eastAsia" w:hAnsi="宋体"/>
          <w:kern w:val="0"/>
          <w:szCs w:val="30"/>
        </w:rPr>
        <w:t>根据河南省市场监督管理局办公室202</w:t>
      </w:r>
      <w:r>
        <w:rPr>
          <w:rFonts w:hint="eastAsia" w:hAnsi="宋体"/>
          <w:kern w:val="0"/>
          <w:szCs w:val="30"/>
          <w:lang w:val="en-US" w:eastAsia="zh-CN"/>
        </w:rPr>
        <w:t>5</w:t>
      </w:r>
      <w:r>
        <w:rPr>
          <w:rFonts w:hint="eastAsia" w:hAnsi="宋体"/>
          <w:kern w:val="0"/>
          <w:szCs w:val="30"/>
        </w:rPr>
        <w:t>年5月7日下达的《关于印发 2025 年度河南省地方计量技术规范制修订计划项目的通知》（豫市监办【2025】64号），由河南省计量测试科学研究院承担《便携式排放测试系统（PEMS）校准规范》的制定工作。归口为河南省衡器与交通计量技术委员会。</w:t>
      </w:r>
    </w:p>
    <w:p w14:paraId="48B392D3">
      <w:pPr>
        <w:numPr>
          <w:ilvl w:val="0"/>
          <w:numId w:val="1"/>
        </w:numPr>
        <w:tabs>
          <w:tab w:val="left" w:pos="790"/>
          <w:tab w:val="left" w:pos="1264"/>
        </w:tabs>
        <w:overflowPunct w:val="0"/>
        <w:adjustRightInd w:val="0"/>
        <w:snapToGrid w:val="0"/>
        <w:spacing w:line="560" w:lineRule="exact"/>
        <w:ind w:firstLine="624"/>
        <w:rPr>
          <w:rFonts w:hint="eastAsia" w:hAnsi="宋体"/>
          <w:b/>
          <w:bCs/>
          <w:kern w:val="0"/>
          <w:szCs w:val="30"/>
          <w:lang w:val="en-US" w:eastAsia="zh-CN"/>
        </w:rPr>
      </w:pPr>
      <w:r>
        <w:rPr>
          <w:rFonts w:hint="eastAsia" w:hAnsi="宋体"/>
          <w:b/>
          <w:bCs/>
          <w:kern w:val="0"/>
          <w:szCs w:val="30"/>
          <w:lang w:val="en-US" w:eastAsia="zh-CN"/>
        </w:rPr>
        <w:t>规范制定的必要性</w:t>
      </w:r>
    </w:p>
    <w:p w14:paraId="6168633E">
      <w:pPr>
        <w:numPr>
          <w:ilvl w:val="0"/>
          <w:numId w:val="0"/>
        </w:numPr>
        <w:spacing w:line="360" w:lineRule="atLeast"/>
        <w:ind w:firstLine="640" w:firstLineChars="200"/>
        <w:rPr>
          <w:rFonts w:hint="eastAsia" w:hAnsi="宋体"/>
          <w:kern w:val="0"/>
          <w:szCs w:val="30"/>
        </w:rPr>
      </w:pPr>
      <w:r>
        <w:rPr>
          <w:rFonts w:hint="eastAsia" w:hAnsi="宋体"/>
          <w:kern w:val="0"/>
          <w:szCs w:val="30"/>
        </w:rPr>
        <w:t>便携式排放测试系统（PEMS）是一种能安装在车上，用来检测汽油车、柴油车的排放气体污染物、颗粒物含量，同时对气体污染物质量流量以及温湿度、压力、导航定位等相关参数进行实时采集的排放测试系统。便携式排放测试系统（PEMS）包括气体分析仪、颗粒物数量（PN）测试系统、排气质量流量计、气象参数测量装置、卫星导航精准定位系统。目前被广泛应用于汽车主机厂、汽车质检中心、科研机构开展轻型汽车、重型柴油车、气体燃料车、非道路移动机械及其装用的柴油机的实际道路行驶污染物排放试验。</w:t>
      </w:r>
    </w:p>
    <w:p w14:paraId="72F64BC8">
      <w:pPr>
        <w:spacing w:line="360" w:lineRule="atLeast"/>
        <w:ind w:firstLine="640" w:firstLineChars="200"/>
        <w:rPr>
          <w:rFonts w:hint="eastAsia" w:hAnsi="宋体"/>
          <w:kern w:val="0"/>
          <w:szCs w:val="30"/>
        </w:rPr>
      </w:pPr>
      <w:r>
        <w:rPr>
          <w:rFonts w:hint="eastAsia" w:hAnsi="宋体"/>
          <w:kern w:val="0"/>
          <w:szCs w:val="30"/>
        </w:rPr>
        <w:t>GB18352.6-2016《轻型汽车污染物排放限值及测量方法（中国第六阶段）》、GB17691-2018《重型柴油车污染物排放限值及测量方法（中国第六阶段）》、HJ857-2017 《重型柴油车、气体燃料车排气污染物车载测量方法及技术要求》和HJ1014-2020《非道路柴油移动机械污染物排放控制技术要求》中规定，必须使用便携式排放测试系统（PEMS）开展实际道路行驶污染物排放试验，然而由于PEMS涉及气体、流量、导航等多个计量领域参数，目前尚无计量技术规范可依，无法保证其在车辆排放测试时的准确性和可靠性，急需制定统一的技术规范，对这种便携式高精度综合分析仪进行校准，保障汽车主机厂、汽车质检中心、科研机构开展汽车排放污染物检测的准确性。本规范的起草，将对汽车尾气检测提供更精准、可靠的技术支撑。</w:t>
      </w:r>
    </w:p>
    <w:p w14:paraId="0BC17B7C">
      <w:pPr>
        <w:numPr>
          <w:ilvl w:val="0"/>
          <w:numId w:val="1"/>
        </w:numPr>
        <w:tabs>
          <w:tab w:val="left" w:pos="790"/>
          <w:tab w:val="left" w:pos="1264"/>
        </w:tabs>
        <w:overflowPunct w:val="0"/>
        <w:adjustRightInd w:val="0"/>
        <w:snapToGrid w:val="0"/>
        <w:spacing w:line="560" w:lineRule="exact"/>
        <w:ind w:left="0" w:leftChars="0" w:firstLine="624" w:firstLineChars="0"/>
        <w:rPr>
          <w:rFonts w:hint="eastAsia" w:hAnsi="宋体"/>
          <w:b/>
          <w:bCs/>
          <w:kern w:val="0"/>
          <w:szCs w:val="30"/>
        </w:rPr>
      </w:pPr>
      <w:r>
        <w:rPr>
          <w:rFonts w:hint="eastAsia" w:hAnsi="宋体"/>
          <w:b/>
          <w:bCs/>
          <w:kern w:val="0"/>
          <w:szCs w:val="30"/>
          <w:lang w:val="en-US" w:eastAsia="zh-CN"/>
        </w:rPr>
        <w:t>规范制定</w:t>
      </w:r>
      <w:r>
        <w:rPr>
          <w:rFonts w:hint="eastAsia" w:hAnsi="宋体"/>
          <w:b/>
          <w:bCs/>
          <w:kern w:val="0"/>
          <w:szCs w:val="30"/>
        </w:rPr>
        <w:t>过程</w:t>
      </w:r>
    </w:p>
    <w:p w14:paraId="16126B69">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为了准确对便携式排放测试系统（PEMS）进行校准，准确反映出该设备的工作状况，在规范编制期间，编制组与宇通客车股份有限公司（设备使用方）、设备维修企业等多家单位进行了广泛沟通，收集相关资料，赴生产厂家、排放管理事务中心、维修企业进行调研，对该设备的工作原理、实际使用需求和校准现状进行了深入研究。在大量调研和试验的基础上，探讨便携式排放测试系统（PEMS）的校准方法，撰写了便携式排放测试系统（PEMS）地方校准规范。</w:t>
      </w:r>
    </w:p>
    <w:p w14:paraId="59BBB197">
      <w:pPr>
        <w:numPr>
          <w:ilvl w:val="0"/>
          <w:numId w:val="1"/>
        </w:numPr>
        <w:tabs>
          <w:tab w:val="left" w:pos="790"/>
          <w:tab w:val="left" w:pos="1264"/>
        </w:tabs>
        <w:overflowPunct w:val="0"/>
        <w:adjustRightInd w:val="0"/>
        <w:snapToGrid w:val="0"/>
        <w:spacing w:line="560" w:lineRule="exact"/>
        <w:ind w:left="0" w:leftChars="0" w:firstLine="624" w:firstLineChars="0"/>
        <w:rPr>
          <w:rFonts w:hint="eastAsia" w:hAnsi="宋体"/>
          <w:b/>
          <w:bCs/>
          <w:kern w:val="0"/>
          <w:szCs w:val="30"/>
          <w:lang w:val="en-US" w:eastAsia="zh-CN"/>
        </w:rPr>
      </w:pPr>
      <w:r>
        <w:rPr>
          <w:rFonts w:hint="eastAsia" w:hAnsi="宋体"/>
          <w:b/>
          <w:bCs/>
          <w:kern w:val="0"/>
          <w:szCs w:val="30"/>
          <w:lang w:val="en-US" w:eastAsia="zh-CN"/>
        </w:rPr>
        <w:t>规程制定的主要技术依据、参考文献和原则</w:t>
      </w:r>
    </w:p>
    <w:p w14:paraId="6DB86A39">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（一）依据</w:t>
      </w:r>
    </w:p>
    <w:p w14:paraId="1D2C83A9">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JJF 10</w:t>
      </w:r>
      <w:r>
        <w:rPr>
          <w:rFonts w:hint="eastAsia" w:hAnsi="宋体"/>
          <w:kern w:val="0"/>
          <w:szCs w:val="30"/>
          <w:lang w:val="en-US" w:eastAsia="zh-CN"/>
        </w:rPr>
        <w:t>71</w:t>
      </w:r>
      <w:r>
        <w:rPr>
          <w:rFonts w:hint="eastAsia" w:hAnsi="宋体"/>
          <w:kern w:val="0"/>
          <w:szCs w:val="30"/>
        </w:rPr>
        <w:t>-2010《国家计量</w:t>
      </w:r>
      <w:r>
        <w:rPr>
          <w:rFonts w:hint="eastAsia" w:hAnsi="宋体"/>
          <w:kern w:val="0"/>
          <w:szCs w:val="30"/>
          <w:lang w:val="en-US" w:eastAsia="zh-CN"/>
        </w:rPr>
        <w:t>校准规范</w:t>
      </w:r>
      <w:r>
        <w:rPr>
          <w:rFonts w:hint="eastAsia" w:hAnsi="宋体"/>
          <w:kern w:val="0"/>
          <w:szCs w:val="30"/>
        </w:rPr>
        <w:t>编写规则》</w:t>
      </w:r>
    </w:p>
    <w:p w14:paraId="2BDDDAFF">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JJF 1001《通用计量术语及定义》</w:t>
      </w:r>
    </w:p>
    <w:p w14:paraId="06906E3A">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（二）参考文献</w:t>
      </w:r>
    </w:p>
    <w:p w14:paraId="6D5EEB82">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lang w:val="en-US" w:eastAsia="zh-CN"/>
        </w:rPr>
      </w:pPr>
      <w:r>
        <w:rPr>
          <w:rFonts w:hint="eastAsia" w:hAnsi="宋体"/>
          <w:kern w:val="0"/>
          <w:szCs w:val="30"/>
          <w:lang w:val="en-US" w:eastAsia="zh-CN"/>
        </w:rPr>
        <w:t>JJF 1059.1-2012 测量不确定度评定与表示</w:t>
      </w:r>
    </w:p>
    <w:p w14:paraId="3B48A5C1">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lang w:val="en-US" w:eastAsia="zh-CN"/>
        </w:rPr>
      </w:pPr>
      <w:r>
        <w:rPr>
          <w:rFonts w:hint="eastAsia" w:hAnsi="宋体"/>
          <w:kern w:val="0"/>
          <w:szCs w:val="30"/>
          <w:lang w:val="en-US" w:eastAsia="zh-CN"/>
        </w:rPr>
        <w:t>JJF 1562-2016 凝结核粒子计数器校准规范</w:t>
      </w:r>
    </w:p>
    <w:p w14:paraId="6E8505FE">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lang w:val="en-US" w:eastAsia="zh-CN"/>
        </w:rPr>
      </w:pPr>
      <w:r>
        <w:rPr>
          <w:rFonts w:hint="eastAsia" w:hAnsi="宋体"/>
          <w:kern w:val="0"/>
          <w:szCs w:val="30"/>
          <w:lang w:val="en-US" w:eastAsia="zh-CN"/>
        </w:rPr>
        <w:t>GB 17691-2018 重型柴油车污染物排放限值及测量方法（中国第六阶段）</w:t>
      </w:r>
    </w:p>
    <w:p w14:paraId="4FB193B1">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lang w:val="en-US" w:eastAsia="zh-CN"/>
        </w:rPr>
        <w:t>GB 18352.6-2016 轻型汽车污染物排放限值及测量方法（中国第六阶段）</w:t>
      </w:r>
    </w:p>
    <w:p w14:paraId="1B723886">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（三）原则</w:t>
      </w:r>
    </w:p>
    <w:p w14:paraId="0751CC8E">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1、架构</w:t>
      </w:r>
    </w:p>
    <w:p w14:paraId="492720AF">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架构根据10</w:t>
      </w:r>
      <w:r>
        <w:rPr>
          <w:rFonts w:hint="eastAsia" w:hAnsi="宋体"/>
          <w:kern w:val="0"/>
          <w:szCs w:val="30"/>
          <w:lang w:val="en-US" w:eastAsia="zh-CN"/>
        </w:rPr>
        <w:t>71</w:t>
      </w:r>
      <w:r>
        <w:rPr>
          <w:rFonts w:hint="eastAsia" w:hAnsi="宋体"/>
          <w:kern w:val="0"/>
          <w:szCs w:val="30"/>
        </w:rPr>
        <w:t>-2010《国家计量</w:t>
      </w:r>
      <w:r>
        <w:rPr>
          <w:rFonts w:hint="eastAsia" w:hAnsi="宋体"/>
          <w:kern w:val="0"/>
          <w:szCs w:val="30"/>
          <w:lang w:val="en-US" w:eastAsia="zh-CN"/>
        </w:rPr>
        <w:t>校准规范</w:t>
      </w:r>
      <w:r>
        <w:rPr>
          <w:rFonts w:hint="eastAsia" w:hAnsi="宋体"/>
          <w:kern w:val="0"/>
          <w:szCs w:val="30"/>
        </w:rPr>
        <w:t>编写规则》要求，包括封面、扉页、目录、引言、范围、引用文件、术语和计量单位、概述、计量</w:t>
      </w:r>
      <w:r>
        <w:rPr>
          <w:rFonts w:hint="eastAsia" w:hAnsi="宋体"/>
          <w:kern w:val="0"/>
          <w:szCs w:val="30"/>
          <w:lang w:val="en-US" w:eastAsia="zh-CN"/>
        </w:rPr>
        <w:t>特性</w:t>
      </w:r>
      <w:r>
        <w:rPr>
          <w:rFonts w:hint="eastAsia" w:hAnsi="宋体"/>
          <w:kern w:val="0"/>
          <w:szCs w:val="30"/>
        </w:rPr>
        <w:t>、</w:t>
      </w:r>
      <w:r>
        <w:rPr>
          <w:rFonts w:hint="eastAsia" w:hAnsi="宋体"/>
          <w:kern w:val="0"/>
          <w:szCs w:val="30"/>
          <w:lang w:val="en-US" w:eastAsia="zh-CN"/>
        </w:rPr>
        <w:t>校准条件、校准项目和校准方法、校准结构的表达</w:t>
      </w:r>
      <w:r>
        <w:rPr>
          <w:rFonts w:hint="eastAsia" w:hAnsi="宋体"/>
          <w:kern w:val="0"/>
          <w:szCs w:val="30"/>
        </w:rPr>
        <w:t>、附录等内容。</w:t>
      </w:r>
    </w:p>
    <w:p w14:paraId="60B0121D">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2、术语与计量单位的选择</w:t>
      </w:r>
    </w:p>
    <w:p w14:paraId="72810C0C">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术语和计量单位的选择遵照JJF1001-2011《通用计量术语及定义》选择使用。</w:t>
      </w:r>
    </w:p>
    <w:p w14:paraId="1A5A728D">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3、计量特性确定原则</w:t>
      </w:r>
    </w:p>
    <w:p w14:paraId="6231F57A">
      <w:pPr>
        <w:numPr>
          <w:ilvl w:val="0"/>
          <w:numId w:val="0"/>
        </w:numPr>
        <w:tabs>
          <w:tab w:val="left" w:pos="790"/>
          <w:tab w:val="left" w:pos="1264"/>
        </w:tabs>
        <w:overflowPunct w:val="0"/>
        <w:adjustRightInd w:val="0"/>
        <w:snapToGrid w:val="0"/>
        <w:spacing w:line="560" w:lineRule="exact"/>
        <w:ind w:firstLine="640" w:firstLineChars="200"/>
        <w:jc w:val="left"/>
        <w:rPr>
          <w:rFonts w:hint="eastAsia" w:hAnsi="宋体"/>
          <w:kern w:val="0"/>
          <w:szCs w:val="30"/>
        </w:rPr>
      </w:pPr>
      <w:r>
        <w:rPr>
          <w:rFonts w:hint="eastAsia" w:hAnsi="宋体"/>
          <w:kern w:val="0"/>
          <w:szCs w:val="30"/>
        </w:rPr>
        <w:t>便携式排放测试系统（PEMS）是一种能安装在车上，用来检测汽油车、柴油车的排放气体污染物、颗粒物含量，同时对气体污染物质量流量以及温湿度、压力、导航定位等相关参数进行实时采集的排放测试系统。其量值的准确性、直接关系到测量结果准确性和可靠性。在编写过程中，起草小组遵循以下原则：</w:t>
      </w:r>
    </w:p>
    <w:p w14:paraId="2BB74D6A">
      <w:pPr>
        <w:numPr>
          <w:ilvl w:val="0"/>
          <w:numId w:val="0"/>
        </w:numPr>
        <w:tabs>
          <w:tab w:val="left" w:pos="790"/>
          <w:tab w:val="left" w:pos="1264"/>
        </w:tabs>
        <w:overflowPunct w:val="0"/>
        <w:adjustRightInd w:val="0"/>
        <w:snapToGrid w:val="0"/>
        <w:spacing w:line="560" w:lineRule="exact"/>
        <w:jc w:val="left"/>
        <w:rPr>
          <w:rFonts w:hint="eastAsia" w:hAnsi="宋体"/>
          <w:kern w:val="0"/>
          <w:szCs w:val="30"/>
          <w:lang w:val="en-US" w:eastAsia="zh-CN"/>
        </w:rPr>
      </w:pPr>
      <w:r>
        <w:rPr>
          <w:rFonts w:hint="eastAsia" w:hAnsi="宋体"/>
          <w:kern w:val="0"/>
          <w:szCs w:val="30"/>
          <w:lang w:val="en-US" w:eastAsia="zh-CN"/>
        </w:rPr>
        <w:t>（1）严格按照JJG688-2017、GB18352.6-2016和GB17691-2018等规范和标准中所涉及计量性能的技术规定，编制校准规程的计量性能要求。</w:t>
      </w:r>
    </w:p>
    <w:p w14:paraId="5C1D5FA6">
      <w:pPr>
        <w:numPr>
          <w:ilvl w:val="0"/>
          <w:numId w:val="0"/>
        </w:numPr>
        <w:tabs>
          <w:tab w:val="left" w:pos="790"/>
          <w:tab w:val="left" w:pos="1264"/>
        </w:tabs>
        <w:overflowPunct w:val="0"/>
        <w:adjustRightInd w:val="0"/>
        <w:snapToGrid w:val="0"/>
        <w:spacing w:line="560" w:lineRule="exact"/>
        <w:rPr>
          <w:rFonts w:hint="eastAsia" w:hAnsi="宋体"/>
          <w:kern w:val="0"/>
          <w:szCs w:val="30"/>
          <w:lang w:val="en-US" w:eastAsia="zh-CN"/>
        </w:rPr>
      </w:pPr>
      <w:r>
        <w:rPr>
          <w:rFonts w:hint="eastAsia" w:hAnsi="宋体"/>
          <w:kern w:val="0"/>
          <w:szCs w:val="30"/>
          <w:lang w:val="en-US" w:eastAsia="zh-CN"/>
        </w:rPr>
        <w:t>（2）尽可能制定便于校准人员实施和操作的校准方法。</w:t>
      </w:r>
    </w:p>
    <w:p w14:paraId="0D4C2AFE">
      <w:pPr>
        <w:numPr>
          <w:ilvl w:val="0"/>
          <w:numId w:val="0"/>
        </w:numPr>
        <w:tabs>
          <w:tab w:val="left" w:pos="790"/>
          <w:tab w:val="left" w:pos="1264"/>
        </w:tabs>
        <w:overflowPunct w:val="0"/>
        <w:adjustRightInd w:val="0"/>
        <w:snapToGrid w:val="0"/>
        <w:spacing w:line="560" w:lineRule="exact"/>
      </w:pPr>
      <w:r>
        <w:rPr>
          <w:rFonts w:hint="eastAsia" w:hAnsi="宋体"/>
          <w:kern w:val="0"/>
          <w:szCs w:val="30"/>
          <w:lang w:val="en-US" w:eastAsia="zh-CN"/>
        </w:rPr>
        <w:t>（3）规定既便于实施又能达到全面计量控制的校准项目。</w:t>
      </w:r>
    </w:p>
    <w:p w14:paraId="16B0BA12">
      <w:pPr>
        <w:numPr>
          <w:ilvl w:val="0"/>
          <w:numId w:val="1"/>
        </w:numPr>
        <w:tabs>
          <w:tab w:val="left" w:pos="790"/>
          <w:tab w:val="left" w:pos="1264"/>
        </w:tabs>
        <w:overflowPunct w:val="0"/>
        <w:adjustRightInd w:val="0"/>
        <w:snapToGrid w:val="0"/>
        <w:spacing w:line="560" w:lineRule="exact"/>
        <w:ind w:left="0" w:leftChars="0" w:firstLine="624" w:firstLineChars="0"/>
        <w:rPr>
          <w:rFonts w:hint="eastAsia" w:hAnsi="宋体"/>
          <w:b/>
          <w:bCs/>
          <w:kern w:val="0"/>
          <w:szCs w:val="30"/>
        </w:rPr>
      </w:pPr>
      <w:r>
        <w:rPr>
          <w:rFonts w:hint="eastAsia" w:hAnsi="宋体"/>
          <w:b/>
          <w:bCs/>
          <w:kern w:val="0"/>
          <w:szCs w:val="30"/>
        </w:rPr>
        <w:t>主要技术指标、参数、实验验证的论述</w:t>
      </w:r>
    </w:p>
    <w:p w14:paraId="4987D5B6">
      <w:pPr>
        <w:numPr>
          <w:ilvl w:val="0"/>
          <w:numId w:val="0"/>
        </w:numPr>
        <w:tabs>
          <w:tab w:val="left" w:pos="790"/>
          <w:tab w:val="left" w:pos="1264"/>
        </w:tabs>
        <w:overflowPunct w:val="0"/>
        <w:adjustRightInd w:val="0"/>
        <w:snapToGrid w:val="0"/>
        <w:spacing w:line="560" w:lineRule="exact"/>
        <w:rPr>
          <w:rFonts w:hint="eastAsia" w:hAnsi="宋体"/>
          <w:kern w:val="0"/>
          <w:szCs w:val="30"/>
        </w:rPr>
      </w:pPr>
      <w:r>
        <w:rPr>
          <w:rFonts w:hint="eastAsia" w:hAnsi="宋体"/>
          <w:kern w:val="0"/>
          <w:szCs w:val="30"/>
          <w:lang w:eastAsia="zh-CN"/>
        </w:rPr>
        <w:t>（</w:t>
      </w:r>
      <w:r>
        <w:rPr>
          <w:rFonts w:hint="eastAsia" w:hAnsi="宋体"/>
          <w:kern w:val="0"/>
          <w:szCs w:val="30"/>
          <w:lang w:val="en-US" w:eastAsia="zh-CN"/>
        </w:rPr>
        <w:t>一</w:t>
      </w:r>
      <w:r>
        <w:rPr>
          <w:rFonts w:hint="eastAsia" w:hAnsi="宋体"/>
          <w:kern w:val="0"/>
          <w:szCs w:val="30"/>
          <w:lang w:eastAsia="zh-CN"/>
        </w:rPr>
        <w:t>）</w:t>
      </w:r>
      <w:r>
        <w:rPr>
          <w:rFonts w:hint="eastAsia" w:hAnsi="宋体"/>
          <w:kern w:val="0"/>
          <w:szCs w:val="30"/>
        </w:rPr>
        <w:t>关于计量特性</w:t>
      </w:r>
    </w:p>
    <w:p w14:paraId="5B4B9E2E">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便携式排放测试系统（PEMS）校准工作的重点是技术指标的确定，以及现场如何反映出系统的真实工作情况。校准规范中的计量特性主要是依据国内外生产厂家的技术指标，以及主要使用PEMS的权威政府单位检测试验数据分析来确定。</w:t>
      </w:r>
    </w:p>
    <w:p w14:paraId="26FE2DAE">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目前国内比较常见设备厂家为美国Sensors、中国湖北锐意，国外厂家在国内的PEMS市场占比较大。但随着中国制造业和科技水平的提高，中国设备已经达到了与国外设备相媲美的技术水平。一台国外设备</w:t>
      </w:r>
      <w:bookmarkStart w:id="0" w:name="_GoBack"/>
      <w:bookmarkEnd w:id="0"/>
      <w:r>
        <w:rPr>
          <w:rFonts w:hint="eastAsia" w:hAnsi="宋体"/>
          <w:kern w:val="0"/>
          <w:szCs w:val="30"/>
        </w:rPr>
        <w:t>和</w:t>
      </w:r>
      <w:r>
        <w:rPr>
          <w:rFonts w:hint="eastAsia" w:hAnsi="宋体"/>
          <w:kern w:val="0"/>
          <w:szCs w:val="30"/>
          <w:lang w:val="en-US" w:eastAsia="zh-CN"/>
        </w:rPr>
        <w:t>两</w:t>
      </w:r>
      <w:r>
        <w:rPr>
          <w:rFonts w:hint="eastAsia" w:hAnsi="宋体"/>
          <w:kern w:val="0"/>
          <w:szCs w:val="30"/>
        </w:rPr>
        <w:t>台国产设备作为被测样品参与了试验，从有效的数据报告（数据结果详见试验报告）可以看出，国产设备在技术指标方面与国外设备较为接近。</w:t>
      </w:r>
    </w:p>
    <w:p w14:paraId="130F2A8E">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从提供的数据分析可知，PEMS的技术参数完全符合规范的要求，为制定校准规范的技术指标提供了有力的数据支撑。这也说明规范的指标完全合理，并适用于国内外PEMS的校准。</w:t>
      </w:r>
    </w:p>
    <w:p w14:paraId="2B276690">
      <w:pPr>
        <w:numPr>
          <w:ilvl w:val="0"/>
          <w:numId w:val="0"/>
        </w:numPr>
        <w:tabs>
          <w:tab w:val="left" w:pos="790"/>
          <w:tab w:val="left" w:pos="1264"/>
        </w:tabs>
        <w:overflowPunct w:val="0"/>
        <w:adjustRightInd w:val="0"/>
        <w:snapToGrid w:val="0"/>
        <w:spacing w:line="560" w:lineRule="exact"/>
        <w:rPr>
          <w:rFonts w:hint="eastAsia" w:hAnsi="宋体"/>
          <w:kern w:val="0"/>
          <w:szCs w:val="30"/>
        </w:rPr>
      </w:pPr>
      <w:r>
        <w:rPr>
          <w:rFonts w:hint="eastAsia" w:hAnsi="宋体"/>
          <w:kern w:val="0"/>
          <w:szCs w:val="30"/>
          <w:lang w:eastAsia="zh-CN"/>
        </w:rPr>
        <w:t>（</w:t>
      </w:r>
      <w:r>
        <w:rPr>
          <w:rFonts w:hint="eastAsia" w:hAnsi="宋体"/>
          <w:kern w:val="0"/>
          <w:szCs w:val="30"/>
          <w:lang w:val="en-US" w:eastAsia="zh-CN"/>
        </w:rPr>
        <w:t>二</w:t>
      </w:r>
      <w:r>
        <w:rPr>
          <w:rFonts w:hint="eastAsia" w:hAnsi="宋体"/>
          <w:kern w:val="0"/>
          <w:szCs w:val="30"/>
          <w:lang w:eastAsia="zh-CN"/>
        </w:rPr>
        <w:t>）</w:t>
      </w:r>
      <w:r>
        <w:rPr>
          <w:rFonts w:hint="eastAsia" w:hAnsi="宋体"/>
          <w:kern w:val="0"/>
          <w:szCs w:val="30"/>
        </w:rPr>
        <w:t>关于术语</w:t>
      </w:r>
    </w:p>
    <w:p w14:paraId="622AA0FB">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本规范中的术语都是根据GB18352.6-2016、GB17691-2018和JJF 1562-2016中术语而来，总碳氢化合物指火焰离子化检测器（FID）能够测得的所有挥发性化合物，是机动车排出的总烃，应使用丙烷气体标定，以碳原子当量表示。</w:t>
      </w:r>
    </w:p>
    <w:p w14:paraId="30AE0DB4">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离子数量：按照GB17691-2018附件CC中所描述的试验方法，在去除了挥发性物质的稀释排气中，所有粒径超过23 nm的离子总数。</w:t>
      </w:r>
    </w:p>
    <w:p w14:paraId="16479AF2">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颗粒数量浓度指单位体积气体中的颗粒物数量，单位为个/cm</w:t>
      </w:r>
      <w:r>
        <w:rPr>
          <w:rFonts w:hint="eastAsia" w:hAnsi="宋体"/>
          <w:kern w:val="0"/>
          <w:szCs w:val="30"/>
          <w:vertAlign w:val="superscript"/>
        </w:rPr>
        <w:t>3</w:t>
      </w:r>
      <w:r>
        <w:rPr>
          <w:rFonts w:hint="eastAsia" w:hAnsi="宋体"/>
          <w:kern w:val="0"/>
          <w:szCs w:val="30"/>
        </w:rPr>
        <w:t>。</w:t>
      </w:r>
    </w:p>
    <w:p w14:paraId="5CAACA56">
      <w:pPr>
        <w:numPr>
          <w:ilvl w:val="0"/>
          <w:numId w:val="0"/>
        </w:numPr>
        <w:tabs>
          <w:tab w:val="left" w:pos="790"/>
          <w:tab w:val="left" w:pos="1264"/>
        </w:tabs>
        <w:overflowPunct w:val="0"/>
        <w:adjustRightInd w:val="0"/>
        <w:snapToGrid w:val="0"/>
        <w:spacing w:line="560" w:lineRule="exact"/>
        <w:rPr>
          <w:rFonts w:hint="eastAsia" w:hAnsi="宋体"/>
          <w:kern w:val="0"/>
          <w:szCs w:val="30"/>
        </w:rPr>
      </w:pPr>
      <w:r>
        <w:rPr>
          <w:rFonts w:hint="eastAsia" w:hAnsi="宋体"/>
          <w:kern w:val="0"/>
          <w:szCs w:val="30"/>
          <w:lang w:eastAsia="zh-CN"/>
        </w:rPr>
        <w:t>（</w:t>
      </w:r>
      <w:r>
        <w:rPr>
          <w:rFonts w:hint="eastAsia" w:hAnsi="宋体"/>
          <w:kern w:val="0"/>
          <w:szCs w:val="30"/>
          <w:lang w:val="en-US" w:eastAsia="zh-CN"/>
        </w:rPr>
        <w:t>三）</w:t>
      </w:r>
      <w:r>
        <w:rPr>
          <w:rFonts w:hint="eastAsia" w:hAnsi="宋体"/>
          <w:kern w:val="0"/>
          <w:szCs w:val="30"/>
        </w:rPr>
        <w:t>标准气体</w:t>
      </w:r>
    </w:p>
    <w:p w14:paraId="749240E8">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为了保证测量数据的准确性，在系统投入工作前，应对系统进行校准。</w:t>
      </w:r>
    </w:p>
    <w:p w14:paraId="40D509F6">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标准气体的浓度在各种类气体的测量范围内平均分布，在测量范围内连续平均取四个测量点。各种气体1号气、2号气、3号气和4号气的浓度值主要参照JJG688-2017、JJF1873-2020中的气体浓度值。</w:t>
      </w:r>
    </w:p>
    <w:p w14:paraId="0D053BEE">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其中对于THC的测量，应使用丙烷气体标定，以碳原子(C1)当量表示。查阅一级标准气的配制资料，最终确定符合测量范围的标准气体浓度，并得出相对扩展不确定度，如下：标准气体C</w:t>
      </w:r>
      <w:r>
        <w:rPr>
          <w:rFonts w:hint="eastAsia" w:hAnsi="宋体"/>
          <w:kern w:val="0"/>
          <w:szCs w:val="30"/>
          <w:vertAlign w:val="subscript"/>
        </w:rPr>
        <w:t>3</w:t>
      </w:r>
      <w:r>
        <w:rPr>
          <w:rFonts w:hint="eastAsia" w:hAnsi="宋体"/>
          <w:kern w:val="0"/>
          <w:szCs w:val="30"/>
        </w:rPr>
        <w:t>H</w:t>
      </w:r>
      <w:r>
        <w:rPr>
          <w:rFonts w:hint="eastAsia" w:hAnsi="宋体"/>
          <w:kern w:val="0"/>
          <w:szCs w:val="30"/>
          <w:vertAlign w:val="subscript"/>
        </w:rPr>
        <w:t>8</w:t>
      </w:r>
      <w:r>
        <w:rPr>
          <w:rFonts w:hint="eastAsia" w:hAnsi="宋体"/>
          <w:kern w:val="0"/>
          <w:szCs w:val="30"/>
        </w:rPr>
        <w:t>、CO、CO</w:t>
      </w:r>
      <w:r>
        <w:rPr>
          <w:rFonts w:hint="eastAsia" w:hAnsi="宋体"/>
          <w:kern w:val="0"/>
          <w:szCs w:val="30"/>
          <w:vertAlign w:val="subscript"/>
        </w:rPr>
        <w:t>2</w:t>
      </w:r>
      <w:r>
        <w:rPr>
          <w:rFonts w:hint="eastAsia" w:hAnsi="宋体"/>
          <w:kern w:val="0"/>
          <w:szCs w:val="30"/>
        </w:rPr>
        <w:t>、NO的标准值的相对扩展不确定度应为（或优于）1%，NO</w:t>
      </w:r>
      <w:r>
        <w:rPr>
          <w:rFonts w:hint="eastAsia" w:hAnsi="宋体"/>
          <w:kern w:val="0"/>
          <w:szCs w:val="30"/>
          <w:vertAlign w:val="subscript"/>
        </w:rPr>
        <w:t>2</w:t>
      </w:r>
      <w:r>
        <w:rPr>
          <w:rFonts w:hint="eastAsia" w:hAnsi="宋体"/>
          <w:kern w:val="0"/>
          <w:szCs w:val="30"/>
        </w:rPr>
        <w:t>的标准值的相对扩展不确定度应为（或优于）1.5%。</w:t>
      </w:r>
    </w:p>
    <w:p w14:paraId="684BAD1C">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示值误差和重复性校准用标准气体的标准值见规范附录A.1，按照测试系统标注的测试气体种类配置成单组分标准气体或多组分标准气体，但不允许气体之间发生反应。</w:t>
      </w:r>
    </w:p>
    <w:p w14:paraId="38183C85">
      <w:pPr>
        <w:numPr>
          <w:ilvl w:val="0"/>
          <w:numId w:val="0"/>
        </w:numPr>
        <w:tabs>
          <w:tab w:val="left" w:pos="790"/>
          <w:tab w:val="left" w:pos="1264"/>
        </w:tabs>
        <w:overflowPunct w:val="0"/>
        <w:adjustRightInd w:val="0"/>
        <w:snapToGrid w:val="0"/>
        <w:spacing w:line="560" w:lineRule="exact"/>
        <w:rPr>
          <w:rFonts w:hint="eastAsia" w:hAnsi="宋体"/>
          <w:kern w:val="0"/>
          <w:szCs w:val="30"/>
        </w:rPr>
      </w:pPr>
      <w:r>
        <w:rPr>
          <w:rFonts w:hint="eastAsia" w:hAnsi="宋体"/>
          <w:kern w:val="0"/>
          <w:szCs w:val="30"/>
          <w:lang w:eastAsia="zh-CN"/>
        </w:rPr>
        <w:t>（</w:t>
      </w:r>
      <w:r>
        <w:rPr>
          <w:rFonts w:hint="eastAsia" w:hAnsi="宋体"/>
          <w:kern w:val="0"/>
          <w:szCs w:val="30"/>
          <w:lang w:val="en-US" w:eastAsia="zh-CN"/>
        </w:rPr>
        <w:t>四</w:t>
      </w:r>
      <w:r>
        <w:rPr>
          <w:rFonts w:hint="eastAsia" w:hAnsi="宋体"/>
          <w:kern w:val="0"/>
          <w:szCs w:val="30"/>
          <w:lang w:eastAsia="zh-CN"/>
        </w:rPr>
        <w:t>）</w:t>
      </w:r>
      <w:r>
        <w:rPr>
          <w:rFonts w:hint="eastAsia" w:hAnsi="宋体"/>
          <w:kern w:val="0"/>
          <w:szCs w:val="30"/>
        </w:rPr>
        <w:t>关于颗粒物数量（PN）测试系统的校准方法</w:t>
      </w:r>
    </w:p>
    <w:p w14:paraId="7C77889D">
      <w:pPr>
        <w:numPr>
          <w:ilvl w:val="0"/>
          <w:numId w:val="0"/>
        </w:numPr>
        <w:tabs>
          <w:tab w:val="left" w:pos="790"/>
          <w:tab w:val="left" w:pos="1264"/>
        </w:tabs>
        <w:overflowPunct w:val="0"/>
        <w:adjustRightInd w:val="0"/>
        <w:snapToGrid w:val="0"/>
        <w:spacing w:line="560" w:lineRule="exact"/>
        <w:rPr>
          <w:rFonts w:hint="eastAsia" w:hAnsi="宋体"/>
          <w:kern w:val="0"/>
          <w:szCs w:val="30"/>
        </w:rPr>
      </w:pPr>
      <w:r>
        <w:rPr>
          <w:rFonts w:hint="eastAsia" w:hAnsi="宋体"/>
          <w:kern w:val="0"/>
          <w:szCs w:val="30"/>
        </w:rPr>
        <w:t xml:space="preserve">    考虑到GB18352.6-2016、GB17691-2018两个国标对于PEMS的PN模块技术要求，零点、线性和不同粒径（23～200）</w:t>
      </w:r>
      <w:r>
        <w:rPr>
          <w:rFonts w:hint="eastAsia" w:hAnsi="宋体"/>
          <w:kern w:val="0"/>
          <w:szCs w:val="30"/>
          <w:lang w:val="en-US" w:eastAsia="zh-CN"/>
        </w:rPr>
        <w:t>nm</w:t>
      </w:r>
      <w:r>
        <w:rPr>
          <w:rFonts w:hint="eastAsia" w:hAnsi="宋体"/>
          <w:kern w:val="0"/>
          <w:szCs w:val="30"/>
        </w:rPr>
        <w:t>颗粒计数重复性为校准项目。</w:t>
      </w:r>
    </w:p>
    <w:p w14:paraId="56D83488">
      <w:pPr>
        <w:numPr>
          <w:ilvl w:val="0"/>
          <w:numId w:val="0"/>
        </w:numPr>
        <w:tabs>
          <w:tab w:val="left" w:pos="790"/>
          <w:tab w:val="left" w:pos="1264"/>
        </w:tabs>
        <w:overflowPunct w:val="0"/>
        <w:adjustRightInd w:val="0"/>
        <w:snapToGrid w:val="0"/>
        <w:spacing w:line="560" w:lineRule="exact"/>
        <w:rPr>
          <w:rFonts w:hint="eastAsia" w:hAnsi="宋体"/>
          <w:kern w:val="0"/>
          <w:szCs w:val="30"/>
        </w:rPr>
      </w:pPr>
      <w:r>
        <w:rPr>
          <w:rFonts w:hint="eastAsia" w:hAnsi="宋体"/>
          <w:kern w:val="0"/>
          <w:szCs w:val="30"/>
          <w:lang w:eastAsia="zh-CN"/>
        </w:rPr>
        <w:t>（</w:t>
      </w:r>
      <w:r>
        <w:rPr>
          <w:rFonts w:hint="eastAsia" w:hAnsi="宋体"/>
          <w:kern w:val="0"/>
          <w:szCs w:val="30"/>
          <w:lang w:val="en-US" w:eastAsia="zh-CN"/>
        </w:rPr>
        <w:t>五）</w:t>
      </w:r>
      <w:r>
        <w:rPr>
          <w:rFonts w:hint="eastAsia" w:hAnsi="宋体"/>
          <w:kern w:val="0"/>
          <w:szCs w:val="30"/>
        </w:rPr>
        <w:t>关于排气质量流量计的校准方法</w:t>
      </w:r>
    </w:p>
    <w:p w14:paraId="7817C831">
      <w:pPr>
        <w:numPr>
          <w:ilvl w:val="0"/>
          <w:numId w:val="0"/>
        </w:numPr>
        <w:tabs>
          <w:tab w:val="left" w:pos="790"/>
          <w:tab w:val="left" w:pos="1264"/>
        </w:tabs>
        <w:overflowPunct w:val="0"/>
        <w:adjustRightInd w:val="0"/>
        <w:snapToGrid w:val="0"/>
        <w:spacing w:line="560" w:lineRule="exact"/>
        <w:ind w:firstLine="640" w:firstLineChars="200"/>
        <w:rPr>
          <w:rFonts w:hint="eastAsia" w:hAnsi="宋体"/>
          <w:kern w:val="0"/>
          <w:szCs w:val="30"/>
        </w:rPr>
      </w:pPr>
      <w:r>
        <w:rPr>
          <w:rFonts w:hint="eastAsia" w:hAnsi="宋体"/>
          <w:kern w:val="0"/>
          <w:szCs w:val="30"/>
        </w:rPr>
        <w:t>使用临界流喷嘴法气体流量标准装置校准PEMS时，如果标准装置测量得到的标准值是体积流量（m</w:t>
      </w:r>
      <w:r>
        <w:rPr>
          <w:rFonts w:hint="eastAsia" w:hAnsi="宋体"/>
          <w:kern w:val="0"/>
          <w:szCs w:val="30"/>
          <w:vertAlign w:val="superscript"/>
        </w:rPr>
        <w:t>3</w:t>
      </w:r>
      <w:r>
        <w:rPr>
          <w:rFonts w:hint="eastAsia" w:hAnsi="宋体"/>
          <w:kern w:val="0"/>
          <w:szCs w:val="30"/>
        </w:rPr>
        <w:t>/h），在处理数据时，需要将标准装置的体积流量（m</w:t>
      </w:r>
      <w:r>
        <w:rPr>
          <w:rFonts w:hint="eastAsia" w:hAnsi="宋体"/>
          <w:kern w:val="0"/>
          <w:szCs w:val="30"/>
          <w:vertAlign w:val="superscript"/>
        </w:rPr>
        <w:t>3</w:t>
      </w:r>
      <w:r>
        <w:rPr>
          <w:rFonts w:hint="eastAsia" w:hAnsi="宋体"/>
          <w:kern w:val="0"/>
          <w:szCs w:val="30"/>
        </w:rPr>
        <w:t>/h）转换为质量流量（kg/h），然后再进行示值误差和重复性的计算；如果标准装置测量得到的标准值是质量流量（kg/h），则无需进行换算，直接进行示值误差和重复性计算。</w:t>
      </w:r>
    </w:p>
    <w:p w14:paraId="692075ED">
      <w:pPr>
        <w:numPr>
          <w:ilvl w:val="0"/>
          <w:numId w:val="1"/>
        </w:numPr>
        <w:tabs>
          <w:tab w:val="left" w:pos="790"/>
          <w:tab w:val="left" w:pos="1264"/>
        </w:tabs>
        <w:overflowPunct w:val="0"/>
        <w:adjustRightInd w:val="0"/>
        <w:snapToGrid w:val="0"/>
        <w:spacing w:line="560" w:lineRule="exact"/>
        <w:ind w:left="0" w:leftChars="0" w:firstLine="624" w:firstLineChars="0"/>
        <w:rPr>
          <w:rFonts w:hint="eastAsia" w:hAnsi="宋体"/>
          <w:b/>
          <w:bCs/>
          <w:kern w:val="0"/>
          <w:szCs w:val="30"/>
        </w:rPr>
      </w:pPr>
      <w:r>
        <w:rPr>
          <w:rFonts w:hint="eastAsia" w:hAnsi="宋体"/>
          <w:b/>
          <w:bCs/>
          <w:kern w:val="0"/>
          <w:szCs w:val="30"/>
        </w:rPr>
        <w:t>与相关国家计量技术规范的关系</w:t>
      </w:r>
    </w:p>
    <w:p w14:paraId="116CC92D">
      <w:pPr>
        <w:numPr>
          <w:ilvl w:val="0"/>
          <w:numId w:val="0"/>
        </w:numPr>
        <w:tabs>
          <w:tab w:val="left" w:pos="790"/>
          <w:tab w:val="left" w:pos="1264"/>
        </w:tabs>
        <w:overflowPunct w:val="0"/>
        <w:adjustRightInd w:val="0"/>
        <w:snapToGrid w:val="0"/>
        <w:spacing w:line="560" w:lineRule="exact"/>
        <w:ind w:firstLine="640" w:firstLineChars="200"/>
        <w:rPr>
          <w:rFonts w:hint="default" w:hAnsi="宋体" w:eastAsia="仿宋_GB2312"/>
          <w:kern w:val="0"/>
          <w:szCs w:val="30"/>
          <w:lang w:val="en-US" w:eastAsia="zh-CN"/>
        </w:rPr>
      </w:pPr>
      <w:r>
        <w:rPr>
          <w:rFonts w:hint="default" w:hAnsi="宋体"/>
          <w:kern w:val="0"/>
          <w:szCs w:val="30"/>
          <w:lang w:val="en-US" w:eastAsia="zh-CN"/>
        </w:rPr>
        <w:t>GB18352.6-2016《轻型汽车污染物排放限值及测量方法（中国第六阶段）》、GB17691-2018《重型柴油车污染物排放限值及测量方法（中国第六阶段）》、HJ857-2017 《重型柴油车、气体燃料车排气污染物车载测量方法及技术要求》和HJ1014-2020《非道路柴油移动机械污染物排放控制技术要求》中规定，必须使用便携式排放测试系统（PEMS）开展实际道路行驶污染物排放试验，然而由于PEMS涉及气体、流量、导航等多个计量领域参数，目前尚无计量技术规范可依，无法保证其在车辆排放测试时的准确性和可靠性，急需制定统一的技术规范，对这种便携式高精度综合分析仪进行校准，保障汽车主机厂、汽车质检中心、科研机构开展汽车排放污染物检测的准确性。本规范的起草，将对汽车尾气检测提供更精准、可靠的技术支撑。</w:t>
      </w:r>
    </w:p>
    <w:p w14:paraId="21786DC5">
      <w:pPr>
        <w:rPr>
          <w:rFonts w:hint="eastAsia"/>
          <w:lang w:val="en-US" w:eastAsia="zh-CN"/>
        </w:rPr>
      </w:pPr>
      <w:r>
        <w:rPr>
          <w:rFonts w:hint="eastAsia"/>
          <w:lang w:val="en-US" w:eastAsia="zh-CN"/>
        </w:rPr>
        <w:t xml:space="preserve">    本校准方法在确定和试验过程中，得到了有关单位领导和专家的指导和帮助，特别是</w:t>
      </w:r>
      <w:r>
        <w:rPr>
          <w:rFonts w:hint="eastAsia" w:hAnsi="宋体"/>
          <w:kern w:val="0"/>
          <w:szCs w:val="30"/>
        </w:rPr>
        <w:t>宇通客车股份有限公司</w:t>
      </w:r>
      <w:r>
        <w:rPr>
          <w:rFonts w:hint="eastAsia"/>
          <w:lang w:val="en-US" w:eastAsia="zh-CN"/>
        </w:rPr>
        <w:t>等单位的大力支持和帮助，在此一并深表谢意。</w:t>
      </w:r>
    </w:p>
    <w:p w14:paraId="296F118B">
      <w:pPr>
        <w:ind w:firstLine="640" w:firstLineChars="200"/>
        <w:rPr>
          <w:rFonts w:hint="eastAsia"/>
          <w:lang w:val="en-US" w:eastAsia="zh-CN"/>
        </w:rPr>
      </w:pPr>
      <w:r>
        <w:rPr>
          <w:rFonts w:hint="eastAsia"/>
          <w:lang w:val="en-US" w:eastAsia="zh-CN"/>
        </w:rPr>
        <w:t xml:space="preserve">本校准规范的编制尚属首次，难免存在一些错误或不妥之处，望各位领导及专家提出宝贵意见并予以指正。                      </w:t>
      </w:r>
    </w:p>
    <w:p w14:paraId="7D005802">
      <w:pPr>
        <w:rPr>
          <w:rFonts w:hint="eastAsia"/>
          <w:lang w:val="en-US" w:eastAsia="zh-CN"/>
        </w:rPr>
      </w:pPr>
      <w:r>
        <w:rPr>
          <w:rFonts w:hint="eastAsia"/>
          <w:lang w:val="en-US" w:eastAsia="zh-CN"/>
        </w:rPr>
        <w:t xml:space="preserve">                                规范编制组</w:t>
      </w:r>
    </w:p>
    <w:p w14:paraId="253E0BE0">
      <w:r>
        <w:rPr>
          <w:rFonts w:hint="eastAsia"/>
          <w:lang w:val="en-US" w:eastAsia="zh-CN"/>
        </w:rPr>
        <w:t xml:space="preserve">                               2025年12月</w:t>
      </w:r>
    </w:p>
    <w:p w14:paraId="568566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A0F53"/>
    <w:multiLevelType w:val="singleLevel"/>
    <w:tmpl w:val="9FBA0F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51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2026-01-13T06:37:25Z</dcterms:created>
  <dc:creator>PC</dc:creator>
  <cp:lastModifiedBy>机动车所</cp:lastModifiedBy>
  <dcterms:modified xsi:type="dcterms:W3CDTF">2026-01-13T06:38:20Z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eyJoZGlkIjoiMDYxOWFkZmU2MWFiNTRkMThmOTQ5MWZmMmIxNjYyMDAiLCJ1c2VySWQiOiI0Njc1Nzg5MTcifQ==</vt:lpwstr>
  </property>
  <property fmtid="{D5CDD505-2E9C-101B-9397-08002B2CF9AE}" pid="4" name="ICV">
    <vt:lpwstr>C8845C5786A44E2CA0F9793DE896BD4B_12</vt:lpwstr>
  </property>
</Properties>
</file>