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3F41B">
      <w:pPr>
        <w:spacing w:line="720" w:lineRule="auto"/>
        <w:jc w:val="center"/>
        <w:rPr>
          <w:rFonts w:ascii="黑体"/>
          <w:b/>
          <w:bCs/>
          <w:sz w:val="48"/>
          <w:szCs w:val="48"/>
        </w:rPr>
      </w:pPr>
    </w:p>
    <w:p w14:paraId="41E89FD4">
      <w:pPr>
        <w:spacing w:line="720" w:lineRule="auto"/>
        <w:ind w:firstLine="3113" w:firstLineChars="646"/>
        <w:rPr>
          <w:rFonts w:ascii="黑体"/>
          <w:b/>
          <w:bCs/>
          <w:sz w:val="48"/>
          <w:szCs w:val="48"/>
        </w:rPr>
      </w:pPr>
    </w:p>
    <w:p w14:paraId="144850C6">
      <w:pPr>
        <w:spacing w:line="720" w:lineRule="auto"/>
        <w:jc w:val="center"/>
        <w:rPr>
          <w:rFonts w:hint="eastAsia" w:ascii="黑体" w:eastAsia="Times New Roman" w:cs="Times New Roman"/>
          <w:b/>
          <w:bCs/>
          <w:sz w:val="48"/>
          <w:szCs w:val="48"/>
          <w:lang w:eastAsia="zh-CN"/>
        </w:rPr>
      </w:pPr>
      <w:r>
        <w:rPr>
          <w:rFonts w:hint="eastAsia" w:ascii="黑体" w:eastAsia="Times New Roman" w:cs="Times New Roman"/>
          <w:b/>
          <w:bCs/>
          <w:sz w:val="48"/>
          <w:szCs w:val="48"/>
          <w:lang w:eastAsia="zh-CN"/>
        </w:rPr>
        <w:t>甲苯气体检测报警仪校准规范</w:t>
      </w:r>
    </w:p>
    <w:p w14:paraId="354F7DB8">
      <w:pPr>
        <w:spacing w:line="720" w:lineRule="auto"/>
        <w:ind w:firstLine="3113" w:firstLineChars="646"/>
        <w:rPr>
          <w:rFonts w:ascii="黑体"/>
          <w:b/>
          <w:bCs/>
          <w:sz w:val="48"/>
          <w:szCs w:val="48"/>
        </w:rPr>
      </w:pPr>
    </w:p>
    <w:p w14:paraId="4596C1C0">
      <w:pPr>
        <w:spacing w:line="720" w:lineRule="auto"/>
        <w:ind w:firstLine="3113" w:firstLineChars="646"/>
        <w:rPr>
          <w:rFonts w:ascii="黑体"/>
          <w:b/>
          <w:bCs/>
          <w:sz w:val="48"/>
          <w:szCs w:val="48"/>
        </w:rPr>
      </w:pPr>
    </w:p>
    <w:p w14:paraId="4393CEA6">
      <w:pPr>
        <w:spacing w:line="720" w:lineRule="auto"/>
        <w:ind w:firstLine="3102" w:firstLineChars="646"/>
        <w:jc w:val="both"/>
        <w:rPr>
          <w:rFonts w:ascii="黑体" w:eastAsia="Times New Roman"/>
          <w:b/>
          <w:bCs/>
          <w:sz w:val="48"/>
          <w:szCs w:val="48"/>
        </w:rPr>
      </w:pPr>
      <w:r>
        <w:rPr>
          <w:rFonts w:ascii="黑体" w:eastAsia="Times New Roman" w:cs="Times New Roman"/>
          <w:b/>
          <w:bCs/>
          <w:sz w:val="48"/>
          <w:szCs w:val="48"/>
        </w:rPr>
        <w:t>编制说明</w:t>
      </w:r>
    </w:p>
    <w:p w14:paraId="186B7F5D">
      <w:pPr>
        <w:spacing w:line="360" w:lineRule="auto"/>
        <w:rPr>
          <w:rFonts w:ascii="黑体" w:eastAsia="Times New Roman"/>
          <w:b/>
          <w:bCs/>
          <w:sz w:val="24"/>
          <w:szCs w:val="24"/>
        </w:rPr>
      </w:pPr>
    </w:p>
    <w:p w14:paraId="6F01CA14">
      <w:pPr>
        <w:spacing w:line="360" w:lineRule="auto"/>
        <w:rPr>
          <w:rFonts w:ascii="黑体" w:eastAsia="Times New Roman"/>
          <w:b/>
          <w:bCs/>
          <w:sz w:val="24"/>
          <w:szCs w:val="24"/>
        </w:rPr>
      </w:pPr>
    </w:p>
    <w:p w14:paraId="32B2636B">
      <w:pPr>
        <w:spacing w:line="360" w:lineRule="auto"/>
        <w:rPr>
          <w:rFonts w:ascii="黑体" w:eastAsia="Times New Roman"/>
          <w:b/>
          <w:bCs/>
          <w:sz w:val="24"/>
          <w:szCs w:val="24"/>
        </w:rPr>
      </w:pPr>
    </w:p>
    <w:p w14:paraId="009CC6FB">
      <w:pPr>
        <w:spacing w:line="360" w:lineRule="auto"/>
        <w:rPr>
          <w:rFonts w:ascii="黑体" w:eastAsia="Times New Roman"/>
          <w:b/>
          <w:bCs/>
          <w:sz w:val="24"/>
          <w:szCs w:val="24"/>
        </w:rPr>
      </w:pPr>
    </w:p>
    <w:p w14:paraId="198A4D20">
      <w:pPr>
        <w:spacing w:line="360" w:lineRule="auto"/>
        <w:rPr>
          <w:rFonts w:ascii="黑体" w:eastAsia="Times New Roman"/>
          <w:b/>
          <w:bCs/>
          <w:sz w:val="24"/>
          <w:szCs w:val="24"/>
        </w:rPr>
      </w:pPr>
    </w:p>
    <w:p w14:paraId="69BD721B">
      <w:pPr>
        <w:spacing w:line="360" w:lineRule="auto"/>
        <w:rPr>
          <w:rFonts w:ascii="黑体" w:eastAsia="Times New Roman"/>
          <w:b/>
          <w:bCs/>
          <w:sz w:val="24"/>
          <w:szCs w:val="24"/>
        </w:rPr>
      </w:pPr>
    </w:p>
    <w:p w14:paraId="23CF64F7">
      <w:pPr>
        <w:spacing w:line="360" w:lineRule="auto"/>
        <w:rPr>
          <w:rFonts w:ascii="黑体" w:eastAsia="Times New Roman"/>
          <w:b/>
          <w:bCs/>
          <w:sz w:val="24"/>
          <w:szCs w:val="24"/>
        </w:rPr>
      </w:pPr>
    </w:p>
    <w:p w14:paraId="66613025">
      <w:pPr>
        <w:spacing w:line="360" w:lineRule="auto"/>
        <w:rPr>
          <w:rFonts w:ascii="黑体" w:eastAsia="Times New Roman"/>
          <w:b/>
          <w:bCs/>
          <w:sz w:val="24"/>
          <w:szCs w:val="24"/>
        </w:rPr>
      </w:pPr>
    </w:p>
    <w:p w14:paraId="3980E22B">
      <w:pPr>
        <w:spacing w:line="360" w:lineRule="auto"/>
        <w:rPr>
          <w:rFonts w:ascii="黑体" w:eastAsia="Times New Roman"/>
          <w:b/>
          <w:bCs/>
          <w:sz w:val="24"/>
          <w:szCs w:val="24"/>
        </w:rPr>
      </w:pPr>
    </w:p>
    <w:p w14:paraId="20716696">
      <w:pPr>
        <w:spacing w:line="360" w:lineRule="auto"/>
        <w:rPr>
          <w:rFonts w:ascii="黑体"/>
          <w:b/>
          <w:bCs/>
          <w:sz w:val="24"/>
          <w:szCs w:val="24"/>
        </w:rPr>
      </w:pPr>
    </w:p>
    <w:p w14:paraId="39794F9A">
      <w:pPr>
        <w:spacing w:line="360" w:lineRule="auto"/>
        <w:rPr>
          <w:rFonts w:ascii="黑体"/>
          <w:b/>
          <w:bCs/>
          <w:sz w:val="24"/>
          <w:szCs w:val="24"/>
        </w:rPr>
      </w:pPr>
    </w:p>
    <w:p w14:paraId="7DEF88E1">
      <w:pPr>
        <w:spacing w:line="360" w:lineRule="auto"/>
        <w:jc w:val="center"/>
        <w:rPr>
          <w:rFonts w:ascii="黑体"/>
          <w:b/>
          <w:bCs/>
          <w:sz w:val="24"/>
          <w:szCs w:val="24"/>
        </w:rPr>
      </w:pPr>
    </w:p>
    <w:p w14:paraId="53F7565A">
      <w:pPr>
        <w:jc w:val="center"/>
        <w:rPr>
          <w:rFonts w:hint="eastAsia"/>
          <w:b/>
          <w:bCs/>
          <w:sz w:val="32"/>
          <w:szCs w:val="32"/>
          <w:lang w:val="en-US" w:eastAsia="zh-CN"/>
        </w:rPr>
      </w:pPr>
    </w:p>
    <w:p w14:paraId="14B01D52">
      <w:pPr>
        <w:jc w:val="center"/>
        <w:rPr>
          <w:rFonts w:hint="eastAsia"/>
          <w:b/>
          <w:bCs/>
          <w:sz w:val="32"/>
          <w:szCs w:val="32"/>
          <w:lang w:val="en-US" w:eastAsia="zh-CN"/>
        </w:rPr>
      </w:pPr>
      <w:r>
        <w:rPr>
          <w:rFonts w:hint="eastAsia"/>
          <w:b/>
          <w:bCs/>
          <w:sz w:val="32"/>
          <w:szCs w:val="32"/>
          <w:lang w:val="en-US" w:eastAsia="zh-CN"/>
        </w:rPr>
        <w:t>规范编制小组</w:t>
      </w:r>
    </w:p>
    <w:p w14:paraId="19E73CA5">
      <w:pPr>
        <w:jc w:val="center"/>
        <w:rPr>
          <w:rFonts w:hint="eastAsia"/>
          <w:b/>
          <w:bCs/>
          <w:sz w:val="32"/>
          <w:szCs w:val="32"/>
          <w:lang w:val="en-US" w:eastAsia="zh-CN"/>
        </w:rPr>
      </w:pPr>
      <w:r>
        <w:rPr>
          <w:rFonts w:hint="eastAsia"/>
          <w:b/>
          <w:bCs/>
          <w:sz w:val="32"/>
          <w:szCs w:val="32"/>
          <w:lang w:val="en-US" w:eastAsia="zh-CN"/>
        </w:rPr>
        <w:t>2025年09月</w:t>
      </w:r>
    </w:p>
    <w:p w14:paraId="570E56B7">
      <w:pPr>
        <w:spacing w:line="360" w:lineRule="auto"/>
        <w:jc w:val="center"/>
        <w:rPr>
          <w:rFonts w:ascii="黑体"/>
          <w:b/>
          <w:bCs/>
          <w:sz w:val="24"/>
          <w:szCs w:val="24"/>
        </w:rPr>
      </w:pPr>
    </w:p>
    <w:p w14:paraId="0B0F6F3D">
      <w:pPr>
        <w:numPr>
          <w:ilvl w:val="0"/>
          <w:numId w:val="1"/>
        </w:numPr>
        <w:spacing w:line="360" w:lineRule="auto"/>
        <w:rPr>
          <w:rFonts w:ascii="黑体" w:eastAsia="Times New Roman" w:cs="Times New Roman"/>
          <w:b/>
          <w:bCs/>
          <w:sz w:val="24"/>
          <w:szCs w:val="24"/>
        </w:rPr>
      </w:pPr>
      <w:r>
        <w:rPr>
          <w:rFonts w:hint="eastAsia" w:ascii="黑体" w:cs="Times New Roman"/>
          <w:b/>
          <w:bCs/>
          <w:sz w:val="24"/>
          <w:szCs w:val="24"/>
          <w:lang w:eastAsia="zh-CN"/>
        </w:rPr>
        <w:t>任务来源</w:t>
      </w:r>
    </w:p>
    <w:p w14:paraId="2614611C">
      <w:pPr>
        <w:spacing w:line="360" w:lineRule="auto"/>
        <w:ind w:firstLine="480"/>
        <w:rPr>
          <w:rFonts w:hint="eastAsia" w:ascii="宋体" w:hAnsi="宋体" w:eastAsia="宋体" w:cs="宋体"/>
          <w:sz w:val="24"/>
        </w:rPr>
      </w:pPr>
      <w:r>
        <w:rPr>
          <w:rFonts w:hint="eastAsia" w:ascii="宋体" w:hAnsi="宋体" w:eastAsia="宋体" w:cs="宋体"/>
          <w:sz w:val="24"/>
        </w:rPr>
        <w:t>根据河南</w:t>
      </w:r>
      <w:r>
        <w:rPr>
          <w:rFonts w:hint="eastAsia" w:ascii="宋体" w:hAnsi="宋体" w:eastAsia="宋体" w:cs="宋体"/>
          <w:sz w:val="24"/>
          <w:szCs w:val="24"/>
        </w:rPr>
        <w:t>省市场监督管理局办公室20</w:t>
      </w:r>
      <w:r>
        <w:rPr>
          <w:rFonts w:hint="eastAsia" w:ascii="宋体" w:hAnsi="宋体" w:cs="宋体"/>
          <w:sz w:val="24"/>
          <w:szCs w:val="24"/>
          <w:lang w:val="en-US" w:eastAsia="zh-CN"/>
        </w:rPr>
        <w:t>25</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月下达的《关于印发202</w:t>
      </w:r>
      <w:r>
        <w:rPr>
          <w:rFonts w:hint="eastAsia" w:ascii="宋体" w:hAnsi="宋体" w:cs="宋体"/>
          <w:sz w:val="24"/>
          <w:szCs w:val="24"/>
          <w:lang w:val="en-US" w:eastAsia="zh-CN"/>
        </w:rPr>
        <w:t>5</w:t>
      </w:r>
      <w:r>
        <w:rPr>
          <w:rFonts w:hint="eastAsia" w:ascii="宋体" w:hAnsi="宋体" w:eastAsia="宋体" w:cs="宋体"/>
          <w:sz w:val="24"/>
          <w:szCs w:val="24"/>
        </w:rPr>
        <w:t>年度河南省地方计量技术</w:t>
      </w:r>
      <w:r>
        <w:rPr>
          <w:rFonts w:hint="eastAsia" w:ascii="宋体" w:hAnsi="宋体" w:cs="宋体"/>
          <w:sz w:val="24"/>
          <w:szCs w:val="24"/>
          <w:lang w:eastAsia="zh-CN"/>
        </w:rPr>
        <w:t>规范</w:t>
      </w:r>
      <w:r>
        <w:rPr>
          <w:rFonts w:hint="eastAsia" w:ascii="宋体" w:hAnsi="宋体" w:eastAsia="宋体" w:cs="宋体"/>
          <w:sz w:val="24"/>
          <w:szCs w:val="24"/>
        </w:rPr>
        <w:t>制修订计划项目的通知》（豫市监办【</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cs="宋体"/>
          <w:sz w:val="24"/>
          <w:szCs w:val="24"/>
          <w:lang w:val="en-US" w:eastAsia="zh-CN"/>
        </w:rPr>
        <w:t>4</w:t>
      </w:r>
      <w:r>
        <w:rPr>
          <w:rFonts w:hint="eastAsia" w:ascii="宋体" w:hAnsi="宋体" w:eastAsia="宋体" w:cs="宋体"/>
          <w:sz w:val="24"/>
          <w:szCs w:val="24"/>
        </w:rPr>
        <w:t>号），由河南省计量测试科学研究院作为</w:t>
      </w:r>
      <w:r>
        <w:rPr>
          <w:rFonts w:hint="eastAsia" w:ascii="宋体" w:hAnsi="宋体" w:eastAsia="宋体" w:cs="宋体"/>
          <w:sz w:val="24"/>
          <w:szCs w:val="24"/>
          <w:lang w:eastAsia="zh-CN"/>
        </w:rPr>
        <w:t>主要</w:t>
      </w:r>
      <w:r>
        <w:rPr>
          <w:rFonts w:hint="eastAsia" w:ascii="宋体" w:hAnsi="宋体" w:eastAsia="宋体" w:cs="宋体"/>
          <w:sz w:val="24"/>
          <w:szCs w:val="24"/>
        </w:rPr>
        <w:t>起草单位，</w:t>
      </w:r>
      <w:r>
        <w:rPr>
          <w:rFonts w:hint="eastAsia" w:ascii="宋体" w:hAnsi="宋体" w:cs="宋体"/>
          <w:sz w:val="24"/>
          <w:szCs w:val="24"/>
          <w:lang w:val="en-US" w:eastAsia="zh-CN"/>
        </w:rPr>
        <w:t>主持制定</w:t>
      </w:r>
      <w:r>
        <w:rPr>
          <w:rFonts w:hint="eastAsia" w:ascii="宋体" w:hAnsi="宋体" w:eastAsia="宋体" w:cs="宋体"/>
          <w:sz w:val="24"/>
          <w:szCs w:val="24"/>
        </w:rPr>
        <w:t>《</w:t>
      </w:r>
      <w:r>
        <w:rPr>
          <w:rFonts w:hint="eastAsia" w:ascii="宋体" w:hAnsi="宋体" w:cs="宋体"/>
          <w:sz w:val="24"/>
          <w:szCs w:val="24"/>
          <w:lang w:eastAsia="zh-CN"/>
        </w:rPr>
        <w:t>甲苯气体检测报警仪</w:t>
      </w:r>
      <w:r>
        <w:rPr>
          <w:rFonts w:hint="eastAsia" w:ascii="宋体" w:hAnsi="宋体" w:eastAsia="宋体" w:cs="宋体"/>
          <w:sz w:val="24"/>
          <w:szCs w:val="24"/>
        </w:rPr>
        <w:t>》地方</w:t>
      </w:r>
      <w:r>
        <w:rPr>
          <w:rFonts w:hint="eastAsia" w:ascii="宋体" w:hAnsi="宋体" w:eastAsia="宋体" w:cs="宋体"/>
          <w:sz w:val="24"/>
          <w:szCs w:val="24"/>
          <w:lang w:eastAsia="zh-CN"/>
        </w:rPr>
        <w:t>校准规范</w:t>
      </w:r>
      <w:r>
        <w:rPr>
          <w:rFonts w:hint="eastAsia" w:ascii="宋体" w:hAnsi="宋体" w:eastAsia="宋体" w:cs="宋体"/>
          <w:sz w:val="24"/>
          <w:szCs w:val="24"/>
        </w:rPr>
        <w:t>。</w:t>
      </w:r>
    </w:p>
    <w:p w14:paraId="2D74824D">
      <w:pPr>
        <w:numPr>
          <w:ilvl w:val="0"/>
          <w:numId w:val="1"/>
        </w:numPr>
        <w:spacing w:line="360" w:lineRule="auto"/>
        <w:rPr>
          <w:rFonts w:ascii="黑体" w:eastAsia="Times New Roman" w:cs="Times New Roman"/>
          <w:b/>
          <w:bCs/>
          <w:sz w:val="24"/>
          <w:szCs w:val="24"/>
        </w:rPr>
      </w:pPr>
      <w:r>
        <w:rPr>
          <w:rFonts w:ascii="黑体" w:eastAsia="Times New Roman" w:cs="Times New Roman"/>
          <w:b/>
          <w:bCs/>
          <w:sz w:val="24"/>
          <w:szCs w:val="24"/>
        </w:rPr>
        <w:t>目的意义</w:t>
      </w:r>
    </w:p>
    <w:p w14:paraId="2A7A0791">
      <w:pPr>
        <w:spacing w:line="360" w:lineRule="auto"/>
        <w:ind w:firstLine="480" w:firstLineChars="200"/>
        <w:rPr>
          <w:rFonts w:hint="eastAsia" w:ascii="Times New Roman" w:hAnsi="Times New Roman" w:cs="宋体"/>
          <w:color w:val="000000" w:themeColor="text1"/>
          <w:sz w:val="24"/>
          <w:szCs w:val="24"/>
          <w:lang w:val="en-US"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 xml:space="preserve">甲苯气体检测报警仪广泛应用于工业生产、油漆涂料、胶粘剂、能源等相关领域，它主要监测环境和作业场所中甲苯气体的浓度，可保障作业场所生产安全和人身安全，预防人身伤害，避免事故的发生。  </w:t>
      </w:r>
      <w:r>
        <w:rPr>
          <w:rFonts w:hint="eastAsia" w:ascii="Times New Roman" w:hAnsi="Times New Roman" w:cs="宋体"/>
          <w:color w:val="000000" w:themeColor="text1"/>
          <w:sz w:val="24"/>
          <w:szCs w:val="24"/>
          <w:lang w:val="en-US" w:eastAsia="zh-CN"/>
          <w14:textFill>
            <w14:solidFill>
              <w14:schemeClr w14:val="tx1"/>
            </w14:solidFill>
          </w14:textFill>
        </w:rPr>
        <w:br w:type="textWrapping"/>
      </w:r>
      <w:r>
        <w:rPr>
          <w:rFonts w:hint="eastAsia" w:ascii="Times New Roman" w:hAnsi="Times New Roman" w:cs="宋体"/>
          <w:color w:val="000000" w:themeColor="text1"/>
          <w:sz w:val="24"/>
          <w:szCs w:val="24"/>
          <w:lang w:val="en-US" w:eastAsia="zh-CN"/>
          <w14:textFill>
            <w14:solidFill>
              <w14:schemeClr w14:val="tx1"/>
            </w14:solidFill>
          </w14:textFill>
        </w:rPr>
        <w:t xml:space="preserve">    甲苯，化学式为C</w:t>
      </w:r>
      <w:r>
        <w:rPr>
          <w:rFonts w:hint="eastAsia" w:ascii="Times New Roman" w:hAnsi="Times New Roman" w:cs="宋体"/>
          <w:color w:val="000000" w:themeColor="text1"/>
          <w:sz w:val="24"/>
          <w:szCs w:val="24"/>
          <w:vertAlign w:val="subscript"/>
          <w:lang w:val="en-US" w:eastAsia="zh-CN"/>
          <w14:textFill>
            <w14:solidFill>
              <w14:schemeClr w14:val="tx1"/>
            </w14:solidFill>
          </w14:textFill>
        </w:rPr>
        <w:t>7</w:t>
      </w:r>
      <w:r>
        <w:rPr>
          <w:rFonts w:hint="eastAsia" w:ascii="Times New Roman" w:hAnsi="Times New Roman" w:cs="宋体"/>
          <w:color w:val="000000" w:themeColor="text1"/>
          <w:sz w:val="24"/>
          <w:szCs w:val="24"/>
          <w:lang w:val="en-US" w:eastAsia="zh-CN"/>
          <w14:textFill>
            <w14:solidFill>
              <w14:schemeClr w14:val="tx1"/>
            </w14:solidFill>
          </w14:textFill>
        </w:rPr>
        <w:t>H</w:t>
      </w:r>
      <w:r>
        <w:rPr>
          <w:rFonts w:hint="eastAsia" w:ascii="Times New Roman" w:hAnsi="Times New Roman" w:cs="宋体"/>
          <w:color w:val="000000" w:themeColor="text1"/>
          <w:sz w:val="24"/>
          <w:szCs w:val="24"/>
          <w:vertAlign w:val="subscript"/>
          <w:lang w:val="en-US" w:eastAsia="zh-CN"/>
          <w14:textFill>
            <w14:solidFill>
              <w14:schemeClr w14:val="tx1"/>
            </w14:solidFill>
          </w14:textFill>
        </w:rPr>
        <w:t>8</w:t>
      </w:r>
      <w:r>
        <w:rPr>
          <w:rFonts w:hint="eastAsia" w:ascii="Times New Roman" w:hAnsi="Times New Roman" w:cs="宋体"/>
          <w:color w:val="000000" w:themeColor="text1"/>
          <w:sz w:val="24"/>
          <w:szCs w:val="24"/>
          <w:lang w:val="en-US" w:eastAsia="zh-CN"/>
          <w14:textFill>
            <w14:solidFill>
              <w14:schemeClr w14:val="tx1"/>
            </w14:solidFill>
          </w14:textFill>
        </w:rPr>
        <w:t>，常温下为液体，具有较高的蒸气压和较低的沸点（110.6℃），在常温常压下容易挥发成为气态，其蒸气被明确认定为有毒物质，短期高浓度吸入会引发中枢神经系统麻醉，导致头晕、头痛、恶心甚至昏迷；长期接触则可能损害肝、肾、神经系统等器官；直接接触可引起皮肤干燥、皲裂、皮炎或过敏性湿疹；蒸气刺激眼睛和呼吸道，导致结膜炎、喉头水肿等。甲苯还会在大气中参与光化学反应，促进臭氧等二次污染物的形成。</w:t>
      </w:r>
      <w:r>
        <w:rPr>
          <w:rFonts w:hint="eastAsia" w:ascii="Times New Roman" w:hAnsi="Times New Roman" w:cs="宋体"/>
          <w:color w:val="000000" w:themeColor="text1"/>
          <w:sz w:val="24"/>
          <w:szCs w:val="24"/>
          <w:lang w:val="en-US" w:eastAsia="zh-CN"/>
          <w14:textFill>
            <w14:solidFill>
              <w14:schemeClr w14:val="tx1"/>
            </w14:solidFill>
          </w14:textFill>
        </w:rPr>
        <w:br w:type="textWrapping"/>
      </w:r>
      <w:r>
        <w:rPr>
          <w:rFonts w:hint="eastAsia" w:ascii="Times New Roman" w:hAnsi="Times New Roman" w:cs="宋体"/>
          <w:color w:val="000000" w:themeColor="text1"/>
          <w:sz w:val="24"/>
          <w:szCs w:val="24"/>
          <w:lang w:val="en-US" w:eastAsia="zh-CN"/>
          <w14:textFill>
            <w14:solidFill>
              <w14:schemeClr w14:val="tx1"/>
            </w14:solidFill>
          </w14:textFill>
        </w:rPr>
        <w:t xml:space="preserve">    甲苯的危害很大，我国国家职业卫生标准中《工业场所有害因素职业接触限值（化学有害因素）》（GBZ2.1-2019），规定了甲苯的职业接触限值（Occupational Exposure Limits，OELs），其中时间加权平均容许浓度（PC-TWA）为50 mg/m</w:t>
      </w:r>
      <w:r>
        <w:rPr>
          <w:rFonts w:hint="eastAsia" w:ascii="Times New Roman" w:hAnsi="Times New Roman" w:cs="宋体"/>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（约12 μmol/mol），短时间接触容许浓度（PC-STEL）为100 mg/m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（约24 μmol/mol）。</w:t>
      </w:r>
      <w:r>
        <w:rPr>
          <w:rFonts w:hint="default" w:ascii="Times New Roman" w:hAnsi="Times New Roman" w:cs="Times New Roman"/>
          <w:color w:val="000000" w:themeColor="text1"/>
          <w:sz w:val="24"/>
          <w:szCs w:val="24"/>
          <w:lang w:val="en-US" w:eastAsia="zh-CN"/>
          <w14:textFill>
            <w14:solidFill>
              <w14:schemeClr w14:val="tx1"/>
            </w14:solidFill>
          </w14:textFill>
        </w:rPr>
        <w:br w:type="textWrapping"/>
      </w:r>
      <w:r>
        <w:rPr>
          <w:rFonts w:hint="eastAsia" w:ascii="Times New Roman" w:hAnsi="Times New Roman" w:cs="宋体"/>
          <w:color w:val="000000" w:themeColor="text1"/>
          <w:sz w:val="24"/>
          <w:szCs w:val="24"/>
          <w:lang w:val="en-US" w:eastAsia="zh-CN"/>
          <w14:textFill>
            <w14:solidFill>
              <w14:schemeClr w14:val="tx1"/>
            </w14:solidFill>
          </w14:textFill>
        </w:rPr>
        <w:t xml:space="preserve">    甲苯气体检测报警仪包括甲苯气体检测报警器、甲苯气体分析仪，检测原理主要为光离子化法（PID）、半导体法和电化学法等，精度高、可靠性强，当现场甲苯的浓度超出报警点时，及时发出报警声音，提醒工作人员采取相应措施。随着我国化学工业的快速发展，甲苯的应用越来越广泛，甲苯气体检测报警仪的生产、使用量正在逐年增加。甲苯气体检测报警仪属于有毒气体检测仪，其检测仪的量值准确性极为重要。</w:t>
      </w:r>
    </w:p>
    <w:p w14:paraId="5F46E4FC">
      <w:pPr>
        <w:spacing w:line="360" w:lineRule="auto"/>
        <w:ind w:firstLine="480" w:firstLineChars="200"/>
        <w:rPr>
          <w:rFonts w:hint="eastAsia"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随着我国化学工业的快速发展，</w:t>
      </w:r>
      <w:r>
        <w:rPr>
          <w:rFonts w:hint="eastAsia" w:ascii="Times New Roman" w:hAnsi="Times New Roman" w:cs="宋体"/>
          <w:color w:val="000000" w:themeColor="text1"/>
          <w:sz w:val="24"/>
          <w:szCs w:val="24"/>
          <w:lang w:eastAsia="zh-CN"/>
          <w14:textFill>
            <w14:solidFill>
              <w14:schemeClr w14:val="tx1"/>
            </w14:solidFill>
          </w14:textFill>
        </w:rPr>
        <w:t>甲苯</w:t>
      </w:r>
      <w:r>
        <w:rPr>
          <w:rFonts w:hint="eastAsia" w:ascii="Times New Roman" w:hAnsi="Times New Roman" w:cs="宋体"/>
          <w:color w:val="000000" w:themeColor="text1"/>
          <w:sz w:val="24"/>
          <w:szCs w:val="24"/>
          <w14:textFill>
            <w14:solidFill>
              <w14:schemeClr w14:val="tx1"/>
            </w14:solidFill>
          </w14:textFill>
        </w:rPr>
        <w:t>的应用越来越广泛，</w:t>
      </w:r>
      <w:r>
        <w:rPr>
          <w:rFonts w:hint="eastAsia" w:ascii="Times New Roman" w:hAnsi="Times New Roman" w:cs="宋体"/>
          <w:color w:val="000000" w:themeColor="text1"/>
          <w:sz w:val="24"/>
          <w:szCs w:val="24"/>
          <w:lang w:eastAsia="zh-CN"/>
          <w14:textFill>
            <w14:solidFill>
              <w14:schemeClr w14:val="tx1"/>
            </w14:solidFill>
          </w14:textFill>
        </w:rPr>
        <w:t>甲苯</w:t>
      </w:r>
      <w:r>
        <w:rPr>
          <w:rFonts w:hint="eastAsia" w:ascii="Times New Roman" w:hAnsi="Times New Roman" w:cs="宋体"/>
          <w:color w:val="000000" w:themeColor="text1"/>
          <w:sz w:val="24"/>
          <w:szCs w:val="24"/>
          <w14:textFill>
            <w14:solidFill>
              <w14:schemeClr w14:val="tx1"/>
            </w14:solidFill>
          </w14:textFill>
        </w:rPr>
        <w:t>气体检测</w:t>
      </w:r>
      <w:r>
        <w:rPr>
          <w:rFonts w:hint="eastAsia" w:ascii="Times New Roman" w:hAnsi="Times New Roman" w:cs="宋体"/>
          <w:color w:val="000000" w:themeColor="text1"/>
          <w:sz w:val="24"/>
          <w:szCs w:val="24"/>
          <w:lang w:eastAsia="zh-CN"/>
          <w14:textFill>
            <w14:solidFill>
              <w14:schemeClr w14:val="tx1"/>
            </w14:solidFill>
          </w14:textFill>
        </w:rPr>
        <w:t>报警</w:t>
      </w:r>
      <w:r>
        <w:rPr>
          <w:rFonts w:hint="eastAsia" w:ascii="Times New Roman" w:hAnsi="Times New Roman" w:cs="宋体"/>
          <w:color w:val="000000" w:themeColor="text1"/>
          <w:sz w:val="24"/>
          <w:szCs w:val="24"/>
          <w14:textFill>
            <w14:solidFill>
              <w14:schemeClr w14:val="tx1"/>
            </w14:solidFill>
          </w14:textFill>
        </w:rPr>
        <w:t>仪的生产、使用量正在逐年增加。这些仪器一部分为国内生产，一部分为国外进口。</w:t>
      </w:r>
    </w:p>
    <w:p w14:paraId="3DCB8D8F">
      <w:pPr>
        <w:spacing w:line="360" w:lineRule="auto"/>
        <w:ind w:firstLine="480" w:firstLineChars="200"/>
        <w:rPr>
          <w:rFonts w:hint="eastAsia"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eastAsia="zh-CN"/>
          <w14:textFill>
            <w14:solidFill>
              <w14:schemeClr w14:val="tx1"/>
            </w14:solidFill>
          </w14:textFill>
        </w:rPr>
        <w:t>甲苯</w:t>
      </w:r>
      <w:r>
        <w:rPr>
          <w:rFonts w:hint="eastAsia" w:ascii="Times New Roman" w:hAnsi="Times New Roman" w:cs="宋体"/>
          <w:color w:val="000000" w:themeColor="text1"/>
          <w:sz w:val="24"/>
          <w:szCs w:val="24"/>
          <w14:textFill>
            <w14:solidFill>
              <w14:schemeClr w14:val="tx1"/>
            </w14:solidFill>
          </w14:textFill>
        </w:rPr>
        <w:t>气体检测</w:t>
      </w:r>
      <w:r>
        <w:rPr>
          <w:rFonts w:hint="eastAsia" w:ascii="Times New Roman" w:hAnsi="Times New Roman" w:cs="宋体"/>
          <w:color w:val="000000" w:themeColor="text1"/>
          <w:sz w:val="24"/>
          <w:szCs w:val="24"/>
          <w:lang w:eastAsia="zh-CN"/>
          <w14:textFill>
            <w14:solidFill>
              <w14:schemeClr w14:val="tx1"/>
            </w14:solidFill>
          </w14:textFill>
        </w:rPr>
        <w:t>报警</w:t>
      </w:r>
      <w:r>
        <w:rPr>
          <w:rFonts w:hint="eastAsia" w:ascii="Times New Roman" w:hAnsi="Times New Roman" w:cs="宋体"/>
          <w:color w:val="000000" w:themeColor="text1"/>
          <w:sz w:val="24"/>
          <w:szCs w:val="24"/>
          <w14:textFill>
            <w14:solidFill>
              <w14:schemeClr w14:val="tx1"/>
            </w14:solidFill>
          </w14:textFill>
        </w:rPr>
        <w:t>仪属于有毒气体检测仪，其检测仪的量值准确性极为重要。由于没有相应的技术</w:t>
      </w:r>
      <w:r>
        <w:rPr>
          <w:rFonts w:hint="eastAsia" w:ascii="Times New Roman" w:hAnsi="Times New Roman" w:cs="宋体"/>
          <w:color w:val="000000" w:themeColor="text1"/>
          <w:sz w:val="24"/>
          <w:szCs w:val="24"/>
          <w:lang w:eastAsia="zh-CN"/>
          <w14:textFill>
            <w14:solidFill>
              <w14:schemeClr w14:val="tx1"/>
            </w14:solidFill>
          </w14:textFill>
        </w:rPr>
        <w:t>方法</w:t>
      </w:r>
      <w:r>
        <w:rPr>
          <w:rFonts w:hint="eastAsia" w:ascii="Times New Roman" w:hAnsi="Times New Roman" w:cs="宋体"/>
          <w:color w:val="000000" w:themeColor="text1"/>
          <w:sz w:val="24"/>
          <w:szCs w:val="24"/>
          <w14:textFill>
            <w14:solidFill>
              <w14:schemeClr w14:val="tx1"/>
            </w14:solidFill>
          </w14:textFill>
        </w:rPr>
        <w:t>，目前无法对该类仪器进行科学合理的量值溯源、无法保证该类仪器的量值准确性，故</w:t>
      </w:r>
      <w:r>
        <w:rPr>
          <w:rFonts w:hint="eastAsia" w:ascii="Times New Roman" w:hAnsi="Times New Roman" w:cs="宋体"/>
          <w:color w:val="000000" w:themeColor="text1"/>
          <w:sz w:val="24"/>
          <w:szCs w:val="24"/>
          <w:lang w:eastAsia="zh-CN"/>
          <w14:textFill>
            <w14:solidFill>
              <w14:schemeClr w14:val="tx1"/>
            </w14:solidFill>
          </w14:textFill>
        </w:rPr>
        <w:t>编写</w:t>
      </w:r>
      <w:r>
        <w:rPr>
          <w:rFonts w:hint="eastAsia" w:ascii="Times New Roman" w:hAnsi="Times New Roman" w:cs="宋体"/>
          <w:color w:val="000000" w:themeColor="text1"/>
          <w:sz w:val="24"/>
          <w:szCs w:val="24"/>
          <w14:textFill>
            <w14:solidFill>
              <w14:schemeClr w14:val="tx1"/>
            </w14:solidFill>
          </w14:textFill>
        </w:rPr>
        <w:t>相应</w:t>
      </w:r>
      <w:r>
        <w:rPr>
          <w:rFonts w:hint="eastAsia" w:ascii="Times New Roman" w:hAnsi="Times New Roman" w:cs="宋体"/>
          <w:color w:val="000000" w:themeColor="text1"/>
          <w:sz w:val="24"/>
          <w:szCs w:val="24"/>
          <w:lang w:eastAsia="zh-CN"/>
          <w14:textFill>
            <w14:solidFill>
              <w14:schemeClr w14:val="tx1"/>
            </w14:solidFill>
          </w14:textFill>
        </w:rPr>
        <w:t>的校准方法</w:t>
      </w:r>
      <w:r>
        <w:rPr>
          <w:rFonts w:hint="eastAsia" w:ascii="Times New Roman" w:hAnsi="Times New Roman" w:cs="宋体"/>
          <w:color w:val="000000" w:themeColor="text1"/>
          <w:sz w:val="24"/>
          <w:szCs w:val="24"/>
          <w14:textFill>
            <w14:solidFill>
              <w14:schemeClr w14:val="tx1"/>
            </w14:solidFill>
          </w14:textFill>
        </w:rPr>
        <w:t>，</w:t>
      </w:r>
      <w:r>
        <w:rPr>
          <w:rFonts w:hint="eastAsia" w:ascii="Times New Roman" w:hAnsi="Times New Roman" w:cs="宋体"/>
          <w:color w:val="000000" w:themeColor="text1"/>
          <w:sz w:val="24"/>
          <w:szCs w:val="24"/>
          <w:lang w:eastAsia="zh-CN"/>
          <w14:textFill>
            <w14:solidFill>
              <w14:schemeClr w14:val="tx1"/>
            </w14:solidFill>
          </w14:textFill>
        </w:rPr>
        <w:t>不仅</w:t>
      </w:r>
      <w:r>
        <w:rPr>
          <w:rFonts w:hint="eastAsia" w:ascii="Times New Roman" w:hAnsi="Times New Roman" w:cs="宋体"/>
          <w:color w:val="000000" w:themeColor="text1"/>
          <w:sz w:val="24"/>
          <w:szCs w:val="24"/>
          <w:lang w:val="en-US" w:eastAsia="zh-CN"/>
          <w14:textFill>
            <w14:solidFill>
              <w14:schemeClr w14:val="tx1"/>
            </w14:solidFill>
          </w14:textFill>
        </w:rPr>
        <w:t>为企业安全生产、质量控制提供有效支撑，还</w:t>
      </w:r>
      <w:r>
        <w:rPr>
          <w:rFonts w:hint="eastAsia" w:ascii="Times New Roman" w:hAnsi="Times New Roman" w:cs="宋体"/>
          <w:color w:val="000000" w:themeColor="text1"/>
          <w:sz w:val="24"/>
          <w:szCs w:val="24"/>
          <w:lang w:eastAsia="zh-CN"/>
          <w14:textFill>
            <w14:solidFill>
              <w14:schemeClr w14:val="tx1"/>
            </w14:solidFill>
          </w14:textFill>
        </w:rPr>
        <w:t>可以</w:t>
      </w:r>
      <w:r>
        <w:rPr>
          <w:rFonts w:hint="eastAsia" w:ascii="Times New Roman" w:hAnsi="Times New Roman" w:cs="宋体"/>
          <w:color w:val="000000" w:themeColor="text1"/>
          <w:sz w:val="24"/>
          <w:szCs w:val="24"/>
          <w14:textFill>
            <w14:solidFill>
              <w14:schemeClr w14:val="tx1"/>
            </w14:solidFill>
          </w14:textFill>
        </w:rPr>
        <w:t>进一步推动我国计量技术水平的发展</w:t>
      </w:r>
      <w:r>
        <w:rPr>
          <w:rFonts w:hint="eastAsia" w:ascii="Times New Roman" w:hAnsi="Times New Roman" w:cs="宋体"/>
          <w:color w:val="000000" w:themeColor="text1"/>
          <w:sz w:val="24"/>
          <w:szCs w:val="24"/>
          <w:lang w:eastAsia="zh-CN"/>
          <w14:textFill>
            <w14:solidFill>
              <w14:schemeClr w14:val="tx1"/>
            </w14:solidFill>
          </w14:textFill>
        </w:rPr>
        <w:t>，</w:t>
      </w:r>
      <w:r>
        <w:rPr>
          <w:rFonts w:hint="eastAsia" w:ascii="Times New Roman" w:hAnsi="Times New Roman" w:cs="宋体"/>
          <w:color w:val="000000" w:themeColor="text1"/>
          <w:sz w:val="24"/>
          <w:szCs w:val="24"/>
          <w14:textFill>
            <w14:solidFill>
              <w14:schemeClr w14:val="tx1"/>
            </w14:solidFill>
          </w14:textFill>
        </w:rPr>
        <w:t>使</w:t>
      </w:r>
      <w:r>
        <w:rPr>
          <w:rFonts w:hint="eastAsia" w:ascii="Times New Roman" w:hAnsi="Times New Roman" w:cs="宋体"/>
          <w:color w:val="000000" w:themeColor="text1"/>
          <w:sz w:val="24"/>
          <w:szCs w:val="24"/>
          <w:lang w:eastAsia="zh-CN"/>
          <w14:textFill>
            <w14:solidFill>
              <w14:schemeClr w14:val="tx1"/>
            </w14:solidFill>
          </w14:textFill>
        </w:rPr>
        <w:t>甲苯</w:t>
      </w:r>
      <w:r>
        <w:rPr>
          <w:rFonts w:hint="eastAsia" w:ascii="Times New Roman" w:hAnsi="Times New Roman" w:cs="宋体"/>
          <w:color w:val="000000" w:themeColor="text1"/>
          <w:sz w:val="24"/>
          <w:szCs w:val="24"/>
          <w14:textFill>
            <w14:solidFill>
              <w14:schemeClr w14:val="tx1"/>
            </w14:solidFill>
          </w14:textFill>
        </w:rPr>
        <w:t>气体检测</w:t>
      </w:r>
      <w:r>
        <w:rPr>
          <w:rFonts w:hint="eastAsia" w:ascii="Times New Roman" w:hAnsi="Times New Roman" w:cs="宋体"/>
          <w:color w:val="000000" w:themeColor="text1"/>
          <w:sz w:val="24"/>
          <w:szCs w:val="24"/>
          <w:lang w:eastAsia="zh-CN"/>
          <w14:textFill>
            <w14:solidFill>
              <w14:schemeClr w14:val="tx1"/>
            </w14:solidFill>
          </w14:textFill>
        </w:rPr>
        <w:t>报警</w:t>
      </w:r>
      <w:r>
        <w:rPr>
          <w:rFonts w:hint="eastAsia" w:ascii="Times New Roman" w:hAnsi="Times New Roman" w:cs="宋体"/>
          <w:color w:val="000000" w:themeColor="text1"/>
          <w:sz w:val="24"/>
          <w:szCs w:val="24"/>
          <w14:textFill>
            <w14:solidFill>
              <w14:schemeClr w14:val="tx1"/>
            </w14:solidFill>
          </w14:textFill>
        </w:rPr>
        <w:t>仪的量值溯源与量值传递有章可循，有法可依。</w:t>
      </w:r>
    </w:p>
    <w:p w14:paraId="45028403">
      <w:pPr>
        <w:spacing w:line="360" w:lineRule="auto"/>
        <w:rPr>
          <w:rFonts w:ascii="黑体" w:eastAsia="Times New Roman"/>
          <w:b/>
          <w:bCs/>
          <w:sz w:val="24"/>
          <w:szCs w:val="24"/>
        </w:rPr>
      </w:pPr>
      <w:r>
        <w:rPr>
          <w:rFonts w:hint="eastAsia" w:ascii="黑体" w:cs="Times New Roman"/>
          <w:b/>
          <w:bCs/>
          <w:sz w:val="24"/>
          <w:szCs w:val="24"/>
          <w:lang w:eastAsia="zh-CN"/>
        </w:rPr>
        <w:t>三</w:t>
      </w:r>
      <w:r>
        <w:rPr>
          <w:rFonts w:ascii="黑体" w:eastAsia="Times New Roman" w:cs="Times New Roman"/>
          <w:b/>
          <w:bCs/>
          <w:sz w:val="24"/>
          <w:szCs w:val="24"/>
        </w:rPr>
        <w:t>、</w:t>
      </w:r>
      <w:r>
        <w:rPr>
          <w:rFonts w:hint="eastAsia" w:ascii="宋体" w:hAnsi="宋体" w:cs="宋体"/>
          <w:b/>
          <w:bCs/>
          <w:sz w:val="24"/>
          <w:szCs w:val="24"/>
        </w:rPr>
        <w:t>编写</w:t>
      </w:r>
      <w:r>
        <w:rPr>
          <w:rFonts w:ascii="黑体" w:eastAsia="Times New Roman" w:cs="Times New Roman"/>
          <w:b/>
          <w:bCs/>
          <w:sz w:val="24"/>
          <w:szCs w:val="24"/>
        </w:rPr>
        <w:t>依据</w:t>
      </w:r>
    </w:p>
    <w:p w14:paraId="6C6A96C6">
      <w:pPr>
        <w:spacing w:line="360" w:lineRule="auto"/>
        <w:ind w:firstLine="480" w:firstLineChars="200"/>
        <w:rPr>
          <w:sz w:val="24"/>
          <w:szCs w:val="24"/>
        </w:rPr>
      </w:pPr>
      <w:r>
        <w:rPr>
          <w:rFonts w:hint="eastAsia" w:cs="宋体"/>
          <w:sz w:val="24"/>
          <w:szCs w:val="24"/>
        </w:rPr>
        <w:t>本</w:t>
      </w:r>
      <w:r>
        <w:rPr>
          <w:rFonts w:hint="eastAsia" w:cs="宋体"/>
          <w:sz w:val="24"/>
          <w:szCs w:val="24"/>
          <w:lang w:eastAsia="zh-CN"/>
        </w:rPr>
        <w:t>校准方法</w:t>
      </w:r>
      <w:r>
        <w:rPr>
          <w:rFonts w:hint="eastAsia" w:cs="宋体"/>
          <w:sz w:val="24"/>
          <w:szCs w:val="24"/>
        </w:rPr>
        <w:t>主要参考了以下文件：</w:t>
      </w:r>
    </w:p>
    <w:p w14:paraId="705A84D0">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JJF 1001-2011 </w:t>
      </w:r>
      <w:r>
        <w:rPr>
          <w:rFonts w:hint="eastAsia" w:ascii="Times New Roman" w:hAnsi="Times New Roman" w:cs="宋体"/>
          <w:sz w:val="24"/>
          <w:szCs w:val="24"/>
        </w:rPr>
        <w:t>通用计量术语及定义</w:t>
      </w:r>
    </w:p>
    <w:p w14:paraId="795D0C83">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JJF 1059.1-2012 </w:t>
      </w:r>
      <w:r>
        <w:rPr>
          <w:rFonts w:hint="eastAsia" w:ascii="Times New Roman" w:hAnsi="Times New Roman" w:cs="宋体"/>
          <w:sz w:val="24"/>
          <w:szCs w:val="24"/>
        </w:rPr>
        <w:t>测量不确定度评定与表示</w:t>
      </w:r>
    </w:p>
    <w:p w14:paraId="50270844">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JJF 1071-2010 </w:t>
      </w:r>
      <w:r>
        <w:rPr>
          <w:rFonts w:hint="eastAsia" w:ascii="Times New Roman" w:hAnsi="Times New Roman" w:cs="宋体"/>
          <w:sz w:val="24"/>
          <w:szCs w:val="24"/>
        </w:rPr>
        <w:t>国家计量校准</w:t>
      </w:r>
      <w:r>
        <w:rPr>
          <w:rFonts w:hint="eastAsia" w:ascii="Times New Roman" w:hAnsi="Times New Roman" w:cs="宋体"/>
          <w:sz w:val="24"/>
          <w:szCs w:val="24"/>
          <w:lang w:eastAsia="zh-CN"/>
        </w:rPr>
        <w:t>方法</w:t>
      </w:r>
      <w:r>
        <w:rPr>
          <w:rFonts w:hint="eastAsia" w:ascii="Times New Roman" w:hAnsi="Times New Roman" w:cs="宋体"/>
          <w:sz w:val="24"/>
          <w:szCs w:val="24"/>
        </w:rPr>
        <w:t>编写规则</w:t>
      </w:r>
    </w:p>
    <w:p w14:paraId="6D6A6C8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GB 12358-20</w:t>
      </w:r>
      <w:r>
        <w:rPr>
          <w:rFonts w:hint="eastAsia" w:ascii="Times New Roman" w:hAnsi="Times New Roman" w:cs="Times New Roman"/>
          <w:sz w:val="24"/>
          <w:szCs w:val="24"/>
          <w:lang w:val="en-US" w:eastAsia="zh-CN"/>
        </w:rPr>
        <w:t>24</w:t>
      </w:r>
      <w:r>
        <w:rPr>
          <w:rFonts w:ascii="Times New Roman" w:hAnsi="Times New Roman" w:cs="Times New Roman"/>
          <w:sz w:val="24"/>
          <w:szCs w:val="24"/>
        </w:rPr>
        <w:t xml:space="preserve"> </w:t>
      </w:r>
      <w:r>
        <w:rPr>
          <w:rFonts w:hint="eastAsia" w:ascii="Times New Roman" w:hAnsi="Times New Roman" w:cs="宋体"/>
          <w:sz w:val="24"/>
          <w:szCs w:val="24"/>
        </w:rPr>
        <w:t>作业场所环境气体检测报警仪通用技术要求</w:t>
      </w:r>
    </w:p>
    <w:p w14:paraId="26D16FE0">
      <w:pPr>
        <w:spacing w:line="360" w:lineRule="auto"/>
        <w:ind w:left="479" w:leftChars="228"/>
        <w:rPr>
          <w:rFonts w:ascii="Times New Roman" w:hAnsi="Times New Roman" w:cs="Times New Roman"/>
          <w:sz w:val="24"/>
          <w:szCs w:val="24"/>
        </w:rPr>
      </w:pPr>
      <w:r>
        <w:rPr>
          <w:rFonts w:ascii="Times New Roman" w:hAnsi="Times New Roman" w:cs="Times New Roman"/>
          <w:sz w:val="24"/>
          <w:szCs w:val="24"/>
        </w:rPr>
        <w:t>GB/T 50493-2019</w:t>
      </w:r>
      <w:r>
        <w:rPr>
          <w:rFonts w:hint="eastAsia" w:ascii="Times New Roman" w:hAnsi="Times New Roman" w:cs="宋体"/>
          <w:sz w:val="24"/>
          <w:szCs w:val="24"/>
        </w:rPr>
        <w:t>石油化工可燃气体和有毒气体检测报警设计标准</w:t>
      </w:r>
    </w:p>
    <w:p w14:paraId="798E8F1A">
      <w:pPr>
        <w:spacing w:line="360" w:lineRule="auto"/>
        <w:ind w:firstLine="480" w:firstLineChars="200"/>
        <w:rPr>
          <w:rFonts w:hint="eastAsia" w:ascii="Times New Roman" w:hAnsi="Times New Roman" w:cs="宋体"/>
          <w:sz w:val="24"/>
          <w:szCs w:val="24"/>
        </w:rPr>
      </w:pPr>
      <w:r>
        <w:rPr>
          <w:rFonts w:ascii="Times New Roman" w:hAnsi="Times New Roman" w:cs="Times New Roman"/>
          <w:sz w:val="24"/>
          <w:szCs w:val="24"/>
        </w:rPr>
        <w:t xml:space="preserve">GBZ2.1-2019 </w:t>
      </w:r>
      <w:r>
        <w:rPr>
          <w:rFonts w:hint="eastAsia" w:ascii="Times New Roman" w:hAnsi="Times New Roman" w:cs="宋体"/>
          <w:sz w:val="24"/>
          <w:szCs w:val="24"/>
        </w:rPr>
        <w:t>工作场所有害因素职业接触限值</w:t>
      </w:r>
      <w:r>
        <w:rPr>
          <w:rFonts w:ascii="Times New Roman" w:hAnsi="Times New Roman" w:cs="Times New Roman"/>
          <w:sz w:val="24"/>
          <w:szCs w:val="24"/>
        </w:rPr>
        <w:t xml:space="preserve"> </w:t>
      </w:r>
      <w:r>
        <w:rPr>
          <w:rFonts w:hint="eastAsia" w:ascii="Times New Roman" w:hAnsi="Times New Roman" w:cs="宋体"/>
          <w:sz w:val="24"/>
          <w:szCs w:val="24"/>
        </w:rPr>
        <w:t>第</w:t>
      </w:r>
      <w:r>
        <w:rPr>
          <w:rFonts w:ascii="Times New Roman" w:hAnsi="Times New Roman" w:cs="Times New Roman"/>
          <w:sz w:val="24"/>
          <w:szCs w:val="24"/>
        </w:rPr>
        <w:t>1</w:t>
      </w:r>
      <w:r>
        <w:rPr>
          <w:rFonts w:hint="eastAsia" w:ascii="Times New Roman" w:hAnsi="Times New Roman" w:cs="宋体"/>
          <w:sz w:val="24"/>
          <w:szCs w:val="24"/>
        </w:rPr>
        <w:t>部分：化学有害因素</w:t>
      </w:r>
    </w:p>
    <w:p w14:paraId="73357E67">
      <w:pPr>
        <w:spacing w:line="360" w:lineRule="auto"/>
        <w:rPr>
          <w:rFonts w:hint="eastAsia" w:ascii="宋体" w:hAnsi="宋体" w:cs="宋体"/>
          <w:b/>
          <w:bCs/>
          <w:sz w:val="24"/>
          <w:szCs w:val="24"/>
          <w:lang w:eastAsia="zh-CN"/>
        </w:rPr>
      </w:pPr>
      <w:r>
        <w:rPr>
          <w:rFonts w:hint="eastAsia" w:ascii="宋体" w:hAnsi="宋体" w:cs="宋体"/>
          <w:b/>
          <w:bCs/>
          <w:sz w:val="24"/>
          <w:szCs w:val="24"/>
          <w:lang w:eastAsia="zh-CN"/>
        </w:rPr>
        <w:t>四、规范起草过程和计划</w:t>
      </w:r>
    </w:p>
    <w:p w14:paraId="6F4F7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b/>
          <w:bCs/>
          <w:sz w:val="24"/>
          <w:szCs w:val="24"/>
        </w:rPr>
      </w:pPr>
      <w:r>
        <w:rPr>
          <w:rFonts w:hint="default" w:ascii="Times New Roman" w:hAnsi="Times New Roman" w:cs="Times New Roman"/>
          <w:sz w:val="24"/>
          <w:szCs w:val="24"/>
          <w:lang w:val="en-US" w:eastAsia="zh-CN"/>
        </w:rPr>
        <w:t>第一阶段：2025.1-2025.4 组成规范起草组，就规范包含的内容、主要技术指标等问题进行讨论，确定规范起草的主导思想和起草原则，提出规范相应条款的实验内容，收集国内外相关文献资料。</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xml:space="preserve">    第二阶段：2025.5-2025.</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lang w:val="en-US" w:eastAsia="zh-CN"/>
        </w:rPr>
        <w:t xml:space="preserve"> 调研，汇总技术材料，制定规范的技术指标及拟使用的方法。分配工作并完成试验验证，依据技术文件起草规范初稿。</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xml:space="preserve">    第三阶段：2025.</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lang w:val="en-US" w:eastAsia="zh-CN"/>
        </w:rPr>
        <w:t xml:space="preserve"> 规程起草组根据首次会议要求，对初稿进行具体讨论，形成征求意见稿。</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xml:space="preserve">    第四阶段：2025.</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 xml:space="preserve"> 以电子邮件形式发出征求意见稿，向相关技术专家及生产、使用单位广泛征求意见并组织讨论。</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 xml:space="preserve">    第五阶段：2025.1</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-2025.12 组织专家审定，进行规范文本的修改，完成规范的后续修订工作形成报批稿。</w:t>
      </w:r>
      <w:r>
        <w:rPr>
          <w:rFonts w:hint="default" w:ascii="Times New Roman" w:hAnsi="Times New Roman" w:cs="Times New Roman"/>
          <w:sz w:val="24"/>
          <w:szCs w:val="24"/>
          <w:lang w:val="en-US" w:eastAsia="zh-CN"/>
        </w:rPr>
        <w:br w:type="textWrapping"/>
      </w:r>
      <w:r>
        <w:rPr>
          <w:rFonts w:hint="eastAsia" w:ascii="宋体" w:hAnsi="宋体" w:cs="宋体"/>
          <w:b/>
          <w:bCs/>
          <w:sz w:val="24"/>
          <w:szCs w:val="24"/>
          <w:lang w:eastAsia="zh-CN"/>
        </w:rPr>
        <w:t>五</w:t>
      </w:r>
      <w:r>
        <w:rPr>
          <w:rFonts w:ascii="黑体" w:eastAsia="Times New Roman" w:cs="Times New Roman"/>
          <w:b/>
          <w:bCs/>
          <w:sz w:val="24"/>
          <w:szCs w:val="24"/>
        </w:rPr>
        <w:t>、内容说明</w:t>
      </w:r>
    </w:p>
    <w:p w14:paraId="7F486515">
      <w:pPr>
        <w:spacing w:line="360" w:lineRule="auto"/>
        <w:rPr>
          <w:rFonts w:ascii="Times New Roman" w:hAnsi="Times New Roman" w:cs="宋体"/>
          <w:sz w:val="24"/>
          <w:szCs w:val="24"/>
        </w:rPr>
      </w:pPr>
      <w:r>
        <w:rPr>
          <w:rFonts w:hint="eastAsia" w:ascii="Times New Roman" w:hAnsi="Times New Roman" w:cs="宋体"/>
          <w:sz w:val="24"/>
          <w:szCs w:val="24"/>
        </w:rPr>
        <w:t>1</w:t>
      </w:r>
      <w:r>
        <w:rPr>
          <w:rFonts w:ascii="Times New Roman" w:hAnsi="Times New Roman" w:cs="宋体"/>
          <w:sz w:val="24"/>
          <w:szCs w:val="24"/>
        </w:rPr>
        <w:t xml:space="preserve">. </w:t>
      </w:r>
      <w:r>
        <w:rPr>
          <w:rFonts w:hint="eastAsia" w:ascii="Times New Roman" w:hAnsi="Times New Roman" w:cs="宋体"/>
          <w:sz w:val="24"/>
          <w:szCs w:val="24"/>
        </w:rPr>
        <w:t>相关标准情况</w:t>
      </w:r>
    </w:p>
    <w:p w14:paraId="74CAB1CC">
      <w:pPr>
        <w:spacing w:line="360" w:lineRule="auto"/>
        <w:ind w:firstLine="480" w:firstLineChars="200"/>
        <w:rPr>
          <w:rFonts w:ascii="Times New Roman" w:hAnsi="Times New Roman" w:cs="Times New Roman"/>
          <w:sz w:val="24"/>
          <w:szCs w:val="24"/>
        </w:rPr>
      </w:pPr>
      <w:r>
        <w:rPr>
          <w:rFonts w:hint="eastAsia" w:ascii="Times New Roman" w:hAnsi="Times New Roman" w:cs="宋体"/>
          <w:sz w:val="24"/>
          <w:szCs w:val="24"/>
        </w:rPr>
        <w:t>未检索到</w:t>
      </w:r>
      <w:r>
        <w:rPr>
          <w:rFonts w:hint="eastAsia" w:ascii="Times New Roman" w:hAnsi="Times New Roman" w:cs="宋体"/>
          <w:sz w:val="24"/>
          <w:szCs w:val="24"/>
          <w:lang w:eastAsia="zh-CN"/>
        </w:rPr>
        <w:t>甲苯</w:t>
      </w:r>
      <w:r>
        <w:rPr>
          <w:rFonts w:hint="eastAsia" w:ascii="Times New Roman" w:hAnsi="Times New Roman" w:cs="宋体"/>
          <w:sz w:val="24"/>
          <w:szCs w:val="24"/>
        </w:rPr>
        <w:t>气体检测</w:t>
      </w:r>
      <w:r>
        <w:rPr>
          <w:rFonts w:hint="eastAsia" w:ascii="Times New Roman" w:hAnsi="Times New Roman" w:cs="宋体"/>
          <w:sz w:val="24"/>
          <w:szCs w:val="24"/>
          <w:lang w:eastAsia="zh-CN"/>
        </w:rPr>
        <w:t>报警</w:t>
      </w:r>
      <w:r>
        <w:rPr>
          <w:rFonts w:hint="eastAsia" w:ascii="Times New Roman" w:hAnsi="Times New Roman" w:cs="宋体"/>
          <w:sz w:val="24"/>
          <w:szCs w:val="24"/>
        </w:rPr>
        <w:t>仪</w:t>
      </w:r>
      <w:r>
        <w:rPr>
          <w:rFonts w:hint="eastAsia" w:cs="宋体"/>
          <w:sz w:val="24"/>
          <w:szCs w:val="24"/>
        </w:rPr>
        <w:t>的</w:t>
      </w:r>
      <w:r>
        <w:rPr>
          <w:rFonts w:hint="eastAsia" w:ascii="Times New Roman" w:hAnsi="Times New Roman" w:cs="宋体"/>
          <w:sz w:val="24"/>
          <w:szCs w:val="24"/>
        </w:rPr>
        <w:t>相关国际标准或建议。</w:t>
      </w:r>
    </w:p>
    <w:p w14:paraId="5762E0B6">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宋体"/>
          <w:sz w:val="24"/>
          <w:szCs w:val="24"/>
        </w:rPr>
        <w:t>．范围</w:t>
      </w:r>
    </w:p>
    <w:p w14:paraId="649E208A">
      <w:p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目前甲苯气体检测仪的测量范围多为（0</w:t>
      </w:r>
      <w:r>
        <w:rPr>
          <w:rFonts w:hint="default" w:ascii="Times New Roman" w:hAnsi="Times New Roman" w:cs="Times New Roman"/>
          <w:sz w:val="24"/>
          <w:szCs w:val="24"/>
          <w:lang w:eastAsia="zh-CN"/>
        </w:rPr>
        <w:sym w:font="Symbol" w:char="F07E"/>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eastAsia="zh-CN"/>
        </w:rPr>
        <w:t>0）μmol/mol、（0</w:t>
      </w:r>
      <w:r>
        <w:rPr>
          <w:rFonts w:hint="default" w:ascii="Times New Roman" w:hAnsi="Times New Roman" w:cs="Times New Roman"/>
          <w:sz w:val="24"/>
          <w:szCs w:val="24"/>
          <w:lang w:eastAsia="zh-CN"/>
        </w:rPr>
        <w:sym w:font="Symbol" w:char="F07E"/>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eastAsia="zh-CN"/>
        </w:rPr>
        <w:t>0）μmol/mol和（0</w:t>
      </w:r>
      <w:r>
        <w:rPr>
          <w:rFonts w:hint="default" w:ascii="Times New Roman" w:hAnsi="Times New Roman" w:cs="Times New Roman"/>
          <w:sz w:val="24"/>
          <w:szCs w:val="24"/>
          <w:lang w:eastAsia="zh-CN"/>
        </w:rPr>
        <w:sym w:font="Symbol" w:char="F07E"/>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eastAsia="zh-CN"/>
        </w:rPr>
        <w:t>00）μmol/mol。报警设定值多为</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eastAsia="zh-CN"/>
        </w:rPr>
        <w:t>.0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μmol/mol、</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eastAsia="zh-CN"/>
        </w:rPr>
        <w:t>.0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μmol/mol、1</w:t>
      </w:r>
      <w:r>
        <w:rPr>
          <w:rFonts w:hint="default" w:ascii="Times New Roman" w:hAnsi="Times New Roman" w:cs="Times New Roman"/>
          <w:sz w:val="24"/>
          <w:szCs w:val="24"/>
          <w:lang w:val="en-US" w:eastAsia="zh-CN"/>
        </w:rPr>
        <w:t xml:space="preserve">0.0 </w:t>
      </w:r>
      <w:r>
        <w:rPr>
          <w:rFonts w:hint="default" w:ascii="Times New Roman" w:hAnsi="Times New Roman" w:cs="Times New Roman"/>
          <w:sz w:val="24"/>
          <w:szCs w:val="24"/>
          <w:lang w:eastAsia="zh-CN"/>
        </w:rPr>
        <w:t>μmol/mol、2</w:t>
      </w:r>
      <w:r>
        <w:rPr>
          <w:rFonts w:hint="default" w:ascii="Times New Roman" w:hAnsi="Times New Roman" w:cs="Times New Roman"/>
          <w:sz w:val="24"/>
          <w:szCs w:val="24"/>
          <w:lang w:val="en-US" w:eastAsia="zh-CN"/>
        </w:rPr>
        <w:t xml:space="preserve">0 </w:t>
      </w:r>
      <w:r>
        <w:rPr>
          <w:rFonts w:hint="default" w:ascii="Times New Roman" w:hAnsi="Times New Roman" w:cs="Times New Roman"/>
          <w:sz w:val="24"/>
          <w:szCs w:val="24"/>
          <w:lang w:eastAsia="zh-CN"/>
        </w:rPr>
        <w:t>μmol/mol和</w:t>
      </w:r>
      <w:r>
        <w:rPr>
          <w:rFonts w:hint="default" w:ascii="Times New Roman" w:hAnsi="Times New Roman" w:cs="Times New Roman"/>
          <w:sz w:val="24"/>
          <w:szCs w:val="24"/>
          <w:lang w:val="en-US" w:eastAsia="zh-CN"/>
        </w:rPr>
        <w:t xml:space="preserve">50 </w:t>
      </w:r>
      <w:r>
        <w:rPr>
          <w:rFonts w:hint="default" w:ascii="Times New Roman" w:hAnsi="Times New Roman" w:cs="Times New Roman"/>
          <w:sz w:val="24"/>
          <w:szCs w:val="24"/>
          <w:lang w:eastAsia="zh-CN"/>
        </w:rPr>
        <w:t>μmol/mol。</w:t>
      </w:r>
    </w:p>
    <w:p w14:paraId="2D3D7F30">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Pr>
          <w:rFonts w:hint="eastAsia" w:ascii="Times New Roman" w:hAnsi="Times New Roman" w:cs="宋体"/>
          <w:sz w:val="24"/>
          <w:szCs w:val="24"/>
        </w:rPr>
        <w:t>计量特性</w:t>
      </w:r>
    </w:p>
    <w:p w14:paraId="2B452FA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cs="Times New Roman"/>
          <w:sz w:val="24"/>
          <w:szCs w:val="24"/>
          <w:lang w:eastAsia="zh-CN"/>
        </w:rPr>
      </w:pPr>
      <w:r>
        <w:rPr>
          <w:rFonts w:hint="default" w:ascii="Times New Roman" w:hAnsi="Times New Roman" w:cs="Times New Roman"/>
          <w:sz w:val="24"/>
          <w:szCs w:val="24"/>
          <w:lang w:eastAsia="zh-CN"/>
        </w:rPr>
        <w:t>3.1</w:t>
      </w:r>
      <w:r>
        <w:rPr>
          <w:rFonts w:hint="eastAsia" w:ascii="Times New Roman" w:hAnsi="Times New Roman" w:cs="Times New Roman"/>
          <w:sz w:val="24"/>
          <w:szCs w:val="24"/>
          <w:lang w:eastAsia="zh-CN"/>
        </w:rPr>
        <w:t>示值误差</w:t>
      </w:r>
    </w:p>
    <w:p w14:paraId="78BFFD52">
      <w:pPr>
        <w:spacing w:line="360" w:lineRule="auto"/>
        <w:rPr>
          <w:rFonts w:hint="eastAsia" w:ascii="Times New Roman" w:hAnsi="Times New Roman" w:cs="宋体"/>
          <w:sz w:val="24"/>
          <w:szCs w:val="24"/>
        </w:rPr>
        <w:sectPr>
          <w:head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cs="宋体"/>
          <w:sz w:val="24"/>
          <w:szCs w:val="24"/>
        </w:rPr>
        <w:t>3</w:t>
      </w:r>
      <w:r>
        <w:rPr>
          <w:rFonts w:ascii="Times New Roman" w:hAnsi="Times New Roman" w:cs="宋体"/>
          <w:sz w:val="24"/>
          <w:szCs w:val="24"/>
        </w:rPr>
        <w:t xml:space="preserve">.1.1  </w:t>
      </w:r>
      <w:r>
        <w:rPr>
          <w:rFonts w:hint="eastAsia" w:ascii="Times New Roman" w:hAnsi="Times New Roman" w:cs="宋体"/>
          <w:sz w:val="24"/>
          <w:szCs w:val="24"/>
        </w:rPr>
        <w:t>查阅相关资料，从不同厂家、不同型号的仪器使用说明书中了解到仪器的主要性能指标见</w:t>
      </w:r>
      <w:r>
        <w:rPr>
          <w:rFonts w:hint="eastAsia" w:ascii="Times New Roman" w:hAnsi="Times New Roman" w:cs="宋体"/>
          <w:sz w:val="24"/>
          <w:szCs w:val="24"/>
          <w:lang w:eastAsia="zh-CN"/>
        </w:rPr>
        <w:t>下表</w:t>
      </w:r>
      <w:r>
        <w:rPr>
          <w:rFonts w:hint="eastAsia" w:ascii="Times New Roman" w:hAnsi="Times New Roman" w:cs="宋体"/>
          <w:sz w:val="24"/>
          <w:szCs w:val="24"/>
        </w:rPr>
        <w:t>。</w:t>
      </w:r>
    </w:p>
    <w:tbl>
      <w:tblPr>
        <w:tblStyle w:val="8"/>
        <w:tblW w:w="13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980"/>
        <w:gridCol w:w="2433"/>
        <w:gridCol w:w="1512"/>
        <w:gridCol w:w="2025"/>
        <w:gridCol w:w="1230"/>
        <w:gridCol w:w="1350"/>
      </w:tblGrid>
      <w:tr w14:paraId="68EE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5016B6B7">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生产厂家</w:t>
            </w:r>
          </w:p>
        </w:tc>
        <w:tc>
          <w:tcPr>
            <w:tcW w:w="1980" w:type="dxa"/>
            <w:vAlign w:val="center"/>
          </w:tcPr>
          <w:p w14:paraId="6AA93928">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型号</w:t>
            </w:r>
          </w:p>
        </w:tc>
        <w:tc>
          <w:tcPr>
            <w:tcW w:w="2433" w:type="dxa"/>
            <w:vAlign w:val="center"/>
          </w:tcPr>
          <w:p w14:paraId="1EDAD85B">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测量范围（μmol/mol）</w:t>
            </w:r>
          </w:p>
        </w:tc>
        <w:tc>
          <w:tcPr>
            <w:tcW w:w="1512" w:type="dxa"/>
            <w:vAlign w:val="center"/>
          </w:tcPr>
          <w:p w14:paraId="30B44660">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检测原理</w:t>
            </w:r>
          </w:p>
        </w:tc>
        <w:tc>
          <w:tcPr>
            <w:tcW w:w="2025" w:type="dxa"/>
            <w:vAlign w:val="center"/>
          </w:tcPr>
          <w:p w14:paraId="61AEC2A4">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说明书中备注的</w:t>
            </w:r>
          </w:p>
          <w:p w14:paraId="49B797A2">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示值误差</w:t>
            </w:r>
          </w:p>
        </w:tc>
        <w:tc>
          <w:tcPr>
            <w:tcW w:w="1230" w:type="dxa"/>
            <w:vAlign w:val="center"/>
          </w:tcPr>
          <w:p w14:paraId="482697A1">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响应</w:t>
            </w:r>
          </w:p>
          <w:p w14:paraId="3761222C">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时间</w:t>
            </w:r>
          </w:p>
        </w:tc>
        <w:tc>
          <w:tcPr>
            <w:tcW w:w="1350" w:type="dxa"/>
            <w:vAlign w:val="center"/>
          </w:tcPr>
          <w:p w14:paraId="79C96790">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采样</w:t>
            </w:r>
          </w:p>
          <w:p w14:paraId="4EAD5ACC">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方式</w:t>
            </w:r>
          </w:p>
        </w:tc>
      </w:tr>
      <w:tr w14:paraId="1084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6269585A">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汉威科技</w:t>
            </w:r>
          </w:p>
        </w:tc>
        <w:tc>
          <w:tcPr>
            <w:tcW w:w="1980" w:type="dxa"/>
            <w:vAlign w:val="center"/>
          </w:tcPr>
          <w:p w14:paraId="5B82F204">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BTYMQ-E410</w:t>
            </w:r>
          </w:p>
        </w:tc>
        <w:tc>
          <w:tcPr>
            <w:tcW w:w="2433" w:type="dxa"/>
            <w:vAlign w:val="center"/>
          </w:tcPr>
          <w:p w14:paraId="62186D98">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00</w:t>
            </w:r>
          </w:p>
        </w:tc>
        <w:tc>
          <w:tcPr>
            <w:tcW w:w="1512" w:type="dxa"/>
            <w:vAlign w:val="center"/>
          </w:tcPr>
          <w:p w14:paraId="2AE696AC">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PID</w:t>
            </w:r>
          </w:p>
        </w:tc>
        <w:tc>
          <w:tcPr>
            <w:tcW w:w="2025" w:type="dxa"/>
            <w:vAlign w:val="center"/>
          </w:tcPr>
          <w:p w14:paraId="66663DD1">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r>
              <w:rPr>
                <w:rFonts w:hint="eastAsia" w:ascii="微软雅黑" w:hAnsi="微软雅黑" w:eastAsia="微软雅黑" w:cs="微软雅黑"/>
                <w:color w:val="auto"/>
                <w:sz w:val="18"/>
                <w:szCs w:val="18"/>
                <w:highlight w:val="none"/>
                <w:lang w:val="en-US" w:eastAsia="zh-CN"/>
              </w:rPr>
              <w:t>10</w:t>
            </w:r>
            <w:r>
              <w:rPr>
                <w:rFonts w:hint="eastAsia" w:ascii="微软雅黑" w:hAnsi="微软雅黑" w:eastAsia="微软雅黑" w:cs="微软雅黑"/>
                <w:color w:val="auto"/>
                <w:sz w:val="18"/>
                <w:szCs w:val="18"/>
                <w:highlight w:val="none"/>
              </w:rPr>
              <w:t>%</w:t>
            </w:r>
          </w:p>
        </w:tc>
        <w:tc>
          <w:tcPr>
            <w:tcW w:w="1230" w:type="dxa"/>
            <w:vAlign w:val="center"/>
          </w:tcPr>
          <w:p w14:paraId="008CF5AF">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w:t>
            </w:r>
          </w:p>
        </w:tc>
        <w:tc>
          <w:tcPr>
            <w:tcW w:w="1350" w:type="dxa"/>
            <w:vAlign w:val="center"/>
          </w:tcPr>
          <w:p w14:paraId="316B8C2E">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扩散</w:t>
            </w:r>
          </w:p>
        </w:tc>
      </w:tr>
      <w:tr w14:paraId="0CB3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25AAEEB5">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河南保时安</w:t>
            </w:r>
          </w:p>
        </w:tc>
        <w:tc>
          <w:tcPr>
            <w:tcW w:w="1980" w:type="dxa"/>
            <w:vAlign w:val="center"/>
          </w:tcPr>
          <w:p w14:paraId="1A134134">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BW-600</w:t>
            </w:r>
          </w:p>
        </w:tc>
        <w:tc>
          <w:tcPr>
            <w:tcW w:w="2433" w:type="dxa"/>
            <w:vAlign w:val="center"/>
          </w:tcPr>
          <w:p w14:paraId="602622D4">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val="en-US" w:eastAsia="zh-CN"/>
              </w:rPr>
              <w:t>5</w:t>
            </w: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eastAsia="zh-CN"/>
              </w:rPr>
              <w:t>、</w:t>
            </w: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00</w:t>
            </w:r>
            <w:r>
              <w:rPr>
                <w:rFonts w:hint="eastAsia" w:ascii="微软雅黑" w:hAnsi="微软雅黑" w:eastAsia="微软雅黑" w:cs="微软雅黑"/>
                <w:color w:val="auto"/>
                <w:sz w:val="18"/>
                <w:szCs w:val="18"/>
                <w:highlight w:val="none"/>
                <w:lang w:eastAsia="zh-CN"/>
              </w:rPr>
              <w:t>、</w:t>
            </w: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val="en-US" w:eastAsia="zh-CN"/>
              </w:rPr>
              <w:t>5</w:t>
            </w:r>
            <w:r>
              <w:rPr>
                <w:rFonts w:hint="eastAsia" w:ascii="微软雅黑" w:hAnsi="微软雅黑" w:eastAsia="微软雅黑" w:cs="微软雅黑"/>
                <w:color w:val="auto"/>
                <w:sz w:val="18"/>
                <w:szCs w:val="18"/>
                <w:highlight w:val="none"/>
              </w:rPr>
              <w:t>00</w:t>
            </w:r>
          </w:p>
        </w:tc>
        <w:tc>
          <w:tcPr>
            <w:tcW w:w="1512" w:type="dxa"/>
            <w:vAlign w:val="center"/>
          </w:tcPr>
          <w:p w14:paraId="6B5C316D">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电化学</w:t>
            </w:r>
          </w:p>
        </w:tc>
        <w:tc>
          <w:tcPr>
            <w:tcW w:w="2025" w:type="dxa"/>
            <w:vAlign w:val="center"/>
          </w:tcPr>
          <w:p w14:paraId="58223D22">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%FS</w:t>
            </w:r>
          </w:p>
        </w:tc>
        <w:tc>
          <w:tcPr>
            <w:tcW w:w="1230" w:type="dxa"/>
            <w:vAlign w:val="center"/>
          </w:tcPr>
          <w:p w14:paraId="52C1B086">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rPr>
              <w:t>T90≤30s</w:t>
            </w:r>
          </w:p>
        </w:tc>
        <w:tc>
          <w:tcPr>
            <w:tcW w:w="1350" w:type="dxa"/>
            <w:vAlign w:val="center"/>
          </w:tcPr>
          <w:p w14:paraId="675ED0C7">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eastAsia="zh-CN"/>
              </w:rPr>
              <w:t>泵吸</w:t>
            </w:r>
          </w:p>
        </w:tc>
      </w:tr>
      <w:tr w14:paraId="4CC7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497C2BEF">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河南中安电子</w:t>
            </w:r>
          </w:p>
        </w:tc>
        <w:tc>
          <w:tcPr>
            <w:tcW w:w="1980" w:type="dxa"/>
            <w:vAlign w:val="center"/>
          </w:tcPr>
          <w:p w14:paraId="0FDE70A9">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S318</w:t>
            </w:r>
          </w:p>
        </w:tc>
        <w:tc>
          <w:tcPr>
            <w:tcW w:w="2433" w:type="dxa"/>
            <w:vAlign w:val="center"/>
          </w:tcPr>
          <w:p w14:paraId="46889992">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val="en-US" w:eastAsia="zh-CN"/>
              </w:rPr>
              <w:t>10</w:t>
            </w:r>
            <w:r>
              <w:rPr>
                <w:rFonts w:hint="eastAsia" w:ascii="微软雅黑" w:hAnsi="微软雅黑" w:eastAsia="微软雅黑" w:cs="微软雅黑"/>
                <w:color w:val="auto"/>
                <w:sz w:val="18"/>
                <w:szCs w:val="18"/>
                <w:highlight w:val="none"/>
              </w:rPr>
              <w:t>0</w:t>
            </w:r>
          </w:p>
        </w:tc>
        <w:tc>
          <w:tcPr>
            <w:tcW w:w="1512" w:type="dxa"/>
            <w:vAlign w:val="center"/>
          </w:tcPr>
          <w:p w14:paraId="692F5763">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电化学</w:t>
            </w:r>
          </w:p>
        </w:tc>
        <w:tc>
          <w:tcPr>
            <w:tcW w:w="2025" w:type="dxa"/>
            <w:vAlign w:val="center"/>
          </w:tcPr>
          <w:p w14:paraId="5CA04878">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%FS</w:t>
            </w:r>
          </w:p>
        </w:tc>
        <w:tc>
          <w:tcPr>
            <w:tcW w:w="1230" w:type="dxa"/>
            <w:shd w:val="clear" w:color="auto" w:fill="auto"/>
            <w:vAlign w:val="center"/>
          </w:tcPr>
          <w:p w14:paraId="05E14723">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T90≤</w:t>
            </w:r>
            <w:r>
              <w:rPr>
                <w:rFonts w:hint="eastAsia" w:ascii="微软雅黑" w:hAnsi="微软雅黑" w:eastAsia="微软雅黑" w:cs="微软雅黑"/>
                <w:color w:val="auto"/>
                <w:sz w:val="18"/>
                <w:szCs w:val="18"/>
                <w:highlight w:val="none"/>
                <w:lang w:val="en-US" w:eastAsia="zh-CN"/>
              </w:rPr>
              <w:t>2</w:t>
            </w:r>
            <w:r>
              <w:rPr>
                <w:rFonts w:hint="eastAsia" w:ascii="微软雅黑" w:hAnsi="微软雅黑" w:eastAsia="微软雅黑" w:cs="微软雅黑"/>
                <w:color w:val="auto"/>
                <w:sz w:val="18"/>
                <w:szCs w:val="18"/>
                <w:highlight w:val="none"/>
              </w:rPr>
              <w:t>0s</w:t>
            </w:r>
          </w:p>
        </w:tc>
        <w:tc>
          <w:tcPr>
            <w:tcW w:w="1350" w:type="dxa"/>
            <w:vAlign w:val="center"/>
          </w:tcPr>
          <w:p w14:paraId="2840A5F5">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扩散</w:t>
            </w:r>
          </w:p>
        </w:tc>
      </w:tr>
      <w:tr w14:paraId="793C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0A9D8382">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eastAsia="zh-CN"/>
              </w:rPr>
              <w:t>河南中安电子</w:t>
            </w:r>
          </w:p>
        </w:tc>
        <w:tc>
          <w:tcPr>
            <w:tcW w:w="1980" w:type="dxa"/>
            <w:vAlign w:val="center"/>
          </w:tcPr>
          <w:p w14:paraId="7D593342">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S31</w:t>
            </w:r>
            <w:r>
              <w:rPr>
                <w:rFonts w:hint="eastAsia" w:ascii="微软雅黑" w:hAnsi="微软雅黑" w:eastAsia="微软雅黑" w:cs="微软雅黑"/>
                <w:color w:val="auto"/>
                <w:sz w:val="18"/>
                <w:szCs w:val="18"/>
                <w:lang w:val="en-US" w:eastAsia="zh-CN"/>
              </w:rPr>
              <w:t>6</w:t>
            </w:r>
          </w:p>
        </w:tc>
        <w:tc>
          <w:tcPr>
            <w:tcW w:w="2433" w:type="dxa"/>
            <w:vAlign w:val="center"/>
          </w:tcPr>
          <w:p w14:paraId="2810EC7F">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0-</w:t>
            </w:r>
            <w:r>
              <w:rPr>
                <w:rFonts w:hint="eastAsia" w:ascii="微软雅黑" w:hAnsi="微软雅黑" w:eastAsia="微软雅黑" w:cs="微软雅黑"/>
                <w:color w:val="auto"/>
                <w:sz w:val="18"/>
                <w:szCs w:val="18"/>
                <w:lang w:val="en-US" w:eastAsia="zh-CN"/>
              </w:rPr>
              <w:t>100</w:t>
            </w:r>
          </w:p>
        </w:tc>
        <w:tc>
          <w:tcPr>
            <w:tcW w:w="1512" w:type="dxa"/>
            <w:vAlign w:val="center"/>
          </w:tcPr>
          <w:p w14:paraId="36FC7138">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电化学/PID</w:t>
            </w:r>
          </w:p>
        </w:tc>
        <w:tc>
          <w:tcPr>
            <w:tcW w:w="2025" w:type="dxa"/>
            <w:vAlign w:val="center"/>
          </w:tcPr>
          <w:p w14:paraId="06D4DAE2">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5</w:t>
            </w:r>
            <w:r>
              <w:rPr>
                <w:rFonts w:hint="eastAsia" w:ascii="微软雅黑" w:hAnsi="微软雅黑" w:eastAsia="微软雅黑" w:cs="微软雅黑"/>
                <w:color w:val="auto"/>
                <w:sz w:val="18"/>
                <w:szCs w:val="18"/>
              </w:rPr>
              <w:t>%FS</w:t>
            </w:r>
          </w:p>
        </w:tc>
        <w:tc>
          <w:tcPr>
            <w:tcW w:w="1230" w:type="dxa"/>
            <w:vAlign w:val="center"/>
          </w:tcPr>
          <w:p w14:paraId="068F5969">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T90≤</w:t>
            </w:r>
            <w:r>
              <w:rPr>
                <w:rFonts w:hint="eastAsia" w:ascii="微软雅黑" w:hAnsi="微软雅黑" w:eastAsia="微软雅黑" w:cs="微软雅黑"/>
                <w:color w:val="auto"/>
                <w:sz w:val="18"/>
                <w:szCs w:val="18"/>
                <w:lang w:val="en-US" w:eastAsia="zh-CN"/>
              </w:rPr>
              <w:t>2</w:t>
            </w:r>
            <w:r>
              <w:rPr>
                <w:rFonts w:hint="eastAsia" w:ascii="微软雅黑" w:hAnsi="微软雅黑" w:eastAsia="微软雅黑" w:cs="微软雅黑"/>
                <w:color w:val="auto"/>
                <w:sz w:val="18"/>
                <w:szCs w:val="18"/>
              </w:rPr>
              <w:t>0s</w:t>
            </w:r>
          </w:p>
        </w:tc>
        <w:tc>
          <w:tcPr>
            <w:tcW w:w="1350" w:type="dxa"/>
            <w:vAlign w:val="center"/>
          </w:tcPr>
          <w:p w14:paraId="60AC673D">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泵吸</w:t>
            </w:r>
          </w:p>
        </w:tc>
      </w:tr>
      <w:tr w14:paraId="4DFD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63DDBED7">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河南驰诚</w:t>
            </w:r>
          </w:p>
        </w:tc>
        <w:tc>
          <w:tcPr>
            <w:tcW w:w="1980" w:type="dxa"/>
            <w:vAlign w:val="center"/>
          </w:tcPr>
          <w:p w14:paraId="0FCFF887">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i w:val="0"/>
                <w:iCs w:val="0"/>
                <w:caps w:val="0"/>
                <w:color w:val="auto"/>
                <w:spacing w:val="0"/>
                <w:sz w:val="18"/>
                <w:szCs w:val="18"/>
                <w:highlight w:val="none"/>
                <w:shd w:val="clear" w:fill="FFFFFF"/>
              </w:rPr>
              <w:t>QB3000N</w:t>
            </w:r>
          </w:p>
        </w:tc>
        <w:tc>
          <w:tcPr>
            <w:tcW w:w="2433" w:type="dxa"/>
            <w:vAlign w:val="center"/>
          </w:tcPr>
          <w:p w14:paraId="60BC26ED">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0-100</w:t>
            </w:r>
          </w:p>
        </w:tc>
        <w:tc>
          <w:tcPr>
            <w:tcW w:w="1512" w:type="dxa"/>
            <w:vAlign w:val="center"/>
          </w:tcPr>
          <w:p w14:paraId="749B07EE">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电化学</w:t>
            </w:r>
          </w:p>
        </w:tc>
        <w:tc>
          <w:tcPr>
            <w:tcW w:w="2025" w:type="dxa"/>
            <w:vAlign w:val="center"/>
          </w:tcPr>
          <w:p w14:paraId="6D884FB4">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±5%FS</w:t>
            </w:r>
          </w:p>
        </w:tc>
        <w:tc>
          <w:tcPr>
            <w:tcW w:w="1230" w:type="dxa"/>
            <w:vAlign w:val="center"/>
          </w:tcPr>
          <w:p w14:paraId="0148AEDE">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T90≤30s</w:t>
            </w:r>
          </w:p>
        </w:tc>
        <w:tc>
          <w:tcPr>
            <w:tcW w:w="1350" w:type="dxa"/>
            <w:vAlign w:val="center"/>
          </w:tcPr>
          <w:p w14:paraId="11B5BCC0">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扩散</w:t>
            </w:r>
          </w:p>
        </w:tc>
      </w:tr>
      <w:tr w14:paraId="74AD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70850141">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郑州光驰科技</w:t>
            </w:r>
          </w:p>
        </w:tc>
        <w:tc>
          <w:tcPr>
            <w:tcW w:w="1980" w:type="dxa"/>
            <w:vAlign w:val="center"/>
          </w:tcPr>
          <w:p w14:paraId="0F8921B8">
            <w:pPr>
              <w:bidi w:val="0"/>
              <w:jc w:val="center"/>
              <w:rPr>
                <w:rFonts w:hint="eastAsia" w:ascii="微软雅黑" w:hAnsi="微软雅黑" w:eastAsia="微软雅黑" w:cs="微软雅黑"/>
                <w:color w:val="auto"/>
                <w:sz w:val="18"/>
                <w:szCs w:val="18"/>
              </w:rPr>
            </w:pPr>
          </w:p>
        </w:tc>
        <w:tc>
          <w:tcPr>
            <w:tcW w:w="2433" w:type="dxa"/>
            <w:vAlign w:val="center"/>
          </w:tcPr>
          <w:p w14:paraId="5D7EB53A">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0-100</w:t>
            </w:r>
          </w:p>
        </w:tc>
        <w:tc>
          <w:tcPr>
            <w:tcW w:w="1512" w:type="dxa"/>
            <w:vAlign w:val="center"/>
          </w:tcPr>
          <w:p w14:paraId="064A9FE8">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PID</w:t>
            </w:r>
          </w:p>
        </w:tc>
        <w:tc>
          <w:tcPr>
            <w:tcW w:w="2025" w:type="dxa"/>
            <w:vAlign w:val="center"/>
          </w:tcPr>
          <w:p w14:paraId="7FC84CD0">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3</w:t>
            </w:r>
            <w:r>
              <w:rPr>
                <w:rFonts w:hint="eastAsia" w:ascii="微软雅黑" w:hAnsi="微软雅黑" w:eastAsia="微软雅黑" w:cs="微软雅黑"/>
                <w:color w:val="auto"/>
                <w:sz w:val="18"/>
                <w:szCs w:val="18"/>
              </w:rPr>
              <w:t>%FS</w:t>
            </w:r>
          </w:p>
        </w:tc>
        <w:tc>
          <w:tcPr>
            <w:tcW w:w="1230" w:type="dxa"/>
            <w:vAlign w:val="center"/>
          </w:tcPr>
          <w:p w14:paraId="5B3D6184">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T90≤30s</w:t>
            </w:r>
          </w:p>
        </w:tc>
        <w:tc>
          <w:tcPr>
            <w:tcW w:w="1350" w:type="dxa"/>
            <w:vAlign w:val="center"/>
          </w:tcPr>
          <w:p w14:paraId="25B63F31">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扩散</w:t>
            </w:r>
          </w:p>
        </w:tc>
      </w:tr>
      <w:tr w14:paraId="5B6B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68820F6A">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深圳科尔诺</w:t>
            </w:r>
          </w:p>
        </w:tc>
        <w:tc>
          <w:tcPr>
            <w:tcW w:w="1980" w:type="dxa"/>
            <w:vAlign w:val="center"/>
          </w:tcPr>
          <w:p w14:paraId="4480FC21">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MOT500</w:t>
            </w:r>
          </w:p>
        </w:tc>
        <w:tc>
          <w:tcPr>
            <w:tcW w:w="2433" w:type="dxa"/>
            <w:vAlign w:val="center"/>
          </w:tcPr>
          <w:p w14:paraId="1EA863ED">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0</w:t>
            </w:r>
            <w:r>
              <w:rPr>
                <w:rFonts w:hint="eastAsia" w:ascii="微软雅黑" w:hAnsi="微软雅黑" w:eastAsia="微软雅黑" w:cs="微软雅黑"/>
                <w:color w:val="auto"/>
                <w:sz w:val="18"/>
                <w:szCs w:val="18"/>
                <w:lang w:val="en-US" w:eastAsia="zh-CN"/>
              </w:rPr>
              <w:t>-</w:t>
            </w:r>
            <w:r>
              <w:rPr>
                <w:rFonts w:hint="eastAsia" w:ascii="微软雅黑" w:hAnsi="微软雅黑" w:eastAsia="微软雅黑" w:cs="微软雅黑"/>
                <w:color w:val="auto"/>
                <w:sz w:val="18"/>
                <w:szCs w:val="18"/>
              </w:rPr>
              <w:t>100、500、1000、2000可</w:t>
            </w:r>
            <w:r>
              <w:rPr>
                <w:rFonts w:hint="eastAsia" w:ascii="微软雅黑" w:hAnsi="微软雅黑" w:eastAsia="微软雅黑" w:cs="微软雅黑"/>
                <w:color w:val="auto"/>
                <w:sz w:val="18"/>
                <w:szCs w:val="18"/>
                <w:lang w:eastAsia="zh-CN"/>
              </w:rPr>
              <w:t>定制</w:t>
            </w:r>
          </w:p>
        </w:tc>
        <w:tc>
          <w:tcPr>
            <w:tcW w:w="1512" w:type="dxa"/>
            <w:vAlign w:val="center"/>
          </w:tcPr>
          <w:p w14:paraId="7B97B6B1">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电化学/PID</w:t>
            </w:r>
          </w:p>
        </w:tc>
        <w:tc>
          <w:tcPr>
            <w:tcW w:w="2025" w:type="dxa"/>
            <w:vAlign w:val="center"/>
          </w:tcPr>
          <w:p w14:paraId="195D5A73">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w:t>
            </w:r>
          </w:p>
        </w:tc>
        <w:tc>
          <w:tcPr>
            <w:tcW w:w="1230" w:type="dxa"/>
            <w:vAlign w:val="center"/>
          </w:tcPr>
          <w:p w14:paraId="5707DC95">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T90≤</w:t>
            </w:r>
            <w:r>
              <w:rPr>
                <w:rFonts w:hint="eastAsia" w:ascii="微软雅黑" w:hAnsi="微软雅黑" w:eastAsia="微软雅黑" w:cs="微软雅黑"/>
                <w:color w:val="auto"/>
                <w:sz w:val="18"/>
                <w:szCs w:val="18"/>
                <w:lang w:val="en-US" w:eastAsia="zh-CN"/>
              </w:rPr>
              <w:t>2</w:t>
            </w:r>
            <w:r>
              <w:rPr>
                <w:rFonts w:hint="eastAsia" w:ascii="微软雅黑" w:hAnsi="微软雅黑" w:eastAsia="微软雅黑" w:cs="微软雅黑"/>
                <w:color w:val="auto"/>
                <w:sz w:val="18"/>
                <w:szCs w:val="18"/>
              </w:rPr>
              <w:t>0s</w:t>
            </w:r>
          </w:p>
        </w:tc>
        <w:tc>
          <w:tcPr>
            <w:tcW w:w="1350" w:type="dxa"/>
            <w:vAlign w:val="center"/>
          </w:tcPr>
          <w:p w14:paraId="7EE48CBD">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扩散</w:t>
            </w:r>
          </w:p>
        </w:tc>
      </w:tr>
      <w:tr w14:paraId="4F29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3854AB9D">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深圳市逸云天电子有限公司</w:t>
            </w:r>
          </w:p>
        </w:tc>
        <w:tc>
          <w:tcPr>
            <w:tcW w:w="1980" w:type="dxa"/>
            <w:vAlign w:val="center"/>
          </w:tcPr>
          <w:p w14:paraId="1D93BD4D">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MS500</w:t>
            </w:r>
          </w:p>
        </w:tc>
        <w:tc>
          <w:tcPr>
            <w:tcW w:w="2433" w:type="dxa"/>
            <w:vAlign w:val="center"/>
          </w:tcPr>
          <w:p w14:paraId="7B073FCD">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0～10ppm、100ppm、1000ppm、0～*LEL可选</w:t>
            </w:r>
          </w:p>
        </w:tc>
        <w:tc>
          <w:tcPr>
            <w:tcW w:w="1512" w:type="dxa"/>
            <w:vAlign w:val="center"/>
          </w:tcPr>
          <w:p w14:paraId="55FB6050">
            <w:pPr>
              <w:bidi w:val="0"/>
              <w:jc w:val="center"/>
              <w:rPr>
                <w:rFonts w:hint="default"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eastAsia="zh-CN"/>
              </w:rPr>
              <w:t>电化学/PID</w:t>
            </w:r>
            <w:r>
              <w:rPr>
                <w:rFonts w:hint="eastAsia" w:ascii="微软雅黑" w:hAnsi="微软雅黑" w:eastAsia="微软雅黑" w:cs="微软雅黑"/>
                <w:color w:val="auto"/>
                <w:sz w:val="18"/>
                <w:szCs w:val="18"/>
                <w:highlight w:val="none"/>
                <w:lang w:val="en-US" w:eastAsia="zh-CN"/>
              </w:rPr>
              <w:t>/红外</w:t>
            </w:r>
          </w:p>
        </w:tc>
        <w:tc>
          <w:tcPr>
            <w:tcW w:w="2025" w:type="dxa"/>
            <w:vAlign w:val="center"/>
          </w:tcPr>
          <w:p w14:paraId="7F55EF99">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w:t>
            </w:r>
            <w:r>
              <w:rPr>
                <w:rFonts w:hint="eastAsia" w:ascii="微软雅黑" w:hAnsi="微软雅黑" w:eastAsia="微软雅黑" w:cs="微软雅黑"/>
                <w:color w:val="auto"/>
                <w:sz w:val="18"/>
                <w:szCs w:val="18"/>
                <w:highlight w:val="none"/>
                <w:lang w:val="en-US" w:eastAsia="zh-CN"/>
              </w:rPr>
              <w:t>2</w:t>
            </w:r>
            <w:r>
              <w:rPr>
                <w:rFonts w:hint="eastAsia" w:ascii="微软雅黑" w:hAnsi="微软雅黑" w:eastAsia="微软雅黑" w:cs="微软雅黑"/>
                <w:color w:val="auto"/>
                <w:sz w:val="18"/>
                <w:szCs w:val="18"/>
                <w:highlight w:val="none"/>
                <w:lang w:eastAsia="zh-CN"/>
              </w:rPr>
              <w:t>%FS</w:t>
            </w:r>
          </w:p>
        </w:tc>
        <w:tc>
          <w:tcPr>
            <w:tcW w:w="1230" w:type="dxa"/>
            <w:vAlign w:val="center"/>
          </w:tcPr>
          <w:p w14:paraId="1FBE0483">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T90≤</w:t>
            </w:r>
            <w:r>
              <w:rPr>
                <w:rFonts w:hint="eastAsia" w:ascii="微软雅黑" w:hAnsi="微软雅黑" w:eastAsia="微软雅黑" w:cs="微软雅黑"/>
                <w:color w:val="auto"/>
                <w:sz w:val="18"/>
                <w:szCs w:val="18"/>
                <w:highlight w:val="none"/>
                <w:lang w:val="en-US" w:eastAsia="zh-CN"/>
              </w:rPr>
              <w:t>2</w:t>
            </w:r>
            <w:r>
              <w:rPr>
                <w:rFonts w:hint="eastAsia" w:ascii="微软雅黑" w:hAnsi="微软雅黑" w:eastAsia="微软雅黑" w:cs="微软雅黑"/>
                <w:color w:val="auto"/>
                <w:sz w:val="18"/>
                <w:szCs w:val="18"/>
                <w:highlight w:val="none"/>
                <w:lang w:eastAsia="zh-CN"/>
              </w:rPr>
              <w:t>0s</w:t>
            </w:r>
          </w:p>
        </w:tc>
        <w:tc>
          <w:tcPr>
            <w:tcW w:w="1350" w:type="dxa"/>
            <w:vAlign w:val="center"/>
          </w:tcPr>
          <w:p w14:paraId="0B02B2E7">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泵吸</w:t>
            </w:r>
          </w:p>
        </w:tc>
      </w:tr>
      <w:tr w14:paraId="2542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0A4650AD">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深圳科尔诺</w:t>
            </w:r>
          </w:p>
        </w:tc>
        <w:tc>
          <w:tcPr>
            <w:tcW w:w="1980" w:type="dxa"/>
            <w:vAlign w:val="center"/>
          </w:tcPr>
          <w:p w14:paraId="0749C535">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GT-903</w:t>
            </w:r>
          </w:p>
        </w:tc>
        <w:tc>
          <w:tcPr>
            <w:tcW w:w="2433" w:type="dxa"/>
            <w:vAlign w:val="center"/>
          </w:tcPr>
          <w:p w14:paraId="39F4FA8D">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rPr>
              <w:t>0-2、10、50、100、200</w:t>
            </w:r>
            <w:r>
              <w:rPr>
                <w:rFonts w:hint="eastAsia" w:ascii="微软雅黑" w:hAnsi="微软雅黑" w:eastAsia="微软雅黑" w:cs="微软雅黑"/>
                <w:color w:val="auto"/>
                <w:sz w:val="18"/>
                <w:szCs w:val="18"/>
                <w:highlight w:val="none"/>
                <w:lang w:eastAsia="zh-CN"/>
              </w:rPr>
              <w:t>、</w:t>
            </w:r>
            <w:r>
              <w:rPr>
                <w:rFonts w:hint="eastAsia" w:ascii="微软雅黑" w:hAnsi="微软雅黑" w:eastAsia="微软雅黑" w:cs="微软雅黑"/>
                <w:color w:val="auto"/>
                <w:sz w:val="18"/>
                <w:szCs w:val="18"/>
                <w:highlight w:val="none"/>
                <w:lang w:val="en-US" w:eastAsia="zh-CN"/>
              </w:rPr>
              <w:t>1000可定制</w:t>
            </w:r>
          </w:p>
        </w:tc>
        <w:tc>
          <w:tcPr>
            <w:tcW w:w="1512" w:type="dxa"/>
            <w:vAlign w:val="center"/>
          </w:tcPr>
          <w:p w14:paraId="2D094894">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PID</w:t>
            </w:r>
          </w:p>
        </w:tc>
        <w:tc>
          <w:tcPr>
            <w:tcW w:w="2025" w:type="dxa"/>
            <w:vAlign w:val="center"/>
          </w:tcPr>
          <w:p w14:paraId="194BBBD0">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w:t>
            </w:r>
          </w:p>
        </w:tc>
        <w:tc>
          <w:tcPr>
            <w:tcW w:w="1230" w:type="dxa"/>
            <w:vAlign w:val="center"/>
          </w:tcPr>
          <w:p w14:paraId="51271DB2">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T90≤</w:t>
            </w:r>
            <w:r>
              <w:rPr>
                <w:rFonts w:hint="eastAsia" w:ascii="微软雅黑" w:hAnsi="微软雅黑" w:eastAsia="微软雅黑" w:cs="微软雅黑"/>
                <w:color w:val="auto"/>
                <w:sz w:val="18"/>
                <w:szCs w:val="18"/>
                <w:highlight w:val="none"/>
                <w:lang w:val="en-US" w:eastAsia="zh-CN"/>
              </w:rPr>
              <w:t>2</w:t>
            </w:r>
            <w:r>
              <w:rPr>
                <w:rFonts w:hint="eastAsia" w:ascii="微软雅黑" w:hAnsi="微软雅黑" w:eastAsia="微软雅黑" w:cs="微软雅黑"/>
                <w:color w:val="auto"/>
                <w:sz w:val="18"/>
                <w:szCs w:val="18"/>
                <w:highlight w:val="none"/>
              </w:rPr>
              <w:t>0s</w:t>
            </w:r>
          </w:p>
        </w:tc>
        <w:tc>
          <w:tcPr>
            <w:tcW w:w="1350" w:type="dxa"/>
            <w:vAlign w:val="center"/>
          </w:tcPr>
          <w:p w14:paraId="6EE3F5FE">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泵吸</w:t>
            </w:r>
          </w:p>
        </w:tc>
      </w:tr>
      <w:tr w14:paraId="5A64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3D06C8BB">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rPr>
              <w:t>深圳市美达安科技有限公司</w:t>
            </w:r>
          </w:p>
        </w:tc>
        <w:tc>
          <w:tcPr>
            <w:tcW w:w="1980" w:type="dxa"/>
            <w:vAlign w:val="center"/>
          </w:tcPr>
          <w:p w14:paraId="537C5024">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MDA-F-C7H8</w:t>
            </w:r>
          </w:p>
        </w:tc>
        <w:tc>
          <w:tcPr>
            <w:tcW w:w="2433" w:type="dxa"/>
            <w:vAlign w:val="center"/>
          </w:tcPr>
          <w:p w14:paraId="4018544F">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0-50、100、</w:t>
            </w:r>
            <w:r>
              <w:rPr>
                <w:rFonts w:hint="eastAsia" w:ascii="微软雅黑" w:hAnsi="微软雅黑" w:eastAsia="微软雅黑" w:cs="微软雅黑"/>
                <w:color w:val="auto"/>
                <w:sz w:val="18"/>
                <w:szCs w:val="18"/>
                <w:highlight w:val="none"/>
                <w:lang w:val="en-US" w:eastAsia="zh-CN"/>
              </w:rPr>
              <w:t>1000可定制</w:t>
            </w:r>
          </w:p>
        </w:tc>
        <w:tc>
          <w:tcPr>
            <w:tcW w:w="1512" w:type="dxa"/>
            <w:vAlign w:val="center"/>
          </w:tcPr>
          <w:p w14:paraId="0C88F21D">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电化学/PID</w:t>
            </w:r>
          </w:p>
        </w:tc>
        <w:tc>
          <w:tcPr>
            <w:tcW w:w="2025" w:type="dxa"/>
            <w:vAlign w:val="center"/>
          </w:tcPr>
          <w:p w14:paraId="327C10A4">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≤±3%FS</w:t>
            </w:r>
          </w:p>
        </w:tc>
        <w:tc>
          <w:tcPr>
            <w:tcW w:w="1230" w:type="dxa"/>
            <w:vAlign w:val="center"/>
          </w:tcPr>
          <w:p w14:paraId="3D8C3526">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rPr>
              <w:t>T90&lt;25</w:t>
            </w:r>
            <w:r>
              <w:rPr>
                <w:rFonts w:hint="eastAsia" w:ascii="微软雅黑" w:hAnsi="微软雅黑" w:eastAsia="微软雅黑" w:cs="微软雅黑"/>
                <w:color w:val="auto"/>
                <w:sz w:val="18"/>
                <w:szCs w:val="18"/>
                <w:highlight w:val="none"/>
                <w:lang w:val="en-US" w:eastAsia="zh-CN"/>
              </w:rPr>
              <w:t>s</w:t>
            </w:r>
          </w:p>
        </w:tc>
        <w:tc>
          <w:tcPr>
            <w:tcW w:w="1350" w:type="dxa"/>
            <w:vAlign w:val="center"/>
          </w:tcPr>
          <w:p w14:paraId="28F43BC3">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扩散/</w:t>
            </w:r>
          </w:p>
          <w:p w14:paraId="05042DFF">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rPr>
              <w:t>泵吸</w:t>
            </w:r>
          </w:p>
        </w:tc>
      </w:tr>
      <w:tr w14:paraId="3C62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2BBA93AD">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rPr>
              <w:t>吉华</w:t>
            </w:r>
          </w:p>
        </w:tc>
        <w:tc>
          <w:tcPr>
            <w:tcW w:w="1980" w:type="dxa"/>
            <w:vAlign w:val="center"/>
          </w:tcPr>
          <w:p w14:paraId="751BC8FD">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CGD-I-DC7H8</w:t>
            </w:r>
          </w:p>
        </w:tc>
        <w:tc>
          <w:tcPr>
            <w:tcW w:w="2433" w:type="dxa"/>
            <w:vAlign w:val="center"/>
          </w:tcPr>
          <w:p w14:paraId="3223584D">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0-100</w:t>
            </w:r>
          </w:p>
        </w:tc>
        <w:tc>
          <w:tcPr>
            <w:tcW w:w="1512" w:type="dxa"/>
            <w:vAlign w:val="center"/>
          </w:tcPr>
          <w:p w14:paraId="2153CB24">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rPr>
              <w:t>半导体</w:t>
            </w:r>
            <w:r>
              <w:rPr>
                <w:rFonts w:hint="eastAsia" w:ascii="微软雅黑" w:hAnsi="微软雅黑" w:eastAsia="微软雅黑" w:cs="微软雅黑"/>
                <w:color w:val="auto"/>
                <w:sz w:val="18"/>
                <w:szCs w:val="18"/>
              </w:rPr>
              <w:t>/PID</w:t>
            </w:r>
          </w:p>
        </w:tc>
        <w:tc>
          <w:tcPr>
            <w:tcW w:w="2025" w:type="dxa"/>
            <w:vAlign w:val="center"/>
          </w:tcPr>
          <w:p w14:paraId="302382D4">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w:t>
            </w:r>
          </w:p>
        </w:tc>
        <w:tc>
          <w:tcPr>
            <w:tcW w:w="1230" w:type="dxa"/>
            <w:vAlign w:val="center"/>
          </w:tcPr>
          <w:p w14:paraId="57763BD2">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T90≤</w:t>
            </w:r>
            <w:r>
              <w:rPr>
                <w:rFonts w:hint="eastAsia" w:ascii="微软雅黑" w:hAnsi="微软雅黑" w:eastAsia="微软雅黑" w:cs="微软雅黑"/>
                <w:color w:val="auto"/>
                <w:sz w:val="18"/>
                <w:szCs w:val="18"/>
                <w:lang w:val="en-US" w:eastAsia="zh-CN"/>
              </w:rPr>
              <w:t>3</w:t>
            </w:r>
            <w:r>
              <w:rPr>
                <w:rFonts w:hint="eastAsia" w:ascii="微软雅黑" w:hAnsi="微软雅黑" w:eastAsia="微软雅黑" w:cs="微软雅黑"/>
                <w:color w:val="auto"/>
                <w:sz w:val="18"/>
                <w:szCs w:val="18"/>
              </w:rPr>
              <w:t>0s</w:t>
            </w:r>
          </w:p>
        </w:tc>
        <w:tc>
          <w:tcPr>
            <w:tcW w:w="1350" w:type="dxa"/>
            <w:vAlign w:val="center"/>
          </w:tcPr>
          <w:p w14:paraId="132A6B44">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扩散</w:t>
            </w:r>
          </w:p>
        </w:tc>
      </w:tr>
      <w:tr w14:paraId="6E45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326EC1AE">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深圳元特</w:t>
            </w:r>
          </w:p>
        </w:tc>
        <w:tc>
          <w:tcPr>
            <w:tcW w:w="1980" w:type="dxa"/>
            <w:vAlign w:val="center"/>
          </w:tcPr>
          <w:p w14:paraId="10031C09">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NBC6000-</w:t>
            </w:r>
            <w:r>
              <w:rPr>
                <w:rFonts w:hint="eastAsia" w:ascii="微软雅黑" w:hAnsi="微软雅黑" w:eastAsia="微软雅黑" w:cs="微软雅黑"/>
                <w:color w:val="auto"/>
                <w:sz w:val="18"/>
                <w:szCs w:val="18"/>
                <w:highlight w:val="none"/>
              </w:rPr>
              <w:t>C7H8</w:t>
            </w:r>
          </w:p>
        </w:tc>
        <w:tc>
          <w:tcPr>
            <w:tcW w:w="2433" w:type="dxa"/>
            <w:vAlign w:val="center"/>
          </w:tcPr>
          <w:p w14:paraId="42E89FC3">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val="en-US" w:eastAsia="zh-CN"/>
              </w:rPr>
              <w:t>50</w:t>
            </w:r>
          </w:p>
        </w:tc>
        <w:tc>
          <w:tcPr>
            <w:tcW w:w="1512" w:type="dxa"/>
            <w:vAlign w:val="center"/>
          </w:tcPr>
          <w:p w14:paraId="628944EF">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eastAsia="zh-CN"/>
              </w:rPr>
              <w:t>半导体</w:t>
            </w:r>
          </w:p>
        </w:tc>
        <w:tc>
          <w:tcPr>
            <w:tcW w:w="2025" w:type="dxa"/>
            <w:vAlign w:val="center"/>
          </w:tcPr>
          <w:p w14:paraId="10C206F5">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r>
              <w:rPr>
                <w:rFonts w:hint="eastAsia" w:ascii="微软雅黑" w:hAnsi="微软雅黑" w:eastAsia="微软雅黑" w:cs="微软雅黑"/>
                <w:color w:val="auto"/>
                <w:sz w:val="18"/>
                <w:szCs w:val="18"/>
                <w:highlight w:val="none"/>
                <w:lang w:val="en-US" w:eastAsia="zh-CN"/>
              </w:rPr>
              <w:t>2</w:t>
            </w:r>
            <w:r>
              <w:rPr>
                <w:rFonts w:hint="eastAsia" w:ascii="微软雅黑" w:hAnsi="微软雅黑" w:eastAsia="微软雅黑" w:cs="微软雅黑"/>
                <w:color w:val="auto"/>
                <w:sz w:val="18"/>
                <w:szCs w:val="18"/>
                <w:highlight w:val="none"/>
              </w:rPr>
              <w:t>%FS</w:t>
            </w:r>
          </w:p>
        </w:tc>
        <w:tc>
          <w:tcPr>
            <w:tcW w:w="1230" w:type="dxa"/>
            <w:vAlign w:val="center"/>
          </w:tcPr>
          <w:p w14:paraId="674A92AE">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w:t>
            </w:r>
          </w:p>
        </w:tc>
        <w:tc>
          <w:tcPr>
            <w:tcW w:w="1350" w:type="dxa"/>
            <w:vAlign w:val="center"/>
          </w:tcPr>
          <w:p w14:paraId="708806BE">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泵吸</w:t>
            </w:r>
          </w:p>
        </w:tc>
      </w:tr>
      <w:tr w14:paraId="09A2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4C335CDA">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深圳元特</w:t>
            </w:r>
          </w:p>
        </w:tc>
        <w:tc>
          <w:tcPr>
            <w:tcW w:w="1980" w:type="dxa"/>
            <w:vAlign w:val="center"/>
          </w:tcPr>
          <w:p w14:paraId="6B587F78">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val="en-US" w:eastAsia="zh-CN"/>
              </w:rPr>
              <w:t>NBC2000-</w:t>
            </w:r>
            <w:r>
              <w:rPr>
                <w:rFonts w:hint="eastAsia" w:ascii="微软雅黑" w:hAnsi="微软雅黑" w:eastAsia="微软雅黑" w:cs="微软雅黑"/>
                <w:color w:val="auto"/>
                <w:sz w:val="18"/>
                <w:szCs w:val="18"/>
                <w:highlight w:val="none"/>
              </w:rPr>
              <w:t>C7H8</w:t>
            </w:r>
          </w:p>
        </w:tc>
        <w:tc>
          <w:tcPr>
            <w:tcW w:w="2433" w:type="dxa"/>
            <w:vAlign w:val="center"/>
          </w:tcPr>
          <w:p w14:paraId="2F6C08A9">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0-100</w:t>
            </w:r>
          </w:p>
        </w:tc>
        <w:tc>
          <w:tcPr>
            <w:tcW w:w="1512" w:type="dxa"/>
            <w:vAlign w:val="center"/>
          </w:tcPr>
          <w:p w14:paraId="7F852106">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eastAsia="zh-CN"/>
              </w:rPr>
              <w:t>半导体</w:t>
            </w:r>
          </w:p>
        </w:tc>
        <w:tc>
          <w:tcPr>
            <w:tcW w:w="2025" w:type="dxa"/>
            <w:vAlign w:val="center"/>
          </w:tcPr>
          <w:p w14:paraId="76B64F93">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r>
              <w:rPr>
                <w:rFonts w:hint="eastAsia" w:ascii="微软雅黑" w:hAnsi="微软雅黑" w:eastAsia="微软雅黑" w:cs="微软雅黑"/>
                <w:color w:val="auto"/>
                <w:sz w:val="18"/>
                <w:szCs w:val="18"/>
                <w:highlight w:val="none"/>
                <w:lang w:val="en-US" w:eastAsia="zh-CN"/>
              </w:rPr>
              <w:t>2</w:t>
            </w:r>
            <w:r>
              <w:rPr>
                <w:rFonts w:hint="eastAsia" w:ascii="微软雅黑" w:hAnsi="微软雅黑" w:eastAsia="微软雅黑" w:cs="微软雅黑"/>
                <w:color w:val="auto"/>
                <w:sz w:val="18"/>
                <w:szCs w:val="18"/>
                <w:highlight w:val="none"/>
              </w:rPr>
              <w:t>%FS</w:t>
            </w:r>
          </w:p>
        </w:tc>
        <w:tc>
          <w:tcPr>
            <w:tcW w:w="1230" w:type="dxa"/>
            <w:vAlign w:val="center"/>
          </w:tcPr>
          <w:p w14:paraId="38C8CD90">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T90≤</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0s</w:t>
            </w:r>
          </w:p>
        </w:tc>
        <w:tc>
          <w:tcPr>
            <w:tcW w:w="1350" w:type="dxa"/>
            <w:vAlign w:val="center"/>
          </w:tcPr>
          <w:p w14:paraId="06BE4BB6">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eastAsia="zh-CN"/>
              </w:rPr>
              <w:t>泵吸</w:t>
            </w:r>
          </w:p>
        </w:tc>
      </w:tr>
      <w:tr w14:paraId="3C77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4D4748EB">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北京华德安工</w:t>
            </w:r>
          </w:p>
        </w:tc>
        <w:tc>
          <w:tcPr>
            <w:tcW w:w="1980" w:type="dxa"/>
            <w:vAlign w:val="center"/>
          </w:tcPr>
          <w:p w14:paraId="18E6E3B2">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HDT100系列</w:t>
            </w:r>
          </w:p>
        </w:tc>
        <w:tc>
          <w:tcPr>
            <w:tcW w:w="2433" w:type="dxa"/>
            <w:vAlign w:val="center"/>
          </w:tcPr>
          <w:p w14:paraId="6C2E6CAE">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0-100</w:t>
            </w:r>
          </w:p>
        </w:tc>
        <w:tc>
          <w:tcPr>
            <w:tcW w:w="1512" w:type="dxa"/>
            <w:vAlign w:val="center"/>
          </w:tcPr>
          <w:p w14:paraId="06EB8295">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电化学</w:t>
            </w:r>
          </w:p>
        </w:tc>
        <w:tc>
          <w:tcPr>
            <w:tcW w:w="2025" w:type="dxa"/>
            <w:vAlign w:val="center"/>
          </w:tcPr>
          <w:p w14:paraId="5732048D">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5</w:t>
            </w:r>
            <w:r>
              <w:rPr>
                <w:rFonts w:hint="eastAsia" w:ascii="微软雅黑" w:hAnsi="微软雅黑" w:eastAsia="微软雅黑" w:cs="微软雅黑"/>
                <w:color w:val="auto"/>
                <w:sz w:val="18"/>
                <w:szCs w:val="18"/>
              </w:rPr>
              <w:t>μmol/mol</w:t>
            </w:r>
          </w:p>
        </w:tc>
        <w:tc>
          <w:tcPr>
            <w:tcW w:w="1230" w:type="dxa"/>
            <w:vAlign w:val="center"/>
          </w:tcPr>
          <w:p w14:paraId="172B3D2C">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w:t>
            </w:r>
          </w:p>
        </w:tc>
        <w:tc>
          <w:tcPr>
            <w:tcW w:w="1350" w:type="dxa"/>
            <w:vAlign w:val="center"/>
          </w:tcPr>
          <w:p w14:paraId="31FED47F">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扩散</w:t>
            </w:r>
          </w:p>
        </w:tc>
      </w:tr>
      <w:tr w14:paraId="37E2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5286CC0B">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eastAsia="zh-CN"/>
              </w:rPr>
              <w:t>宁波高品高科</w:t>
            </w:r>
          </w:p>
        </w:tc>
        <w:tc>
          <w:tcPr>
            <w:tcW w:w="1980" w:type="dxa"/>
            <w:vAlign w:val="center"/>
          </w:tcPr>
          <w:p w14:paraId="237EFA7E">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NGP</w:t>
            </w:r>
            <w:r>
              <w:rPr>
                <w:rFonts w:hint="eastAsia" w:ascii="微软雅黑" w:hAnsi="微软雅黑" w:eastAsia="微软雅黑" w:cs="微软雅黑"/>
                <w:color w:val="auto"/>
                <w:sz w:val="18"/>
                <w:szCs w:val="18"/>
                <w:highlight w:val="none"/>
                <w:lang w:val="en-US" w:eastAsia="zh-CN"/>
              </w:rPr>
              <w:t>8</w:t>
            </w:r>
            <w:r>
              <w:rPr>
                <w:rFonts w:hint="eastAsia" w:ascii="微软雅黑" w:hAnsi="微软雅黑" w:eastAsia="微软雅黑" w:cs="微软雅黑"/>
                <w:color w:val="auto"/>
                <w:sz w:val="18"/>
                <w:szCs w:val="18"/>
                <w:highlight w:val="none"/>
              </w:rPr>
              <w:t>-C7H8</w:t>
            </w:r>
          </w:p>
        </w:tc>
        <w:tc>
          <w:tcPr>
            <w:tcW w:w="2433" w:type="dxa"/>
            <w:vAlign w:val="center"/>
          </w:tcPr>
          <w:p w14:paraId="705FB297">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0～10ppm、100ppm、500ppm、1000ppm、5000ppm、0～*LEL可选</w:t>
            </w:r>
          </w:p>
        </w:tc>
        <w:tc>
          <w:tcPr>
            <w:tcW w:w="1512" w:type="dxa"/>
            <w:vAlign w:val="center"/>
          </w:tcPr>
          <w:p w14:paraId="6D45773B">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eastAsia="zh-CN"/>
              </w:rPr>
              <w:t>电化学、催化燃烧、红外</w:t>
            </w:r>
            <w:r>
              <w:rPr>
                <w:rFonts w:hint="default" w:ascii="微软雅黑" w:hAnsi="微软雅黑" w:eastAsia="微软雅黑" w:cs="微软雅黑"/>
                <w:color w:val="auto"/>
                <w:sz w:val="18"/>
                <w:szCs w:val="18"/>
                <w:highlight w:val="none"/>
                <w:lang w:eastAsia="zh-CN"/>
              </w:rPr>
              <w:t>可选</w:t>
            </w:r>
          </w:p>
        </w:tc>
        <w:tc>
          <w:tcPr>
            <w:tcW w:w="2025" w:type="dxa"/>
            <w:vAlign w:val="center"/>
          </w:tcPr>
          <w:p w14:paraId="190E6E21">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%FS</w:t>
            </w:r>
          </w:p>
        </w:tc>
        <w:tc>
          <w:tcPr>
            <w:tcW w:w="1230" w:type="dxa"/>
            <w:vAlign w:val="center"/>
          </w:tcPr>
          <w:p w14:paraId="3FBB5EE7">
            <w:pPr>
              <w:bidi w:val="0"/>
              <w:jc w:val="center"/>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color w:val="auto"/>
                <w:sz w:val="18"/>
                <w:szCs w:val="18"/>
                <w:highlight w:val="none"/>
              </w:rPr>
              <w:t>T90≤</w:t>
            </w:r>
            <w:r>
              <w:rPr>
                <w:rFonts w:hint="eastAsia" w:ascii="微软雅黑" w:hAnsi="微软雅黑" w:eastAsia="微软雅黑" w:cs="微软雅黑"/>
                <w:color w:val="auto"/>
                <w:sz w:val="18"/>
                <w:szCs w:val="18"/>
                <w:highlight w:val="none"/>
                <w:lang w:val="en-US" w:eastAsia="zh-CN"/>
              </w:rPr>
              <w:t>2</w:t>
            </w:r>
            <w:r>
              <w:rPr>
                <w:rFonts w:hint="eastAsia" w:ascii="微软雅黑" w:hAnsi="微软雅黑" w:eastAsia="微软雅黑" w:cs="微软雅黑"/>
                <w:color w:val="auto"/>
                <w:sz w:val="18"/>
                <w:szCs w:val="18"/>
                <w:highlight w:val="none"/>
              </w:rPr>
              <w:t>0s</w:t>
            </w:r>
          </w:p>
        </w:tc>
        <w:tc>
          <w:tcPr>
            <w:tcW w:w="1350" w:type="dxa"/>
            <w:vAlign w:val="center"/>
          </w:tcPr>
          <w:p w14:paraId="6B1C07BE">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扩散/</w:t>
            </w:r>
          </w:p>
          <w:p w14:paraId="21218AD5">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rPr>
              <w:t>泵吸</w:t>
            </w:r>
          </w:p>
        </w:tc>
      </w:tr>
      <w:tr w14:paraId="624B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7BDDB1E3">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宁波高品高科</w:t>
            </w:r>
          </w:p>
        </w:tc>
        <w:tc>
          <w:tcPr>
            <w:tcW w:w="1980" w:type="dxa"/>
            <w:vAlign w:val="center"/>
          </w:tcPr>
          <w:p w14:paraId="1EA85DD4">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NGP5-C7H8</w:t>
            </w:r>
          </w:p>
        </w:tc>
        <w:tc>
          <w:tcPr>
            <w:tcW w:w="2433" w:type="dxa"/>
            <w:vAlign w:val="center"/>
          </w:tcPr>
          <w:p w14:paraId="4B5E693A">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00</w:t>
            </w:r>
          </w:p>
        </w:tc>
        <w:tc>
          <w:tcPr>
            <w:tcW w:w="1512" w:type="dxa"/>
            <w:vAlign w:val="center"/>
          </w:tcPr>
          <w:p w14:paraId="22CEFAC6">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rPr>
              <w:t>电化学/PID</w:t>
            </w:r>
          </w:p>
        </w:tc>
        <w:tc>
          <w:tcPr>
            <w:tcW w:w="2025" w:type="dxa"/>
            <w:vAlign w:val="center"/>
          </w:tcPr>
          <w:p w14:paraId="603239EF">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%FS</w:t>
            </w:r>
          </w:p>
        </w:tc>
        <w:tc>
          <w:tcPr>
            <w:tcW w:w="1230" w:type="dxa"/>
            <w:vAlign w:val="center"/>
          </w:tcPr>
          <w:p w14:paraId="201BCC69">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T90≤</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0s</w:t>
            </w:r>
          </w:p>
        </w:tc>
        <w:tc>
          <w:tcPr>
            <w:tcW w:w="1350" w:type="dxa"/>
            <w:vAlign w:val="center"/>
          </w:tcPr>
          <w:p w14:paraId="6AE83C43">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eastAsia="zh-CN"/>
              </w:rPr>
              <w:t>扩散</w:t>
            </w:r>
          </w:p>
        </w:tc>
      </w:tr>
      <w:tr w14:paraId="065B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78731490">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济南鼎诺科技有限公司</w:t>
            </w:r>
          </w:p>
        </w:tc>
        <w:tc>
          <w:tcPr>
            <w:tcW w:w="1980" w:type="dxa"/>
            <w:vAlign w:val="center"/>
          </w:tcPr>
          <w:p w14:paraId="7D81E6AE">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DN-B3000</w:t>
            </w:r>
          </w:p>
        </w:tc>
        <w:tc>
          <w:tcPr>
            <w:tcW w:w="2433" w:type="dxa"/>
            <w:vAlign w:val="center"/>
          </w:tcPr>
          <w:p w14:paraId="1550CCC4">
            <w:pPr>
              <w:bidi w:val="0"/>
              <w:jc w:val="center"/>
              <w:rPr>
                <w:rFonts w:hint="default"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eastAsia="zh-CN"/>
              </w:rPr>
              <w:t>0-</w:t>
            </w:r>
            <w:r>
              <w:rPr>
                <w:rFonts w:hint="eastAsia" w:ascii="微软雅黑" w:hAnsi="微软雅黑" w:eastAsia="微软雅黑" w:cs="微软雅黑"/>
                <w:color w:val="auto"/>
                <w:sz w:val="18"/>
                <w:szCs w:val="18"/>
                <w:highlight w:val="none"/>
                <w:lang w:val="en-US" w:eastAsia="zh-CN"/>
              </w:rPr>
              <w:t>50</w:t>
            </w:r>
          </w:p>
        </w:tc>
        <w:tc>
          <w:tcPr>
            <w:tcW w:w="1512" w:type="dxa"/>
            <w:vAlign w:val="center"/>
          </w:tcPr>
          <w:p w14:paraId="75C36253">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电化学</w:t>
            </w:r>
          </w:p>
        </w:tc>
        <w:tc>
          <w:tcPr>
            <w:tcW w:w="2025" w:type="dxa"/>
            <w:vAlign w:val="center"/>
          </w:tcPr>
          <w:p w14:paraId="42D2DC2D">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w:t>
            </w:r>
            <w:r>
              <w:rPr>
                <w:rFonts w:hint="eastAsia" w:ascii="微软雅黑" w:hAnsi="微软雅黑" w:eastAsia="微软雅黑" w:cs="微软雅黑"/>
                <w:color w:val="auto"/>
                <w:sz w:val="18"/>
                <w:szCs w:val="18"/>
                <w:highlight w:val="none"/>
                <w:lang w:val="en-US" w:eastAsia="zh-CN"/>
              </w:rPr>
              <w:t>2</w:t>
            </w:r>
            <w:r>
              <w:rPr>
                <w:rFonts w:hint="eastAsia" w:ascii="微软雅黑" w:hAnsi="微软雅黑" w:eastAsia="微软雅黑" w:cs="微软雅黑"/>
                <w:color w:val="auto"/>
                <w:sz w:val="18"/>
                <w:szCs w:val="18"/>
                <w:highlight w:val="none"/>
                <w:lang w:eastAsia="zh-CN"/>
              </w:rPr>
              <w:t>%FS</w:t>
            </w:r>
          </w:p>
        </w:tc>
        <w:tc>
          <w:tcPr>
            <w:tcW w:w="1230" w:type="dxa"/>
            <w:vAlign w:val="center"/>
          </w:tcPr>
          <w:p w14:paraId="46D039A4">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val="en-US" w:eastAsia="zh-CN"/>
              </w:rPr>
              <w:t>/</w:t>
            </w:r>
          </w:p>
        </w:tc>
        <w:tc>
          <w:tcPr>
            <w:tcW w:w="1350" w:type="dxa"/>
            <w:vAlign w:val="center"/>
          </w:tcPr>
          <w:p w14:paraId="47E397BA">
            <w:pPr>
              <w:bidi w:val="0"/>
              <w:jc w:val="center"/>
              <w:rPr>
                <w:rFonts w:hint="eastAsia" w:ascii="微软雅黑" w:hAnsi="微软雅黑" w:eastAsia="微软雅黑" w:cs="微软雅黑"/>
                <w:color w:val="auto"/>
                <w:sz w:val="18"/>
                <w:szCs w:val="18"/>
                <w:highlight w:val="none"/>
                <w:lang w:eastAsia="zh-CN"/>
              </w:rPr>
            </w:pPr>
            <w:r>
              <w:rPr>
                <w:rFonts w:hint="eastAsia" w:ascii="微软雅黑" w:hAnsi="微软雅黑" w:eastAsia="微软雅黑" w:cs="微软雅黑"/>
                <w:color w:val="auto"/>
                <w:sz w:val="18"/>
                <w:szCs w:val="18"/>
                <w:highlight w:val="none"/>
                <w:lang w:eastAsia="zh-CN"/>
              </w:rPr>
              <w:t>扩散</w:t>
            </w:r>
          </w:p>
        </w:tc>
      </w:tr>
      <w:tr w14:paraId="1320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33A6CA40">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rPr>
              <w:t>上海唐仪电子</w:t>
            </w:r>
          </w:p>
        </w:tc>
        <w:tc>
          <w:tcPr>
            <w:tcW w:w="1980" w:type="dxa"/>
            <w:vAlign w:val="center"/>
          </w:tcPr>
          <w:p w14:paraId="2F78BA5D">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TY50</w:t>
            </w:r>
          </w:p>
        </w:tc>
        <w:tc>
          <w:tcPr>
            <w:tcW w:w="2433" w:type="dxa"/>
            <w:vAlign w:val="center"/>
          </w:tcPr>
          <w:p w14:paraId="3755D6F3">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w:t>
            </w:r>
            <w:r>
              <w:rPr>
                <w:rFonts w:hint="eastAsia" w:ascii="微软雅黑" w:hAnsi="微软雅黑" w:eastAsia="微软雅黑" w:cs="微软雅黑"/>
                <w:color w:val="auto"/>
                <w:sz w:val="18"/>
                <w:szCs w:val="18"/>
                <w:lang w:val="en-US" w:eastAsia="zh-CN"/>
              </w:rPr>
              <w:t>1</w:t>
            </w:r>
            <w:r>
              <w:rPr>
                <w:rFonts w:hint="eastAsia" w:ascii="微软雅黑" w:hAnsi="微软雅黑" w:eastAsia="微软雅黑" w:cs="微软雅黑"/>
                <w:color w:val="auto"/>
                <w:sz w:val="18"/>
                <w:szCs w:val="18"/>
              </w:rPr>
              <w:t>00</w:t>
            </w:r>
          </w:p>
        </w:tc>
        <w:tc>
          <w:tcPr>
            <w:tcW w:w="1512" w:type="dxa"/>
            <w:vAlign w:val="center"/>
          </w:tcPr>
          <w:p w14:paraId="744D3C77">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PID</w:t>
            </w:r>
          </w:p>
        </w:tc>
        <w:tc>
          <w:tcPr>
            <w:tcW w:w="2025" w:type="dxa"/>
            <w:vAlign w:val="center"/>
          </w:tcPr>
          <w:p w14:paraId="636FAC45">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1</w:t>
            </w:r>
            <w:r>
              <w:rPr>
                <w:rFonts w:hint="eastAsia" w:ascii="微软雅黑" w:hAnsi="微软雅黑" w:eastAsia="微软雅黑" w:cs="微软雅黑"/>
                <w:color w:val="auto"/>
                <w:sz w:val="18"/>
                <w:szCs w:val="18"/>
              </w:rPr>
              <w:t>%FS</w:t>
            </w:r>
          </w:p>
        </w:tc>
        <w:tc>
          <w:tcPr>
            <w:tcW w:w="1230" w:type="dxa"/>
            <w:vAlign w:val="center"/>
          </w:tcPr>
          <w:p w14:paraId="747A5E37">
            <w:pPr>
              <w:bidi w:val="0"/>
              <w:jc w:val="center"/>
              <w:rPr>
                <w:rFonts w:hint="eastAsia" w:ascii="微软雅黑" w:hAnsi="微软雅黑" w:eastAsia="微软雅黑" w:cs="微软雅黑"/>
                <w:b w:val="0"/>
                <w:bCs w:val="0"/>
                <w:color w:val="auto"/>
                <w:sz w:val="18"/>
                <w:szCs w:val="18"/>
              </w:rPr>
            </w:pPr>
            <w:r>
              <w:rPr>
                <w:rFonts w:hint="eastAsia" w:ascii="微软雅黑" w:hAnsi="微软雅黑" w:eastAsia="微软雅黑" w:cs="微软雅黑"/>
                <w:color w:val="auto"/>
                <w:sz w:val="18"/>
                <w:szCs w:val="18"/>
              </w:rPr>
              <w:t>T90&lt;</w:t>
            </w:r>
            <w:r>
              <w:rPr>
                <w:rFonts w:hint="eastAsia" w:ascii="微软雅黑" w:hAnsi="微软雅黑" w:eastAsia="微软雅黑" w:cs="微软雅黑"/>
                <w:color w:val="auto"/>
                <w:sz w:val="18"/>
                <w:szCs w:val="18"/>
                <w:lang w:val="en-US" w:eastAsia="zh-CN"/>
              </w:rPr>
              <w:t>30s</w:t>
            </w:r>
          </w:p>
        </w:tc>
        <w:tc>
          <w:tcPr>
            <w:tcW w:w="1350" w:type="dxa"/>
            <w:vAlign w:val="center"/>
          </w:tcPr>
          <w:p w14:paraId="37CDB77C">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扩散/</w:t>
            </w:r>
          </w:p>
          <w:p w14:paraId="2D913866">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rPr>
              <w:t>泵吸</w:t>
            </w:r>
          </w:p>
        </w:tc>
      </w:tr>
      <w:tr w14:paraId="7DFA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7AEA7BC9">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i w:val="0"/>
                <w:iCs w:val="0"/>
                <w:caps w:val="0"/>
                <w:color w:val="auto"/>
                <w:spacing w:val="0"/>
                <w:sz w:val="18"/>
                <w:szCs w:val="18"/>
                <w:shd w:val="clear" w:fill="FFFFFF"/>
              </w:rPr>
              <w:t>费加罗FIGARO</w:t>
            </w:r>
          </w:p>
        </w:tc>
        <w:tc>
          <w:tcPr>
            <w:tcW w:w="1980" w:type="dxa"/>
            <w:vAlign w:val="center"/>
          </w:tcPr>
          <w:p w14:paraId="257D6D43">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i w:val="0"/>
                <w:iCs w:val="0"/>
                <w:caps w:val="0"/>
                <w:color w:val="auto"/>
                <w:spacing w:val="0"/>
                <w:sz w:val="18"/>
                <w:szCs w:val="18"/>
                <w:shd w:val="clear" w:fill="FFFFFF"/>
              </w:rPr>
              <w:t>TGS2602-B00</w:t>
            </w:r>
          </w:p>
        </w:tc>
        <w:tc>
          <w:tcPr>
            <w:tcW w:w="2433" w:type="dxa"/>
            <w:vAlign w:val="center"/>
          </w:tcPr>
          <w:p w14:paraId="6008A787">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w:t>
            </w:r>
            <w:r>
              <w:rPr>
                <w:rFonts w:hint="eastAsia" w:ascii="微软雅黑" w:hAnsi="微软雅黑" w:eastAsia="微软雅黑" w:cs="微软雅黑"/>
                <w:color w:val="auto"/>
                <w:sz w:val="18"/>
                <w:szCs w:val="18"/>
                <w:lang w:val="en-US" w:eastAsia="zh-CN"/>
              </w:rPr>
              <w:t>30</w:t>
            </w:r>
          </w:p>
        </w:tc>
        <w:tc>
          <w:tcPr>
            <w:tcW w:w="1512" w:type="dxa"/>
            <w:vAlign w:val="center"/>
          </w:tcPr>
          <w:p w14:paraId="636F80EC">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半导体</w:t>
            </w:r>
          </w:p>
        </w:tc>
        <w:tc>
          <w:tcPr>
            <w:tcW w:w="2025" w:type="dxa"/>
            <w:vAlign w:val="center"/>
          </w:tcPr>
          <w:p w14:paraId="7855909F">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2</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FS</w:t>
            </w:r>
          </w:p>
        </w:tc>
        <w:tc>
          <w:tcPr>
            <w:tcW w:w="1230" w:type="dxa"/>
            <w:vAlign w:val="center"/>
          </w:tcPr>
          <w:p w14:paraId="677FDD0B">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eastAsia="zh-CN"/>
              </w:rPr>
              <w:t>/</w:t>
            </w:r>
          </w:p>
        </w:tc>
        <w:tc>
          <w:tcPr>
            <w:tcW w:w="1350" w:type="dxa"/>
            <w:vAlign w:val="center"/>
          </w:tcPr>
          <w:p w14:paraId="3B93062D">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rPr>
              <w:t>扩散</w:t>
            </w:r>
          </w:p>
        </w:tc>
      </w:tr>
      <w:tr w14:paraId="7276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7ABA17D5">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RAE</w:t>
            </w:r>
          </w:p>
        </w:tc>
        <w:tc>
          <w:tcPr>
            <w:tcW w:w="1980" w:type="dxa"/>
            <w:vAlign w:val="center"/>
          </w:tcPr>
          <w:p w14:paraId="290C981E">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PGM-1800</w:t>
            </w:r>
          </w:p>
        </w:tc>
        <w:tc>
          <w:tcPr>
            <w:tcW w:w="2433" w:type="dxa"/>
            <w:vAlign w:val="center"/>
          </w:tcPr>
          <w:p w14:paraId="0B3B086A">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0-</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00</w:t>
            </w:r>
          </w:p>
        </w:tc>
        <w:tc>
          <w:tcPr>
            <w:tcW w:w="1512" w:type="dxa"/>
            <w:vAlign w:val="center"/>
          </w:tcPr>
          <w:p w14:paraId="029FBDAB">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PID</w:t>
            </w:r>
          </w:p>
        </w:tc>
        <w:tc>
          <w:tcPr>
            <w:tcW w:w="2025" w:type="dxa"/>
            <w:vAlign w:val="center"/>
          </w:tcPr>
          <w:p w14:paraId="2F012F44">
            <w:pPr>
              <w:bidi w:val="0"/>
              <w:jc w:val="center"/>
              <w:rPr>
                <w:rFonts w:hint="default"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w:t>
            </w:r>
          </w:p>
        </w:tc>
        <w:tc>
          <w:tcPr>
            <w:tcW w:w="1230" w:type="dxa"/>
            <w:vAlign w:val="center"/>
          </w:tcPr>
          <w:p w14:paraId="1E876D52">
            <w:pPr>
              <w:bidi w:val="0"/>
              <w:jc w:val="center"/>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T90≤</w:t>
            </w:r>
            <w:r>
              <w:rPr>
                <w:rFonts w:hint="eastAsia" w:ascii="微软雅黑" w:hAnsi="微软雅黑" w:eastAsia="微软雅黑" w:cs="微软雅黑"/>
                <w:color w:val="auto"/>
                <w:sz w:val="18"/>
                <w:szCs w:val="18"/>
                <w:highlight w:val="none"/>
                <w:lang w:val="en-US" w:eastAsia="zh-CN"/>
              </w:rPr>
              <w:t>15</w:t>
            </w:r>
            <w:r>
              <w:rPr>
                <w:rFonts w:hint="eastAsia" w:ascii="微软雅黑" w:hAnsi="微软雅黑" w:eastAsia="微软雅黑" w:cs="微软雅黑"/>
                <w:color w:val="auto"/>
                <w:sz w:val="18"/>
                <w:szCs w:val="18"/>
                <w:highlight w:val="none"/>
              </w:rPr>
              <w:t>s</w:t>
            </w:r>
          </w:p>
        </w:tc>
        <w:tc>
          <w:tcPr>
            <w:tcW w:w="1350" w:type="dxa"/>
            <w:vAlign w:val="center"/>
          </w:tcPr>
          <w:p w14:paraId="7D4C56E8">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泵吸</w:t>
            </w:r>
          </w:p>
        </w:tc>
      </w:tr>
      <w:tr w14:paraId="7920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319BDC4B">
            <w:pPr>
              <w:bidi w:val="0"/>
              <w:jc w:val="center"/>
              <w:rPr>
                <w:rFonts w:hint="eastAsia" w:ascii="微软雅黑" w:hAnsi="微软雅黑" w:eastAsia="微软雅黑" w:cs="微软雅黑"/>
                <w:i w:val="0"/>
                <w:iCs w:val="0"/>
                <w:caps w:val="0"/>
                <w:color w:val="auto"/>
                <w:spacing w:val="0"/>
                <w:sz w:val="18"/>
                <w:szCs w:val="18"/>
                <w:shd w:val="clear" w:fill="FFFFFF"/>
              </w:rPr>
            </w:pPr>
            <w:r>
              <w:rPr>
                <w:rFonts w:hint="eastAsia" w:ascii="微软雅黑" w:hAnsi="微软雅黑" w:eastAsia="微软雅黑" w:cs="微软雅黑"/>
                <w:color w:val="auto"/>
                <w:sz w:val="18"/>
                <w:szCs w:val="18"/>
                <w:lang w:val="en-US" w:eastAsia="zh-CN"/>
              </w:rPr>
              <w:t>梅思安</w:t>
            </w:r>
          </w:p>
        </w:tc>
        <w:tc>
          <w:tcPr>
            <w:tcW w:w="1980" w:type="dxa"/>
            <w:vAlign w:val="center"/>
          </w:tcPr>
          <w:p w14:paraId="6569A25F">
            <w:pPr>
              <w:bidi w:val="0"/>
              <w:jc w:val="center"/>
              <w:rPr>
                <w:rFonts w:hint="eastAsia" w:ascii="微软雅黑" w:hAnsi="微软雅黑" w:eastAsia="微软雅黑" w:cs="微软雅黑"/>
                <w:i w:val="0"/>
                <w:iCs w:val="0"/>
                <w:caps w:val="0"/>
                <w:color w:val="auto"/>
                <w:spacing w:val="0"/>
                <w:sz w:val="18"/>
                <w:szCs w:val="18"/>
                <w:shd w:val="clear" w:fill="FFFFFF"/>
              </w:rPr>
            </w:pPr>
            <w:r>
              <w:rPr>
                <w:rFonts w:hint="eastAsia" w:ascii="微软雅黑" w:hAnsi="微软雅黑" w:eastAsia="微软雅黑" w:cs="微软雅黑"/>
                <w:color w:val="auto"/>
                <w:sz w:val="18"/>
                <w:szCs w:val="18"/>
              </w:rPr>
              <w:t>Ultima® X5000</w:t>
            </w:r>
          </w:p>
        </w:tc>
        <w:tc>
          <w:tcPr>
            <w:tcW w:w="2433" w:type="dxa"/>
            <w:vAlign w:val="center"/>
          </w:tcPr>
          <w:p w14:paraId="103D8FC1">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0-100</w:t>
            </w:r>
          </w:p>
        </w:tc>
        <w:tc>
          <w:tcPr>
            <w:tcW w:w="1512" w:type="dxa"/>
            <w:vAlign w:val="center"/>
          </w:tcPr>
          <w:p w14:paraId="76FF4AB8">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PID</w:t>
            </w:r>
          </w:p>
        </w:tc>
        <w:tc>
          <w:tcPr>
            <w:tcW w:w="2025" w:type="dxa"/>
            <w:vAlign w:val="center"/>
          </w:tcPr>
          <w:p w14:paraId="0392D2ED">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w:t>
            </w:r>
          </w:p>
        </w:tc>
        <w:tc>
          <w:tcPr>
            <w:tcW w:w="1230" w:type="dxa"/>
            <w:vAlign w:val="center"/>
          </w:tcPr>
          <w:p w14:paraId="0D60AF97">
            <w:pPr>
              <w:bidi w:val="0"/>
              <w:jc w:val="center"/>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w:t>
            </w:r>
          </w:p>
        </w:tc>
        <w:tc>
          <w:tcPr>
            <w:tcW w:w="1350" w:type="dxa"/>
            <w:vAlign w:val="center"/>
          </w:tcPr>
          <w:p w14:paraId="5BB4A93F">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扩散</w:t>
            </w:r>
          </w:p>
        </w:tc>
      </w:tr>
      <w:tr w14:paraId="7219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457FBBE4">
            <w:pPr>
              <w:bidi w:val="0"/>
              <w:jc w:val="center"/>
              <w:rPr>
                <w:rFonts w:hint="eastAsia" w:ascii="微软雅黑" w:hAnsi="微软雅黑" w:eastAsia="微软雅黑" w:cs="微软雅黑"/>
                <w:i w:val="0"/>
                <w:iCs w:val="0"/>
                <w:caps w:val="0"/>
                <w:color w:val="auto"/>
                <w:spacing w:val="0"/>
                <w:sz w:val="18"/>
                <w:szCs w:val="18"/>
                <w:shd w:val="clear" w:fill="FFFFFF"/>
              </w:rPr>
            </w:pPr>
            <w:r>
              <w:rPr>
                <w:rFonts w:hint="eastAsia" w:ascii="微软雅黑" w:hAnsi="微软雅黑" w:eastAsia="微软雅黑" w:cs="微软雅黑"/>
                <w:color w:val="auto"/>
                <w:sz w:val="18"/>
                <w:szCs w:val="18"/>
              </w:rPr>
              <w:t>Honeywell</w:t>
            </w:r>
          </w:p>
        </w:tc>
        <w:tc>
          <w:tcPr>
            <w:tcW w:w="1980" w:type="dxa"/>
            <w:vAlign w:val="center"/>
          </w:tcPr>
          <w:p w14:paraId="0A649C8D">
            <w:pPr>
              <w:bidi w:val="0"/>
              <w:jc w:val="center"/>
              <w:rPr>
                <w:rFonts w:hint="eastAsia" w:ascii="微软雅黑" w:hAnsi="微软雅黑" w:eastAsia="微软雅黑" w:cs="微软雅黑"/>
                <w:i w:val="0"/>
                <w:iCs w:val="0"/>
                <w:caps w:val="0"/>
                <w:color w:val="auto"/>
                <w:spacing w:val="0"/>
                <w:sz w:val="18"/>
                <w:szCs w:val="18"/>
                <w:shd w:val="clear" w:fill="FFFFFF"/>
              </w:rPr>
            </w:pPr>
            <w:r>
              <w:rPr>
                <w:rFonts w:hint="eastAsia" w:ascii="微软雅黑" w:hAnsi="微软雅黑" w:eastAsia="微软雅黑" w:cs="微软雅黑"/>
                <w:color w:val="auto"/>
                <w:sz w:val="18"/>
                <w:szCs w:val="18"/>
              </w:rPr>
              <w:t>PGM</w:t>
            </w:r>
            <w:r>
              <w:rPr>
                <w:rFonts w:hint="eastAsia" w:ascii="微软雅黑" w:hAnsi="微软雅黑" w:eastAsia="微软雅黑" w:cs="微软雅黑"/>
                <w:color w:val="auto"/>
                <w:sz w:val="18"/>
                <w:szCs w:val="18"/>
                <w:lang w:val="en-US" w:eastAsia="zh-CN"/>
              </w:rPr>
              <w:t>6208</w:t>
            </w:r>
          </w:p>
        </w:tc>
        <w:tc>
          <w:tcPr>
            <w:tcW w:w="2433" w:type="dxa"/>
            <w:vAlign w:val="center"/>
          </w:tcPr>
          <w:p w14:paraId="53905364">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w:t>
            </w:r>
            <w:r>
              <w:rPr>
                <w:rFonts w:hint="eastAsia" w:ascii="微软雅黑" w:hAnsi="微软雅黑" w:eastAsia="微软雅黑" w:cs="微软雅黑"/>
                <w:color w:val="auto"/>
                <w:sz w:val="18"/>
                <w:szCs w:val="18"/>
                <w:lang w:val="en-US" w:eastAsia="zh-CN"/>
              </w:rPr>
              <w:t>2</w:t>
            </w:r>
            <w:r>
              <w:rPr>
                <w:rFonts w:hint="eastAsia" w:ascii="微软雅黑" w:hAnsi="微软雅黑" w:eastAsia="微软雅黑" w:cs="微软雅黑"/>
                <w:color w:val="auto"/>
                <w:sz w:val="18"/>
                <w:szCs w:val="18"/>
              </w:rPr>
              <w:t>00</w:t>
            </w:r>
          </w:p>
        </w:tc>
        <w:tc>
          <w:tcPr>
            <w:tcW w:w="1512" w:type="dxa"/>
            <w:vAlign w:val="center"/>
          </w:tcPr>
          <w:p w14:paraId="6E00CC03">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PID</w:t>
            </w:r>
          </w:p>
        </w:tc>
        <w:tc>
          <w:tcPr>
            <w:tcW w:w="2025" w:type="dxa"/>
            <w:vAlign w:val="center"/>
          </w:tcPr>
          <w:p w14:paraId="35FEC4A6">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w:t>
            </w:r>
          </w:p>
        </w:tc>
        <w:tc>
          <w:tcPr>
            <w:tcW w:w="1230" w:type="dxa"/>
            <w:vAlign w:val="center"/>
          </w:tcPr>
          <w:p w14:paraId="320738BB">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T90≤</w:t>
            </w:r>
            <w:r>
              <w:rPr>
                <w:rFonts w:hint="eastAsia" w:ascii="微软雅黑" w:hAnsi="微软雅黑" w:eastAsia="微软雅黑" w:cs="微软雅黑"/>
                <w:color w:val="auto"/>
                <w:sz w:val="18"/>
                <w:szCs w:val="18"/>
                <w:lang w:val="en-US" w:eastAsia="zh-CN"/>
              </w:rPr>
              <w:t>15</w:t>
            </w:r>
            <w:r>
              <w:rPr>
                <w:rFonts w:hint="eastAsia" w:ascii="微软雅黑" w:hAnsi="微软雅黑" w:eastAsia="微软雅黑" w:cs="微软雅黑"/>
                <w:color w:val="auto"/>
                <w:sz w:val="18"/>
                <w:szCs w:val="18"/>
              </w:rPr>
              <w:t>s</w:t>
            </w:r>
          </w:p>
        </w:tc>
        <w:tc>
          <w:tcPr>
            <w:tcW w:w="1350" w:type="dxa"/>
            <w:vAlign w:val="center"/>
          </w:tcPr>
          <w:p w14:paraId="2B438F1C">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val="en-US" w:eastAsia="zh-CN"/>
              </w:rPr>
              <w:t>泵吸</w:t>
            </w:r>
          </w:p>
        </w:tc>
      </w:tr>
      <w:tr w14:paraId="4CE3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08DC7DFE">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炜盛科技</w:t>
            </w:r>
          </w:p>
        </w:tc>
        <w:tc>
          <w:tcPr>
            <w:tcW w:w="1980" w:type="dxa"/>
            <w:vAlign w:val="center"/>
          </w:tcPr>
          <w:p w14:paraId="312B4D2E">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MQ138</w:t>
            </w:r>
          </w:p>
        </w:tc>
        <w:tc>
          <w:tcPr>
            <w:tcW w:w="2433" w:type="dxa"/>
            <w:vAlign w:val="center"/>
          </w:tcPr>
          <w:p w14:paraId="5460329F">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5</w:t>
            </w:r>
            <w:r>
              <w:rPr>
                <w:rFonts w:hint="eastAsia" w:ascii="微软雅黑" w:hAnsi="微软雅黑" w:eastAsia="微软雅黑" w:cs="微软雅黑"/>
                <w:color w:val="auto"/>
                <w:sz w:val="18"/>
                <w:szCs w:val="18"/>
                <w:lang w:val="en-US" w:eastAsia="zh-CN"/>
              </w:rPr>
              <w:t>-</w:t>
            </w:r>
            <w:r>
              <w:rPr>
                <w:rFonts w:hint="eastAsia" w:ascii="微软雅黑" w:hAnsi="微软雅黑" w:eastAsia="微软雅黑" w:cs="微软雅黑"/>
                <w:color w:val="auto"/>
                <w:sz w:val="18"/>
                <w:szCs w:val="18"/>
              </w:rPr>
              <w:t>500ppm</w:t>
            </w:r>
          </w:p>
        </w:tc>
        <w:tc>
          <w:tcPr>
            <w:tcW w:w="1512" w:type="dxa"/>
            <w:vAlign w:val="center"/>
          </w:tcPr>
          <w:p w14:paraId="1707D8BE">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半导体</w:t>
            </w:r>
          </w:p>
        </w:tc>
        <w:tc>
          <w:tcPr>
            <w:tcW w:w="2025" w:type="dxa"/>
            <w:vAlign w:val="center"/>
          </w:tcPr>
          <w:p w14:paraId="0A9C05FA">
            <w:pPr>
              <w:bidi w:val="0"/>
              <w:jc w:val="center"/>
              <w:rPr>
                <w:rFonts w:hint="eastAsia" w:ascii="微软雅黑" w:hAnsi="微软雅黑" w:eastAsia="微软雅黑" w:cs="微软雅黑"/>
                <w:color w:val="auto"/>
                <w:sz w:val="18"/>
                <w:szCs w:val="18"/>
              </w:rPr>
            </w:pPr>
          </w:p>
        </w:tc>
        <w:tc>
          <w:tcPr>
            <w:tcW w:w="1230" w:type="dxa"/>
            <w:vAlign w:val="center"/>
          </w:tcPr>
          <w:p w14:paraId="27ACD4EB">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w:t>
            </w:r>
          </w:p>
        </w:tc>
        <w:tc>
          <w:tcPr>
            <w:tcW w:w="1350" w:type="dxa"/>
            <w:vAlign w:val="center"/>
          </w:tcPr>
          <w:p w14:paraId="3F6B7230">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扩散</w:t>
            </w:r>
          </w:p>
        </w:tc>
      </w:tr>
      <w:tr w14:paraId="1B51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4EBCD743">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青岛骏源</w:t>
            </w:r>
          </w:p>
        </w:tc>
        <w:tc>
          <w:tcPr>
            <w:tcW w:w="1980" w:type="dxa"/>
            <w:vAlign w:val="center"/>
          </w:tcPr>
          <w:p w14:paraId="6BFBB631">
            <w:pPr>
              <w:bidi w:val="0"/>
              <w:jc w:val="center"/>
              <w:rPr>
                <w:rFonts w:hint="eastAsia" w:ascii="微软雅黑" w:hAnsi="微软雅黑" w:eastAsia="微软雅黑" w:cs="微软雅黑"/>
                <w:color w:val="auto"/>
                <w:sz w:val="18"/>
                <w:szCs w:val="18"/>
                <w:lang w:val="en-US" w:eastAsia="zh-CN"/>
              </w:rPr>
            </w:pPr>
            <w:r>
              <w:rPr>
                <w:rFonts w:hint="default" w:ascii="微软雅黑" w:hAnsi="微软雅黑" w:eastAsia="微软雅黑" w:cs="微软雅黑"/>
                <w:color w:val="auto"/>
                <w:sz w:val="18"/>
                <w:szCs w:val="18"/>
              </w:rPr>
              <w:t>JY-M300-C7H8</w:t>
            </w:r>
          </w:p>
        </w:tc>
        <w:tc>
          <w:tcPr>
            <w:tcW w:w="2433" w:type="dxa"/>
            <w:vAlign w:val="center"/>
          </w:tcPr>
          <w:p w14:paraId="3A00CC5F">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0～10、100、1000、10000ppm、99%LEL、99%Vol,其他量程可订制</w:t>
            </w:r>
          </w:p>
        </w:tc>
        <w:tc>
          <w:tcPr>
            <w:tcW w:w="1512" w:type="dxa"/>
            <w:vAlign w:val="center"/>
          </w:tcPr>
          <w:p w14:paraId="11417922">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PID</w:t>
            </w:r>
          </w:p>
        </w:tc>
        <w:tc>
          <w:tcPr>
            <w:tcW w:w="2025" w:type="dxa"/>
            <w:vAlign w:val="center"/>
          </w:tcPr>
          <w:p w14:paraId="15332DD1">
            <w:pPr>
              <w:bidi w:val="0"/>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3</w:t>
            </w:r>
            <w:r>
              <w:rPr>
                <w:rFonts w:hint="eastAsia" w:ascii="微软雅黑" w:hAnsi="微软雅黑" w:eastAsia="微软雅黑" w:cs="微软雅黑"/>
                <w:color w:val="auto"/>
                <w:sz w:val="18"/>
                <w:szCs w:val="18"/>
              </w:rPr>
              <w:t>%FS</w:t>
            </w:r>
          </w:p>
        </w:tc>
        <w:tc>
          <w:tcPr>
            <w:tcW w:w="1230" w:type="dxa"/>
            <w:vAlign w:val="center"/>
          </w:tcPr>
          <w:p w14:paraId="1F857C80">
            <w:pPr>
              <w:bidi w:val="0"/>
              <w:jc w:val="cente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T90≤</w:t>
            </w:r>
            <w:r>
              <w:rPr>
                <w:rFonts w:hint="eastAsia" w:ascii="微软雅黑" w:hAnsi="微软雅黑" w:eastAsia="微软雅黑" w:cs="微软雅黑"/>
                <w:color w:val="auto"/>
                <w:sz w:val="18"/>
                <w:szCs w:val="18"/>
                <w:lang w:val="en-US" w:eastAsia="zh-CN"/>
              </w:rPr>
              <w:t>3</w:t>
            </w:r>
            <w:r>
              <w:rPr>
                <w:rFonts w:hint="eastAsia" w:ascii="微软雅黑" w:hAnsi="微软雅黑" w:eastAsia="微软雅黑" w:cs="微软雅黑"/>
                <w:color w:val="auto"/>
                <w:sz w:val="18"/>
                <w:szCs w:val="18"/>
              </w:rPr>
              <w:t>0s</w:t>
            </w:r>
          </w:p>
        </w:tc>
        <w:tc>
          <w:tcPr>
            <w:tcW w:w="1350" w:type="dxa"/>
            <w:vAlign w:val="center"/>
          </w:tcPr>
          <w:p w14:paraId="089B7A1A">
            <w:pPr>
              <w:bidi w:val="0"/>
              <w:jc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rPr>
              <w:t>扩散</w:t>
            </w:r>
          </w:p>
        </w:tc>
      </w:tr>
      <w:tr w14:paraId="1B41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16AFAEB2">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深圳市鹏雷科技有限公司</w:t>
            </w:r>
          </w:p>
        </w:tc>
        <w:tc>
          <w:tcPr>
            <w:tcW w:w="1980" w:type="dxa"/>
            <w:vAlign w:val="center"/>
          </w:tcPr>
          <w:p w14:paraId="5BDF58F4">
            <w:pPr>
              <w:bidi w:val="0"/>
              <w:jc w:val="center"/>
              <w:rPr>
                <w:rFonts w:hint="default"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PN-2000-C7H8</w:t>
            </w:r>
          </w:p>
        </w:tc>
        <w:tc>
          <w:tcPr>
            <w:tcW w:w="2433" w:type="dxa"/>
            <w:vAlign w:val="center"/>
          </w:tcPr>
          <w:p w14:paraId="268D97F3">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0-10ppm、20ppm、50ppm、100ppm、500ppm、1000ppm可选。</w:t>
            </w:r>
          </w:p>
        </w:tc>
        <w:tc>
          <w:tcPr>
            <w:tcW w:w="1512" w:type="dxa"/>
            <w:vAlign w:val="center"/>
          </w:tcPr>
          <w:p w14:paraId="3178BF78">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电化学原理 / 光离子PID</w:t>
            </w:r>
          </w:p>
        </w:tc>
        <w:tc>
          <w:tcPr>
            <w:tcW w:w="2025" w:type="dxa"/>
            <w:vAlign w:val="center"/>
          </w:tcPr>
          <w:p w14:paraId="6A23BDC0">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±3%</w:t>
            </w:r>
          </w:p>
        </w:tc>
        <w:tc>
          <w:tcPr>
            <w:tcW w:w="1230" w:type="dxa"/>
            <w:vAlign w:val="center"/>
          </w:tcPr>
          <w:p w14:paraId="4DEFDDAE">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T90≤20s</w:t>
            </w:r>
          </w:p>
        </w:tc>
        <w:tc>
          <w:tcPr>
            <w:tcW w:w="1350" w:type="dxa"/>
            <w:vAlign w:val="center"/>
          </w:tcPr>
          <w:p w14:paraId="2F198F1D">
            <w:pPr>
              <w:bidi w:val="0"/>
              <w:jc w:val="center"/>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sz w:val="18"/>
                <w:szCs w:val="18"/>
                <w:highlight w:val="none"/>
                <w:lang w:val="en-US" w:eastAsia="zh-CN"/>
              </w:rPr>
              <w:t>扩散</w:t>
            </w:r>
          </w:p>
        </w:tc>
      </w:tr>
    </w:tbl>
    <w:p w14:paraId="6F049560">
      <w:pPr>
        <w:spacing w:line="360" w:lineRule="auto"/>
        <w:rPr>
          <w:rFonts w:hint="eastAsia" w:ascii="Times New Roman" w:hAnsi="Times New Roman" w:cs="宋体"/>
          <w:color w:val="auto"/>
          <w:sz w:val="24"/>
          <w:szCs w:val="24"/>
        </w:rPr>
        <w:sectPr>
          <w:pgSz w:w="16838" w:h="11906" w:orient="landscape"/>
          <w:pgMar w:top="1800" w:right="1440" w:bottom="1800" w:left="1440" w:header="851" w:footer="992" w:gutter="0"/>
          <w:cols w:space="425" w:num="1"/>
          <w:docGrid w:type="lines" w:linePitch="312" w:charSpace="0"/>
        </w:sectPr>
      </w:pPr>
    </w:p>
    <w:p w14:paraId="6250EB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hint="default" w:ascii="Times New Roman" w:hAnsi="Times New Roman" w:cs="Times New Roman"/>
          <w:sz w:val="24"/>
          <w:szCs w:val="24"/>
          <w:lang w:eastAsia="zh-CN"/>
        </w:rPr>
        <w:t>.1</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试验数据汇总情况见表</w:t>
      </w:r>
      <w:r>
        <w:rPr>
          <w:rFonts w:hint="eastAsia" w:ascii="Times New Roman" w:hAnsi="Times New Roman" w:cs="Times New Roman"/>
          <w:sz w:val="24"/>
          <w:szCs w:val="24"/>
          <w:lang w:val="en-US" w:eastAsia="zh-CN"/>
        </w:rPr>
        <w:t>1</w:t>
      </w:r>
    </w:p>
    <w:p w14:paraId="6650AFE9">
      <w:pPr>
        <w:spacing w:line="360" w:lineRule="auto"/>
        <w:ind w:firstLine="4320" w:firstLineChars="1800"/>
        <w:rPr>
          <w:rFonts w:hint="eastAsia" w:ascii="黑体" w:hAnsi="黑体" w:eastAsia="黑体" w:cs="黑体"/>
          <w:sz w:val="24"/>
          <w:szCs w:val="24"/>
          <w:lang w:eastAsia="zh-CN"/>
        </w:rPr>
      </w:pPr>
      <w:r>
        <w:rPr>
          <w:rFonts w:hint="eastAsia" w:ascii="黑体" w:hAnsi="黑体" w:eastAsia="黑体" w:cs="黑体"/>
          <w:sz w:val="24"/>
          <w:szCs w:val="24"/>
        </w:rPr>
        <w:t>表</w:t>
      </w:r>
      <w:r>
        <w:rPr>
          <w:rFonts w:hint="eastAsia" w:ascii="黑体" w:hAnsi="黑体" w:eastAsia="黑体" w:cs="黑体"/>
          <w:sz w:val="24"/>
          <w:szCs w:val="24"/>
          <w:lang w:val="en-US" w:eastAsia="zh-CN"/>
        </w:rPr>
        <w:t>1</w:t>
      </w:r>
    </w:p>
    <w:tbl>
      <w:tblPr>
        <w:tblStyle w:val="8"/>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14"/>
        <w:gridCol w:w="851"/>
        <w:gridCol w:w="798"/>
        <w:gridCol w:w="1143"/>
        <w:gridCol w:w="1125"/>
        <w:gridCol w:w="872"/>
        <w:gridCol w:w="703"/>
        <w:gridCol w:w="1172"/>
      </w:tblGrid>
      <w:tr w14:paraId="1B9D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1695" w:type="dxa"/>
            <w:vAlign w:val="center"/>
          </w:tcPr>
          <w:p w14:paraId="0F6C36E5">
            <w:pPr>
              <w:bidi w:val="0"/>
              <w:jc w:val="center"/>
              <w:rPr>
                <w:rFonts w:hint="default" w:ascii="Times New Roman" w:hAnsi="Times New Roman" w:cs="Times New Roman"/>
              </w:rPr>
            </w:pPr>
            <w:r>
              <w:rPr>
                <w:rFonts w:hint="default" w:ascii="Times New Roman" w:hAnsi="Times New Roman" w:cs="Times New Roman"/>
              </w:rPr>
              <w:t>厂家、型号</w:t>
            </w:r>
          </w:p>
        </w:tc>
        <w:tc>
          <w:tcPr>
            <w:tcW w:w="1114" w:type="dxa"/>
            <w:vAlign w:val="center"/>
          </w:tcPr>
          <w:p w14:paraId="302B1493">
            <w:pPr>
              <w:bidi w:val="0"/>
              <w:jc w:val="center"/>
              <w:rPr>
                <w:rFonts w:hint="default" w:ascii="Times New Roman" w:hAnsi="Times New Roman" w:cs="Times New Roman"/>
              </w:rPr>
            </w:pPr>
            <w:r>
              <w:rPr>
                <w:rFonts w:hint="default" w:ascii="Times New Roman" w:hAnsi="Times New Roman" w:cs="Times New Roman"/>
              </w:rPr>
              <w:t>测量范围</w:t>
            </w:r>
          </w:p>
          <w:p w14:paraId="4582A1C5">
            <w:pPr>
              <w:bidi w:val="0"/>
              <w:jc w:val="center"/>
              <w:rPr>
                <w:rFonts w:hint="default" w:ascii="Times New Roman" w:hAnsi="Times New Roman" w:cs="Times New Roman"/>
              </w:rPr>
            </w:pPr>
            <w:r>
              <w:rPr>
                <w:rFonts w:hint="default" w:ascii="Times New Roman" w:hAnsi="Times New Roman" w:cs="Times New Roman"/>
              </w:rPr>
              <w:t>μmol/mol</w:t>
            </w:r>
          </w:p>
        </w:tc>
        <w:tc>
          <w:tcPr>
            <w:tcW w:w="851" w:type="dxa"/>
            <w:vAlign w:val="center"/>
          </w:tcPr>
          <w:p w14:paraId="5EBA9937">
            <w:pPr>
              <w:bidi w:val="0"/>
              <w:jc w:val="center"/>
              <w:rPr>
                <w:rFonts w:hint="default" w:ascii="Times New Roman" w:hAnsi="Times New Roman" w:cs="Times New Roman"/>
              </w:rPr>
            </w:pPr>
            <w:r>
              <w:rPr>
                <w:rFonts w:hint="default" w:ascii="Times New Roman" w:hAnsi="Times New Roman" w:cs="Times New Roman"/>
              </w:rPr>
              <w:t>检测</w:t>
            </w:r>
          </w:p>
          <w:p w14:paraId="3F84CD58">
            <w:pPr>
              <w:bidi w:val="0"/>
              <w:jc w:val="center"/>
              <w:rPr>
                <w:rFonts w:hint="default" w:ascii="Times New Roman" w:hAnsi="Times New Roman" w:cs="Times New Roman"/>
              </w:rPr>
            </w:pPr>
            <w:r>
              <w:rPr>
                <w:rFonts w:hint="default" w:ascii="Times New Roman" w:hAnsi="Times New Roman" w:cs="Times New Roman"/>
              </w:rPr>
              <w:t>原理</w:t>
            </w:r>
          </w:p>
        </w:tc>
        <w:tc>
          <w:tcPr>
            <w:tcW w:w="798" w:type="dxa"/>
            <w:vAlign w:val="center"/>
          </w:tcPr>
          <w:p w14:paraId="177D3F5B">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采样</w:t>
            </w:r>
          </w:p>
          <w:p w14:paraId="242BA4C3">
            <w:pPr>
              <w:bidi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方式</w:t>
            </w:r>
          </w:p>
        </w:tc>
        <w:tc>
          <w:tcPr>
            <w:tcW w:w="1143" w:type="dxa"/>
            <w:vAlign w:val="center"/>
          </w:tcPr>
          <w:p w14:paraId="64C68D72">
            <w:pPr>
              <w:bidi w:val="0"/>
              <w:jc w:val="center"/>
              <w:rPr>
                <w:rFonts w:hint="default" w:ascii="Times New Roman" w:hAnsi="Times New Roman" w:cs="Times New Roman"/>
              </w:rPr>
            </w:pPr>
            <w:r>
              <w:rPr>
                <w:rFonts w:hint="default" w:ascii="Times New Roman" w:hAnsi="Times New Roman" w:cs="Times New Roman"/>
              </w:rPr>
              <w:t>绝对误差μmol/mol</w:t>
            </w:r>
          </w:p>
        </w:tc>
        <w:tc>
          <w:tcPr>
            <w:tcW w:w="1125" w:type="dxa"/>
            <w:vAlign w:val="center"/>
          </w:tcPr>
          <w:p w14:paraId="302D3E82">
            <w:pPr>
              <w:bidi w:val="0"/>
              <w:jc w:val="center"/>
              <w:rPr>
                <w:rFonts w:hint="default" w:ascii="Times New Roman" w:hAnsi="Times New Roman" w:cs="Times New Roman"/>
              </w:rPr>
            </w:pPr>
            <w:r>
              <w:rPr>
                <w:rFonts w:hint="default" w:ascii="Times New Roman" w:hAnsi="Times New Roman" w:cs="Times New Roman"/>
              </w:rPr>
              <w:t>相对误差</w:t>
            </w:r>
          </w:p>
          <w:p w14:paraId="5C403777">
            <w:pPr>
              <w:bidi w:val="0"/>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w:t>
            </w:r>
          </w:p>
        </w:tc>
        <w:tc>
          <w:tcPr>
            <w:tcW w:w="872" w:type="dxa"/>
            <w:vAlign w:val="center"/>
          </w:tcPr>
          <w:p w14:paraId="52C3D0E0">
            <w:pPr>
              <w:bidi w:val="0"/>
              <w:jc w:val="center"/>
              <w:rPr>
                <w:rFonts w:hint="default" w:ascii="Times New Roman" w:hAnsi="Times New Roman" w:cs="Times New Roman"/>
              </w:rPr>
            </w:pPr>
            <w:r>
              <w:rPr>
                <w:rFonts w:hint="default" w:ascii="Times New Roman" w:hAnsi="Times New Roman" w:cs="Times New Roman"/>
              </w:rPr>
              <w:t>重复性</w:t>
            </w:r>
          </w:p>
        </w:tc>
        <w:tc>
          <w:tcPr>
            <w:tcW w:w="703" w:type="dxa"/>
            <w:vAlign w:val="center"/>
          </w:tcPr>
          <w:p w14:paraId="175AE178">
            <w:pPr>
              <w:bidi w:val="0"/>
              <w:jc w:val="center"/>
              <w:rPr>
                <w:rFonts w:hint="default" w:ascii="Times New Roman" w:hAnsi="Times New Roman" w:cs="Times New Roman"/>
              </w:rPr>
            </w:pPr>
            <w:r>
              <w:rPr>
                <w:rFonts w:hint="default" w:ascii="Times New Roman" w:hAnsi="Times New Roman" w:cs="Times New Roman"/>
              </w:rPr>
              <w:t>响应</w:t>
            </w:r>
          </w:p>
          <w:p w14:paraId="3D30FE70">
            <w:pPr>
              <w:bidi w:val="0"/>
              <w:jc w:val="center"/>
              <w:rPr>
                <w:rFonts w:hint="default" w:ascii="Times New Roman" w:hAnsi="Times New Roman" w:cs="Times New Roman"/>
              </w:rPr>
            </w:pPr>
            <w:r>
              <w:rPr>
                <w:rFonts w:hint="default" w:ascii="Times New Roman" w:hAnsi="Times New Roman" w:cs="Times New Roman"/>
              </w:rPr>
              <w:t>时间</w:t>
            </w:r>
          </w:p>
        </w:tc>
        <w:tc>
          <w:tcPr>
            <w:tcW w:w="1172" w:type="dxa"/>
            <w:vAlign w:val="center"/>
          </w:tcPr>
          <w:p w14:paraId="23961DD9">
            <w:pPr>
              <w:bidi w:val="0"/>
              <w:jc w:val="center"/>
              <w:rPr>
                <w:rFonts w:hint="default" w:ascii="Times New Roman" w:hAnsi="Times New Roman" w:cs="Times New Roman"/>
              </w:rPr>
            </w:pPr>
            <w:r>
              <w:rPr>
                <w:rFonts w:hint="default" w:ascii="Times New Roman" w:hAnsi="Times New Roman" w:cs="Times New Roman"/>
              </w:rPr>
              <w:t>报警浓度μmol/mol</w:t>
            </w:r>
          </w:p>
        </w:tc>
      </w:tr>
      <w:tr w14:paraId="42DE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24D33963">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深圳市科尔诺</w:t>
            </w:r>
          </w:p>
          <w:p w14:paraId="711C6897">
            <w:pPr>
              <w:bidi w:val="0"/>
              <w:jc w:val="center"/>
              <w:rPr>
                <w:rFonts w:hint="default" w:ascii="Times New Roman" w:hAnsi="Times New Roman" w:cs="Times New Roman"/>
              </w:rPr>
            </w:pPr>
            <w:r>
              <w:rPr>
                <w:rFonts w:hint="eastAsia" w:ascii="Times New Roman" w:hAnsi="Times New Roman" w:cs="Times New Roman"/>
                <w:lang w:val="en-US" w:eastAsia="zh-CN"/>
              </w:rPr>
              <w:t>GT-903</w:t>
            </w:r>
          </w:p>
        </w:tc>
        <w:tc>
          <w:tcPr>
            <w:tcW w:w="1114" w:type="dxa"/>
            <w:vAlign w:val="center"/>
          </w:tcPr>
          <w:p w14:paraId="69E56E14">
            <w:pPr>
              <w:bidi w:val="0"/>
              <w:jc w:val="center"/>
              <w:rPr>
                <w:rFonts w:hint="default" w:ascii="Times New Roman" w:hAnsi="Times New Roman" w:cs="Times New Roman"/>
              </w:rPr>
            </w:pPr>
            <w:r>
              <w:rPr>
                <w:rFonts w:hint="eastAsia" w:ascii="Times New Roman" w:hAnsi="Times New Roman" w:cs="Times New Roman"/>
                <w:lang w:val="en-US" w:eastAsia="zh-CN"/>
              </w:rPr>
              <w:t>0～10</w:t>
            </w:r>
          </w:p>
        </w:tc>
        <w:tc>
          <w:tcPr>
            <w:tcW w:w="851" w:type="dxa"/>
            <w:vAlign w:val="center"/>
          </w:tcPr>
          <w:p w14:paraId="21BCE489">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PID</w:t>
            </w:r>
          </w:p>
        </w:tc>
        <w:tc>
          <w:tcPr>
            <w:tcW w:w="798" w:type="dxa"/>
            <w:vAlign w:val="center"/>
          </w:tcPr>
          <w:p w14:paraId="0B24F054">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泵吸</w:t>
            </w:r>
          </w:p>
        </w:tc>
        <w:tc>
          <w:tcPr>
            <w:tcW w:w="1143" w:type="dxa"/>
            <w:vAlign w:val="center"/>
          </w:tcPr>
          <w:p w14:paraId="66982B7E">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-0.20</w:t>
            </w:r>
          </w:p>
        </w:tc>
        <w:tc>
          <w:tcPr>
            <w:tcW w:w="1125" w:type="dxa"/>
            <w:vAlign w:val="center"/>
          </w:tcPr>
          <w:p w14:paraId="76C964CD">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-8.5</w:t>
            </w:r>
          </w:p>
        </w:tc>
        <w:tc>
          <w:tcPr>
            <w:tcW w:w="872" w:type="dxa"/>
            <w:vAlign w:val="center"/>
          </w:tcPr>
          <w:p w14:paraId="272CF91F">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1.1%</w:t>
            </w:r>
          </w:p>
        </w:tc>
        <w:tc>
          <w:tcPr>
            <w:tcW w:w="703" w:type="dxa"/>
            <w:vAlign w:val="center"/>
          </w:tcPr>
          <w:p w14:paraId="035DDC6D">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11 s</w:t>
            </w:r>
          </w:p>
        </w:tc>
        <w:tc>
          <w:tcPr>
            <w:tcW w:w="1172" w:type="dxa"/>
            <w:vAlign w:val="center"/>
          </w:tcPr>
          <w:p w14:paraId="71E8886C">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2.00、5.00</w:t>
            </w:r>
          </w:p>
        </w:tc>
      </w:tr>
      <w:tr w14:paraId="4173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1D3E4699">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深圳市鹏雷科技PN-2000-C7H8</w:t>
            </w:r>
          </w:p>
        </w:tc>
        <w:tc>
          <w:tcPr>
            <w:tcW w:w="1114" w:type="dxa"/>
            <w:vAlign w:val="center"/>
          </w:tcPr>
          <w:p w14:paraId="04DB642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0～10</w:t>
            </w:r>
          </w:p>
        </w:tc>
        <w:tc>
          <w:tcPr>
            <w:tcW w:w="851" w:type="dxa"/>
            <w:vAlign w:val="center"/>
          </w:tcPr>
          <w:p w14:paraId="3C23B55C">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0440CF0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扩散</w:t>
            </w:r>
          </w:p>
        </w:tc>
        <w:tc>
          <w:tcPr>
            <w:tcW w:w="1143" w:type="dxa"/>
            <w:vAlign w:val="center"/>
          </w:tcPr>
          <w:p w14:paraId="46CE8CC7">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-0.39</w:t>
            </w:r>
          </w:p>
        </w:tc>
        <w:tc>
          <w:tcPr>
            <w:tcW w:w="1125" w:type="dxa"/>
            <w:vAlign w:val="center"/>
          </w:tcPr>
          <w:p w14:paraId="2363C930">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-19.0</w:t>
            </w:r>
          </w:p>
        </w:tc>
        <w:tc>
          <w:tcPr>
            <w:tcW w:w="872" w:type="dxa"/>
            <w:vAlign w:val="center"/>
          </w:tcPr>
          <w:p w14:paraId="1BF6F4B2">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1.0%</w:t>
            </w:r>
          </w:p>
        </w:tc>
        <w:tc>
          <w:tcPr>
            <w:tcW w:w="703" w:type="dxa"/>
            <w:vAlign w:val="center"/>
          </w:tcPr>
          <w:p w14:paraId="2A2265ED">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20 s</w:t>
            </w:r>
          </w:p>
        </w:tc>
        <w:tc>
          <w:tcPr>
            <w:tcW w:w="1172" w:type="dxa"/>
            <w:vAlign w:val="center"/>
          </w:tcPr>
          <w:p w14:paraId="7603549A">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2.00、5.00</w:t>
            </w:r>
          </w:p>
        </w:tc>
      </w:tr>
      <w:tr w14:paraId="0977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0391838E">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深圳市逸云天</w:t>
            </w:r>
          </w:p>
          <w:p w14:paraId="2230102A">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MS500</w:t>
            </w:r>
          </w:p>
        </w:tc>
        <w:tc>
          <w:tcPr>
            <w:tcW w:w="1114" w:type="dxa"/>
            <w:vAlign w:val="center"/>
          </w:tcPr>
          <w:p w14:paraId="244E7E6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0～10</w:t>
            </w:r>
          </w:p>
        </w:tc>
        <w:tc>
          <w:tcPr>
            <w:tcW w:w="851" w:type="dxa"/>
            <w:vAlign w:val="center"/>
          </w:tcPr>
          <w:p w14:paraId="7252F52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PID</w:t>
            </w:r>
          </w:p>
        </w:tc>
        <w:tc>
          <w:tcPr>
            <w:tcW w:w="798" w:type="dxa"/>
            <w:vAlign w:val="center"/>
          </w:tcPr>
          <w:p w14:paraId="2CA9CB8F">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泵吸</w:t>
            </w:r>
          </w:p>
        </w:tc>
        <w:tc>
          <w:tcPr>
            <w:tcW w:w="1143" w:type="dxa"/>
            <w:vAlign w:val="center"/>
          </w:tcPr>
          <w:p w14:paraId="5D83A363">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0.23</w:t>
            </w:r>
          </w:p>
        </w:tc>
        <w:tc>
          <w:tcPr>
            <w:tcW w:w="1125" w:type="dxa"/>
            <w:vAlign w:val="center"/>
          </w:tcPr>
          <w:p w14:paraId="03C2EB6D">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9.5</w:t>
            </w:r>
          </w:p>
        </w:tc>
        <w:tc>
          <w:tcPr>
            <w:tcW w:w="872" w:type="dxa"/>
            <w:vAlign w:val="center"/>
          </w:tcPr>
          <w:p w14:paraId="67CE6C6B">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0.4%</w:t>
            </w:r>
          </w:p>
        </w:tc>
        <w:tc>
          <w:tcPr>
            <w:tcW w:w="703" w:type="dxa"/>
            <w:vAlign w:val="center"/>
          </w:tcPr>
          <w:p w14:paraId="75222B12">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14 s</w:t>
            </w:r>
          </w:p>
        </w:tc>
        <w:tc>
          <w:tcPr>
            <w:tcW w:w="1172" w:type="dxa"/>
            <w:vAlign w:val="center"/>
          </w:tcPr>
          <w:p w14:paraId="3ADB4873">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2.00、5.00</w:t>
            </w:r>
          </w:p>
        </w:tc>
      </w:tr>
      <w:tr w14:paraId="0FAD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42003DEF">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宁波市高品科技NGP8-C7H8</w:t>
            </w:r>
          </w:p>
        </w:tc>
        <w:tc>
          <w:tcPr>
            <w:tcW w:w="1114" w:type="dxa"/>
            <w:vAlign w:val="center"/>
          </w:tcPr>
          <w:p w14:paraId="15298835">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0～10</w:t>
            </w:r>
          </w:p>
        </w:tc>
        <w:tc>
          <w:tcPr>
            <w:tcW w:w="851" w:type="dxa"/>
            <w:vAlign w:val="center"/>
          </w:tcPr>
          <w:p w14:paraId="55208254">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0AF1803F">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泵吸</w:t>
            </w:r>
          </w:p>
        </w:tc>
        <w:tc>
          <w:tcPr>
            <w:tcW w:w="1143" w:type="dxa"/>
            <w:vAlign w:val="center"/>
          </w:tcPr>
          <w:p w14:paraId="41753E2C">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-0.3</w:t>
            </w:r>
          </w:p>
        </w:tc>
        <w:tc>
          <w:tcPr>
            <w:tcW w:w="1125" w:type="dxa"/>
            <w:vAlign w:val="center"/>
          </w:tcPr>
          <w:p w14:paraId="2242C760">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-15.0</w:t>
            </w:r>
          </w:p>
        </w:tc>
        <w:tc>
          <w:tcPr>
            <w:tcW w:w="872" w:type="dxa"/>
            <w:vAlign w:val="center"/>
          </w:tcPr>
          <w:p w14:paraId="765F6FC2">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1.1%</w:t>
            </w:r>
          </w:p>
        </w:tc>
        <w:tc>
          <w:tcPr>
            <w:tcW w:w="703" w:type="dxa"/>
            <w:vAlign w:val="center"/>
          </w:tcPr>
          <w:p w14:paraId="0C0C6B12">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16 s</w:t>
            </w:r>
          </w:p>
        </w:tc>
        <w:tc>
          <w:tcPr>
            <w:tcW w:w="1172" w:type="dxa"/>
            <w:shd w:val="clear" w:color="auto" w:fill="auto"/>
            <w:vAlign w:val="center"/>
          </w:tcPr>
          <w:p w14:paraId="43242852">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2.0、5.0</w:t>
            </w:r>
          </w:p>
        </w:tc>
      </w:tr>
      <w:tr w14:paraId="5853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5C97FC6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深圳市元特科NBC6000</w:t>
            </w:r>
          </w:p>
        </w:tc>
        <w:tc>
          <w:tcPr>
            <w:tcW w:w="1114" w:type="dxa"/>
            <w:vAlign w:val="center"/>
          </w:tcPr>
          <w:p w14:paraId="25C3640F">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0～50</w:t>
            </w:r>
          </w:p>
        </w:tc>
        <w:tc>
          <w:tcPr>
            <w:tcW w:w="851" w:type="dxa"/>
            <w:vAlign w:val="center"/>
          </w:tcPr>
          <w:p w14:paraId="53E24D11">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半导体</w:t>
            </w:r>
          </w:p>
        </w:tc>
        <w:tc>
          <w:tcPr>
            <w:tcW w:w="798" w:type="dxa"/>
            <w:vAlign w:val="center"/>
          </w:tcPr>
          <w:p w14:paraId="746AB4B8">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泵吸</w:t>
            </w:r>
          </w:p>
        </w:tc>
        <w:tc>
          <w:tcPr>
            <w:tcW w:w="1143" w:type="dxa"/>
            <w:vAlign w:val="center"/>
          </w:tcPr>
          <w:p w14:paraId="060D98E8">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0.3</w:t>
            </w:r>
          </w:p>
        </w:tc>
        <w:tc>
          <w:tcPr>
            <w:tcW w:w="1125" w:type="dxa"/>
            <w:vAlign w:val="center"/>
          </w:tcPr>
          <w:p w14:paraId="1F3C20FE">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-3.0</w:t>
            </w:r>
          </w:p>
        </w:tc>
        <w:tc>
          <w:tcPr>
            <w:tcW w:w="872" w:type="dxa"/>
            <w:vAlign w:val="center"/>
          </w:tcPr>
          <w:p w14:paraId="60CA76DB">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0.4%</w:t>
            </w:r>
          </w:p>
        </w:tc>
        <w:tc>
          <w:tcPr>
            <w:tcW w:w="703" w:type="dxa"/>
            <w:vAlign w:val="center"/>
          </w:tcPr>
          <w:p w14:paraId="523E8D71">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34 s</w:t>
            </w:r>
          </w:p>
        </w:tc>
        <w:tc>
          <w:tcPr>
            <w:tcW w:w="1172" w:type="dxa"/>
            <w:vAlign w:val="center"/>
          </w:tcPr>
          <w:p w14:paraId="44C518BE">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10.0、20.0</w:t>
            </w:r>
          </w:p>
        </w:tc>
      </w:tr>
      <w:tr w14:paraId="7C8C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630600EB">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深圳市美达安MDA-F-C7H8</w:t>
            </w:r>
          </w:p>
        </w:tc>
        <w:tc>
          <w:tcPr>
            <w:tcW w:w="1114" w:type="dxa"/>
            <w:vAlign w:val="center"/>
          </w:tcPr>
          <w:p w14:paraId="4FE146A5">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0～50</w:t>
            </w:r>
          </w:p>
        </w:tc>
        <w:tc>
          <w:tcPr>
            <w:tcW w:w="851" w:type="dxa"/>
            <w:vAlign w:val="center"/>
          </w:tcPr>
          <w:p w14:paraId="7B95623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PID</w:t>
            </w:r>
          </w:p>
        </w:tc>
        <w:tc>
          <w:tcPr>
            <w:tcW w:w="798" w:type="dxa"/>
            <w:vAlign w:val="center"/>
          </w:tcPr>
          <w:p w14:paraId="4B1005BD">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扩散</w:t>
            </w:r>
          </w:p>
        </w:tc>
        <w:tc>
          <w:tcPr>
            <w:tcW w:w="1143" w:type="dxa"/>
            <w:vAlign w:val="center"/>
          </w:tcPr>
          <w:p w14:paraId="2E8F7FF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1.3</w:t>
            </w:r>
          </w:p>
        </w:tc>
        <w:tc>
          <w:tcPr>
            <w:tcW w:w="1125" w:type="dxa"/>
            <w:vAlign w:val="center"/>
          </w:tcPr>
          <w:p w14:paraId="0ADE3558">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8.0</w:t>
            </w:r>
          </w:p>
        </w:tc>
        <w:tc>
          <w:tcPr>
            <w:tcW w:w="872" w:type="dxa"/>
            <w:vAlign w:val="center"/>
          </w:tcPr>
          <w:p w14:paraId="1D603561">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1.0%</w:t>
            </w:r>
          </w:p>
        </w:tc>
        <w:tc>
          <w:tcPr>
            <w:tcW w:w="703" w:type="dxa"/>
            <w:vAlign w:val="center"/>
          </w:tcPr>
          <w:p w14:paraId="0D348CD7">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20 s</w:t>
            </w:r>
          </w:p>
        </w:tc>
        <w:tc>
          <w:tcPr>
            <w:tcW w:w="1172" w:type="dxa"/>
            <w:vAlign w:val="center"/>
          </w:tcPr>
          <w:p w14:paraId="667F99E1">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10.0、20.0</w:t>
            </w:r>
          </w:p>
        </w:tc>
      </w:tr>
      <w:tr w14:paraId="3F92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234C843A">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济南鼎诺科技</w:t>
            </w:r>
          </w:p>
          <w:p w14:paraId="151764B7">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DN-B3000</w:t>
            </w:r>
          </w:p>
        </w:tc>
        <w:tc>
          <w:tcPr>
            <w:tcW w:w="1114" w:type="dxa"/>
            <w:vAlign w:val="center"/>
          </w:tcPr>
          <w:p w14:paraId="0443D93A">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0～50</w:t>
            </w:r>
          </w:p>
        </w:tc>
        <w:tc>
          <w:tcPr>
            <w:tcW w:w="851" w:type="dxa"/>
            <w:vAlign w:val="center"/>
          </w:tcPr>
          <w:p w14:paraId="4BE9EC77">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7B84955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扩散</w:t>
            </w:r>
          </w:p>
        </w:tc>
        <w:tc>
          <w:tcPr>
            <w:tcW w:w="1143" w:type="dxa"/>
            <w:vAlign w:val="center"/>
          </w:tcPr>
          <w:p w14:paraId="2ECE3D09">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-1.1</w:t>
            </w:r>
          </w:p>
        </w:tc>
        <w:tc>
          <w:tcPr>
            <w:tcW w:w="1125" w:type="dxa"/>
            <w:vAlign w:val="center"/>
          </w:tcPr>
          <w:p w14:paraId="1DDA7A1C">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-9.0</w:t>
            </w:r>
          </w:p>
        </w:tc>
        <w:tc>
          <w:tcPr>
            <w:tcW w:w="872" w:type="dxa"/>
            <w:vAlign w:val="center"/>
          </w:tcPr>
          <w:p w14:paraId="184E489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1.0%</w:t>
            </w:r>
          </w:p>
        </w:tc>
        <w:tc>
          <w:tcPr>
            <w:tcW w:w="703" w:type="dxa"/>
            <w:vAlign w:val="center"/>
          </w:tcPr>
          <w:p w14:paraId="3613BFD2">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23 s</w:t>
            </w:r>
          </w:p>
        </w:tc>
        <w:tc>
          <w:tcPr>
            <w:tcW w:w="1172" w:type="dxa"/>
            <w:vAlign w:val="center"/>
          </w:tcPr>
          <w:p w14:paraId="7FB72E9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20.0、40.0</w:t>
            </w:r>
          </w:p>
        </w:tc>
      </w:tr>
      <w:tr w14:paraId="7564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2CD6CF4F">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河南保时安</w:t>
            </w:r>
          </w:p>
          <w:p w14:paraId="067931E5">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GTYQ-DX101</w:t>
            </w:r>
          </w:p>
        </w:tc>
        <w:tc>
          <w:tcPr>
            <w:tcW w:w="1114" w:type="dxa"/>
            <w:vAlign w:val="center"/>
          </w:tcPr>
          <w:p w14:paraId="60AAB27C">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0～50</w:t>
            </w:r>
          </w:p>
        </w:tc>
        <w:tc>
          <w:tcPr>
            <w:tcW w:w="851" w:type="dxa"/>
            <w:vAlign w:val="center"/>
          </w:tcPr>
          <w:p w14:paraId="7AB67759">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36347341">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扩散</w:t>
            </w:r>
          </w:p>
        </w:tc>
        <w:tc>
          <w:tcPr>
            <w:tcW w:w="1143" w:type="dxa"/>
            <w:vAlign w:val="center"/>
          </w:tcPr>
          <w:p w14:paraId="1A883E03">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0.5</w:t>
            </w:r>
          </w:p>
        </w:tc>
        <w:tc>
          <w:tcPr>
            <w:tcW w:w="1125" w:type="dxa"/>
            <w:vAlign w:val="center"/>
          </w:tcPr>
          <w:p w14:paraId="38A9BAE1">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5.0</w:t>
            </w:r>
          </w:p>
        </w:tc>
        <w:tc>
          <w:tcPr>
            <w:tcW w:w="872" w:type="dxa"/>
            <w:vAlign w:val="center"/>
          </w:tcPr>
          <w:p w14:paraId="1FA6E9CF">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0.3%</w:t>
            </w:r>
          </w:p>
        </w:tc>
        <w:tc>
          <w:tcPr>
            <w:tcW w:w="703" w:type="dxa"/>
            <w:vAlign w:val="center"/>
          </w:tcPr>
          <w:p w14:paraId="7870E6B9">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26 s</w:t>
            </w:r>
          </w:p>
        </w:tc>
        <w:tc>
          <w:tcPr>
            <w:tcW w:w="1172" w:type="dxa"/>
            <w:vAlign w:val="center"/>
          </w:tcPr>
          <w:p w14:paraId="52B1600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10.0、20.0</w:t>
            </w:r>
          </w:p>
        </w:tc>
      </w:tr>
      <w:tr w14:paraId="19CC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479A3092">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河南保时安</w:t>
            </w:r>
          </w:p>
          <w:p w14:paraId="6B53282D">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BW-600</w:t>
            </w:r>
          </w:p>
        </w:tc>
        <w:tc>
          <w:tcPr>
            <w:tcW w:w="1114" w:type="dxa"/>
            <w:vAlign w:val="center"/>
          </w:tcPr>
          <w:p w14:paraId="0DA62F4B">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0～50</w:t>
            </w:r>
          </w:p>
        </w:tc>
        <w:tc>
          <w:tcPr>
            <w:tcW w:w="851" w:type="dxa"/>
            <w:vAlign w:val="center"/>
          </w:tcPr>
          <w:p w14:paraId="2B4503D0">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7FAA6BF8">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泵吸</w:t>
            </w:r>
          </w:p>
        </w:tc>
        <w:tc>
          <w:tcPr>
            <w:tcW w:w="1143" w:type="dxa"/>
            <w:vAlign w:val="center"/>
          </w:tcPr>
          <w:p w14:paraId="5A9C261A">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0.63</w:t>
            </w:r>
          </w:p>
        </w:tc>
        <w:tc>
          <w:tcPr>
            <w:tcW w:w="1125" w:type="dxa"/>
            <w:vAlign w:val="center"/>
          </w:tcPr>
          <w:p w14:paraId="3803B9E6">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6.3</w:t>
            </w:r>
          </w:p>
        </w:tc>
        <w:tc>
          <w:tcPr>
            <w:tcW w:w="872" w:type="dxa"/>
            <w:vAlign w:val="center"/>
          </w:tcPr>
          <w:p w14:paraId="6112E9E3">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0.3%</w:t>
            </w:r>
          </w:p>
        </w:tc>
        <w:tc>
          <w:tcPr>
            <w:tcW w:w="703" w:type="dxa"/>
            <w:vAlign w:val="center"/>
          </w:tcPr>
          <w:p w14:paraId="72713050">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14 s</w:t>
            </w:r>
          </w:p>
        </w:tc>
        <w:tc>
          <w:tcPr>
            <w:tcW w:w="1172" w:type="dxa"/>
            <w:vAlign w:val="center"/>
          </w:tcPr>
          <w:p w14:paraId="712341EA">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10.00、20.00</w:t>
            </w:r>
          </w:p>
        </w:tc>
      </w:tr>
      <w:tr w14:paraId="59AF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46D47B8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河南中安电子</w:t>
            </w:r>
          </w:p>
          <w:p w14:paraId="09337C6F">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S318</w:t>
            </w:r>
          </w:p>
        </w:tc>
        <w:tc>
          <w:tcPr>
            <w:tcW w:w="1114" w:type="dxa"/>
            <w:vAlign w:val="center"/>
          </w:tcPr>
          <w:p w14:paraId="60939BB8">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0～100</w:t>
            </w:r>
          </w:p>
        </w:tc>
        <w:tc>
          <w:tcPr>
            <w:tcW w:w="851" w:type="dxa"/>
            <w:vAlign w:val="center"/>
          </w:tcPr>
          <w:p w14:paraId="19C9CC18">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75A8258B">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扩散</w:t>
            </w:r>
          </w:p>
        </w:tc>
        <w:tc>
          <w:tcPr>
            <w:tcW w:w="1143" w:type="dxa"/>
            <w:vAlign w:val="center"/>
          </w:tcPr>
          <w:p w14:paraId="7DA0C111">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p>
        </w:tc>
        <w:tc>
          <w:tcPr>
            <w:tcW w:w="1125" w:type="dxa"/>
            <w:vAlign w:val="center"/>
          </w:tcPr>
          <w:p w14:paraId="4D96B255">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-5.0</w:t>
            </w:r>
          </w:p>
        </w:tc>
        <w:tc>
          <w:tcPr>
            <w:tcW w:w="872" w:type="dxa"/>
            <w:vAlign w:val="center"/>
          </w:tcPr>
          <w:p w14:paraId="29443A6D">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1.1%</w:t>
            </w:r>
          </w:p>
        </w:tc>
        <w:tc>
          <w:tcPr>
            <w:tcW w:w="703" w:type="dxa"/>
            <w:vAlign w:val="center"/>
          </w:tcPr>
          <w:p w14:paraId="39822F61">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19 s</w:t>
            </w:r>
          </w:p>
        </w:tc>
        <w:tc>
          <w:tcPr>
            <w:tcW w:w="1172" w:type="dxa"/>
            <w:vAlign w:val="center"/>
          </w:tcPr>
          <w:p w14:paraId="52607687">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25、50</w:t>
            </w:r>
          </w:p>
        </w:tc>
      </w:tr>
      <w:tr w14:paraId="0E10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4A41CCA9">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河南驰诚电气</w:t>
            </w:r>
          </w:p>
          <w:p w14:paraId="189730CA">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QB3000N</w:t>
            </w:r>
          </w:p>
        </w:tc>
        <w:tc>
          <w:tcPr>
            <w:tcW w:w="1114" w:type="dxa"/>
            <w:vAlign w:val="center"/>
          </w:tcPr>
          <w:p w14:paraId="59554B1B">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0～100</w:t>
            </w:r>
          </w:p>
        </w:tc>
        <w:tc>
          <w:tcPr>
            <w:tcW w:w="851" w:type="dxa"/>
            <w:vAlign w:val="center"/>
          </w:tcPr>
          <w:p w14:paraId="382F313D">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5257E232">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扩散</w:t>
            </w:r>
          </w:p>
        </w:tc>
        <w:tc>
          <w:tcPr>
            <w:tcW w:w="1143" w:type="dxa"/>
            <w:vAlign w:val="center"/>
          </w:tcPr>
          <w:p w14:paraId="6E329D81">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w:t>
            </w:r>
          </w:p>
        </w:tc>
        <w:tc>
          <w:tcPr>
            <w:tcW w:w="1125" w:type="dxa"/>
            <w:vAlign w:val="center"/>
          </w:tcPr>
          <w:p w14:paraId="34F65ED8">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-10.0</w:t>
            </w:r>
          </w:p>
        </w:tc>
        <w:tc>
          <w:tcPr>
            <w:tcW w:w="872" w:type="dxa"/>
            <w:vAlign w:val="center"/>
          </w:tcPr>
          <w:p w14:paraId="6AA144E8">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1.1%</w:t>
            </w:r>
          </w:p>
        </w:tc>
        <w:tc>
          <w:tcPr>
            <w:tcW w:w="703" w:type="dxa"/>
            <w:vAlign w:val="center"/>
          </w:tcPr>
          <w:p w14:paraId="47DD5A3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28 s</w:t>
            </w:r>
          </w:p>
        </w:tc>
        <w:tc>
          <w:tcPr>
            <w:tcW w:w="1172" w:type="dxa"/>
            <w:vAlign w:val="center"/>
          </w:tcPr>
          <w:p w14:paraId="11DAB2F8">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20、50</w:t>
            </w:r>
          </w:p>
        </w:tc>
      </w:tr>
      <w:tr w14:paraId="28FF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5" w:type="dxa"/>
            <w:vAlign w:val="center"/>
          </w:tcPr>
          <w:p w14:paraId="17B8ED1E">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汉威科技</w:t>
            </w:r>
          </w:p>
          <w:p w14:paraId="726FA3EC">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BTYMQ-E410</w:t>
            </w:r>
          </w:p>
        </w:tc>
        <w:tc>
          <w:tcPr>
            <w:tcW w:w="1114" w:type="dxa"/>
            <w:vAlign w:val="center"/>
          </w:tcPr>
          <w:p w14:paraId="2C6D6719">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0～100</w:t>
            </w:r>
          </w:p>
        </w:tc>
        <w:tc>
          <w:tcPr>
            <w:tcW w:w="851" w:type="dxa"/>
            <w:vAlign w:val="center"/>
          </w:tcPr>
          <w:p w14:paraId="7C1903B1">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654D2A0D">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扩散</w:t>
            </w:r>
          </w:p>
        </w:tc>
        <w:tc>
          <w:tcPr>
            <w:tcW w:w="1143" w:type="dxa"/>
            <w:vAlign w:val="center"/>
          </w:tcPr>
          <w:p w14:paraId="0E15C96C">
            <w:pPr>
              <w:bidi w:val="0"/>
              <w:jc w:val="center"/>
              <w:rPr>
                <w:rFonts w:hint="default" w:ascii="Times New Roman" w:hAnsi="Times New Roman" w:cs="Times New Roman"/>
                <w:lang w:val="en-US" w:eastAsia="zh-CN"/>
              </w:rPr>
            </w:pPr>
            <w:r>
              <w:rPr>
                <w:rFonts w:hint="eastAsia" w:cs="Times New Roman"/>
                <w:color w:val="auto"/>
                <w:lang w:val="en-US" w:eastAsia="zh-CN"/>
              </w:rPr>
              <w:t>1</w:t>
            </w:r>
          </w:p>
        </w:tc>
        <w:tc>
          <w:tcPr>
            <w:tcW w:w="1125" w:type="dxa"/>
            <w:vAlign w:val="center"/>
          </w:tcPr>
          <w:p w14:paraId="7B9E9F92">
            <w:pPr>
              <w:bidi w:val="0"/>
              <w:jc w:val="center"/>
              <w:rPr>
                <w:rFonts w:hint="default" w:ascii="Times New Roman" w:hAnsi="Times New Roman" w:cs="Times New Roman"/>
                <w:lang w:val="en-US" w:eastAsia="zh-CN"/>
              </w:rPr>
            </w:pPr>
            <w:r>
              <w:rPr>
                <w:rFonts w:hint="eastAsia" w:cs="Times New Roman"/>
                <w:color w:val="auto"/>
                <w:lang w:val="en-US" w:eastAsia="zh-CN"/>
              </w:rPr>
              <w:t>4.9</w:t>
            </w:r>
          </w:p>
        </w:tc>
        <w:tc>
          <w:tcPr>
            <w:tcW w:w="872" w:type="dxa"/>
            <w:vAlign w:val="center"/>
          </w:tcPr>
          <w:p w14:paraId="0F5C9E7A">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w:t>
            </w:r>
            <w:r>
              <w:rPr>
                <w:rFonts w:hint="eastAsia" w:cs="Times New Roman"/>
                <w:lang w:val="en-US" w:eastAsia="zh-CN"/>
              </w:rPr>
              <w:t>8</w:t>
            </w:r>
            <w:r>
              <w:rPr>
                <w:rFonts w:hint="eastAsia" w:ascii="Times New Roman" w:hAnsi="Times New Roman" w:cs="Times New Roman"/>
                <w:lang w:val="en-US" w:eastAsia="zh-CN"/>
              </w:rPr>
              <w:t>%</w:t>
            </w:r>
          </w:p>
        </w:tc>
        <w:tc>
          <w:tcPr>
            <w:tcW w:w="703" w:type="dxa"/>
            <w:vAlign w:val="center"/>
          </w:tcPr>
          <w:p w14:paraId="6F385A4D">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1</w:t>
            </w:r>
            <w:r>
              <w:rPr>
                <w:rFonts w:hint="eastAsia" w:cs="Times New Roman"/>
                <w:lang w:val="en-US" w:eastAsia="zh-CN"/>
              </w:rPr>
              <w:t>7</w:t>
            </w:r>
            <w:r>
              <w:rPr>
                <w:rFonts w:hint="eastAsia" w:ascii="Times New Roman" w:hAnsi="Times New Roman" w:cs="Times New Roman"/>
                <w:lang w:val="en-US" w:eastAsia="zh-CN"/>
              </w:rPr>
              <w:t xml:space="preserve"> s</w:t>
            </w:r>
          </w:p>
        </w:tc>
        <w:tc>
          <w:tcPr>
            <w:tcW w:w="1172" w:type="dxa"/>
            <w:vAlign w:val="center"/>
          </w:tcPr>
          <w:p w14:paraId="5FED2DB6">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20、40</w:t>
            </w:r>
          </w:p>
        </w:tc>
      </w:tr>
      <w:tr w14:paraId="6166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03CAFF0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济南瑞安</w:t>
            </w:r>
          </w:p>
          <w:p w14:paraId="4DB2074F">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R10</w:t>
            </w:r>
          </w:p>
        </w:tc>
        <w:tc>
          <w:tcPr>
            <w:tcW w:w="1114" w:type="dxa"/>
            <w:vAlign w:val="center"/>
          </w:tcPr>
          <w:p w14:paraId="1DA56311">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0～100</w:t>
            </w:r>
          </w:p>
        </w:tc>
        <w:tc>
          <w:tcPr>
            <w:tcW w:w="851" w:type="dxa"/>
            <w:vAlign w:val="center"/>
          </w:tcPr>
          <w:p w14:paraId="6CD64243">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电化学</w:t>
            </w:r>
          </w:p>
        </w:tc>
        <w:tc>
          <w:tcPr>
            <w:tcW w:w="798" w:type="dxa"/>
            <w:vAlign w:val="center"/>
          </w:tcPr>
          <w:p w14:paraId="36D13FC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扩散</w:t>
            </w:r>
          </w:p>
        </w:tc>
        <w:tc>
          <w:tcPr>
            <w:tcW w:w="1143" w:type="dxa"/>
            <w:vAlign w:val="center"/>
          </w:tcPr>
          <w:p w14:paraId="673552EE">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-1.8</w:t>
            </w:r>
          </w:p>
        </w:tc>
        <w:tc>
          <w:tcPr>
            <w:tcW w:w="1125" w:type="dxa"/>
            <w:vAlign w:val="center"/>
          </w:tcPr>
          <w:p w14:paraId="3E99DE2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-7.0</w:t>
            </w:r>
          </w:p>
        </w:tc>
        <w:tc>
          <w:tcPr>
            <w:tcW w:w="872" w:type="dxa"/>
            <w:vAlign w:val="center"/>
          </w:tcPr>
          <w:p w14:paraId="2FEB343D">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0.5%</w:t>
            </w:r>
          </w:p>
        </w:tc>
        <w:tc>
          <w:tcPr>
            <w:tcW w:w="703" w:type="dxa"/>
            <w:vAlign w:val="center"/>
          </w:tcPr>
          <w:p w14:paraId="6D3FCDFE">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41 s</w:t>
            </w:r>
          </w:p>
        </w:tc>
        <w:tc>
          <w:tcPr>
            <w:tcW w:w="1172" w:type="dxa"/>
            <w:vAlign w:val="center"/>
          </w:tcPr>
          <w:p w14:paraId="43CE6E34">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20.0、50.0</w:t>
            </w:r>
          </w:p>
        </w:tc>
      </w:tr>
      <w:tr w14:paraId="1E8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36F1900D">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RAE公司</w:t>
            </w:r>
          </w:p>
          <w:p w14:paraId="59AA39D2">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PGM1800</w:t>
            </w:r>
          </w:p>
        </w:tc>
        <w:tc>
          <w:tcPr>
            <w:tcW w:w="1114" w:type="dxa"/>
            <w:vAlign w:val="center"/>
          </w:tcPr>
          <w:p w14:paraId="53353427">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0～100</w:t>
            </w:r>
          </w:p>
        </w:tc>
        <w:tc>
          <w:tcPr>
            <w:tcW w:w="851" w:type="dxa"/>
            <w:vAlign w:val="center"/>
          </w:tcPr>
          <w:p w14:paraId="3E5FD58C">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PID</w:t>
            </w:r>
          </w:p>
        </w:tc>
        <w:tc>
          <w:tcPr>
            <w:tcW w:w="798" w:type="dxa"/>
            <w:vAlign w:val="center"/>
          </w:tcPr>
          <w:p w14:paraId="1A308A6E">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泵吸</w:t>
            </w:r>
          </w:p>
        </w:tc>
        <w:tc>
          <w:tcPr>
            <w:tcW w:w="1143" w:type="dxa"/>
            <w:vAlign w:val="center"/>
          </w:tcPr>
          <w:p w14:paraId="59CDD7D2">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1125" w:type="dxa"/>
            <w:vAlign w:val="center"/>
          </w:tcPr>
          <w:p w14:paraId="2DDC1654">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-2.0</w:t>
            </w:r>
          </w:p>
        </w:tc>
        <w:tc>
          <w:tcPr>
            <w:tcW w:w="872" w:type="dxa"/>
            <w:vAlign w:val="center"/>
          </w:tcPr>
          <w:p w14:paraId="7F41F504">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0.2%</w:t>
            </w:r>
          </w:p>
        </w:tc>
        <w:tc>
          <w:tcPr>
            <w:tcW w:w="703" w:type="dxa"/>
            <w:vAlign w:val="center"/>
          </w:tcPr>
          <w:p w14:paraId="3FD85786">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8 s</w:t>
            </w:r>
          </w:p>
        </w:tc>
        <w:tc>
          <w:tcPr>
            <w:tcW w:w="1172" w:type="dxa"/>
            <w:vAlign w:val="center"/>
          </w:tcPr>
          <w:p w14:paraId="43E09DA0">
            <w:pPr>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20.0、50.0</w:t>
            </w:r>
          </w:p>
        </w:tc>
      </w:tr>
    </w:tbl>
    <w:p w14:paraId="1840E924">
      <w:pPr>
        <w:spacing w:line="360" w:lineRule="auto"/>
        <w:rPr>
          <w:rFonts w:ascii="Times New Roman" w:hAnsi="Times New Roman" w:cs="Times New Roman"/>
          <w:sz w:val="24"/>
          <w:szCs w:val="24"/>
        </w:rPr>
      </w:pPr>
      <w:r>
        <w:rPr>
          <w:rFonts w:hint="eastAsia" w:ascii="Times New Roman" w:hAnsi="Times New Roman" w:cs="宋体"/>
          <w:sz w:val="24"/>
          <w:szCs w:val="24"/>
        </w:rPr>
        <w:t>3</w:t>
      </w:r>
      <w:r>
        <w:rPr>
          <w:rFonts w:ascii="Times New Roman" w:hAnsi="Times New Roman" w:cs="宋体"/>
          <w:sz w:val="24"/>
          <w:szCs w:val="24"/>
        </w:rPr>
        <w:t>.1.</w:t>
      </w:r>
      <w:r>
        <w:rPr>
          <w:rFonts w:hint="eastAsia" w:ascii="Times New Roman" w:hAnsi="Times New Roman" w:cs="宋体"/>
          <w:sz w:val="24"/>
          <w:szCs w:val="24"/>
          <w:lang w:val="en-US" w:eastAsia="zh-CN"/>
        </w:rPr>
        <w:t>3</w:t>
      </w:r>
      <w:r>
        <w:rPr>
          <w:rFonts w:ascii="Times New Roman" w:hAnsi="Times New Roman" w:cs="宋体"/>
          <w:sz w:val="24"/>
          <w:szCs w:val="24"/>
        </w:rPr>
        <w:t xml:space="preserve">  </w:t>
      </w:r>
      <w:r>
        <w:rPr>
          <w:rFonts w:hint="eastAsia" w:ascii="Times New Roman" w:hAnsi="Times New Roman" w:cs="宋体"/>
          <w:sz w:val="24"/>
          <w:szCs w:val="24"/>
        </w:rPr>
        <w:t>技术指标主要参考了</w:t>
      </w:r>
      <w:r>
        <w:rPr>
          <w:rFonts w:ascii="Times New Roman" w:hAnsi="Times New Roman" w:cs="Times New Roman"/>
          <w:sz w:val="24"/>
          <w:szCs w:val="24"/>
        </w:rPr>
        <w:t>GB12358-20</w:t>
      </w:r>
      <w:r>
        <w:rPr>
          <w:rFonts w:hint="eastAsia" w:ascii="Times New Roman" w:hAnsi="Times New Roman" w:cs="Times New Roman"/>
          <w:sz w:val="24"/>
          <w:szCs w:val="24"/>
          <w:lang w:val="en-US" w:eastAsia="zh-CN"/>
        </w:rPr>
        <w:t>24</w:t>
      </w:r>
      <w:r>
        <w:rPr>
          <w:rFonts w:hint="eastAsia" w:ascii="Times New Roman" w:hAnsi="Times New Roman" w:cs="宋体"/>
          <w:sz w:val="24"/>
          <w:szCs w:val="24"/>
        </w:rPr>
        <w:t>《作业环境气体检测报警仪通用技术要求》，有毒有害气体报警器的最大允差</w:t>
      </w:r>
      <w:r>
        <w:rPr>
          <w:rFonts w:ascii="Times New Roman" w:hAnsi="Times New Roman" w:cs="Times New Roman"/>
          <w:sz w:val="24"/>
          <w:szCs w:val="24"/>
        </w:rPr>
        <w:t>±5%FS</w:t>
      </w:r>
      <w:r>
        <w:rPr>
          <w:rFonts w:hint="eastAsia" w:ascii="Times New Roman" w:hAnsi="Times New Roman" w:cs="宋体"/>
          <w:sz w:val="24"/>
          <w:szCs w:val="24"/>
        </w:rPr>
        <w:t>或</w:t>
      </w:r>
      <w:r>
        <w:rPr>
          <w:rFonts w:ascii="Times New Roman" w:hAnsi="Times New Roman" w:cs="Times New Roman"/>
          <w:sz w:val="24"/>
          <w:szCs w:val="24"/>
        </w:rPr>
        <w:t>±10%</w:t>
      </w:r>
      <w:r>
        <w:rPr>
          <w:rFonts w:hint="eastAsia" w:ascii="Times New Roman" w:hAnsi="Times New Roman" w:cs="Times New Roman"/>
          <w:sz w:val="24"/>
          <w:szCs w:val="24"/>
        </w:rPr>
        <w:t>以内，取大</w:t>
      </w:r>
      <w:r>
        <w:rPr>
          <w:rFonts w:hint="eastAsia" w:ascii="Times New Roman" w:hAnsi="Times New Roman" w:cs="宋体"/>
          <w:sz w:val="24"/>
          <w:szCs w:val="24"/>
        </w:rPr>
        <w:t>。通过大量相关实验和示值误差分析，</w:t>
      </w:r>
      <w:r>
        <w:rPr>
          <w:rFonts w:hint="eastAsia" w:ascii="Times New Roman" w:hAnsi="Times New Roman" w:cs="Times New Roman"/>
          <w:sz w:val="24"/>
          <w:szCs w:val="24"/>
        </w:rPr>
        <w:t>依据试验数据，</w:t>
      </w:r>
      <w:r>
        <w:rPr>
          <w:rFonts w:hint="eastAsia" w:ascii="Times New Roman" w:hAnsi="Times New Roman" w:cs="宋体"/>
          <w:sz w:val="24"/>
          <w:szCs w:val="24"/>
        </w:rPr>
        <w:t>将示值误差定为绝对误差±</w:t>
      </w:r>
      <w:r>
        <w:rPr>
          <w:rFonts w:hint="eastAsia" w:ascii="Times New Roman" w:hAnsi="Times New Roman" w:cs="Times New Roman"/>
          <w:sz w:val="24"/>
          <w:szCs w:val="24"/>
          <w:lang w:val="en-US" w:eastAsia="zh-CN"/>
        </w:rPr>
        <w:t>1</w:t>
      </w:r>
      <w:r>
        <w:rPr>
          <w:rFonts w:ascii="Times New Roman" w:hAnsi="Times New Roman" w:cs="Times New Roman"/>
          <w:sz w:val="24"/>
          <w:szCs w:val="24"/>
        </w:rPr>
        <w:t>μmol/mol</w:t>
      </w:r>
      <w:r>
        <w:rPr>
          <w:rFonts w:hint="eastAsia" w:ascii="Times New Roman" w:hAnsi="Times New Roman" w:cs="宋体"/>
          <w:sz w:val="24"/>
          <w:szCs w:val="24"/>
        </w:rPr>
        <w:t>或相对误差±</w:t>
      </w:r>
      <w:r>
        <w:rPr>
          <w:rFonts w:ascii="Times New Roman" w:hAnsi="Times New Roman" w:cs="Times New Roman"/>
          <w:sz w:val="24"/>
          <w:szCs w:val="24"/>
        </w:rPr>
        <w:t>10%</w:t>
      </w:r>
      <w:r>
        <w:rPr>
          <w:rFonts w:hint="eastAsia" w:ascii="Times New Roman" w:hAnsi="Times New Roman" w:cs="Times New Roman"/>
          <w:sz w:val="24"/>
          <w:szCs w:val="24"/>
        </w:rPr>
        <w:t>，满足其中之一即可</w:t>
      </w:r>
      <w:r>
        <w:rPr>
          <w:rFonts w:hint="eastAsia" w:ascii="Times New Roman" w:hAnsi="Times New Roman" w:cs="宋体"/>
          <w:sz w:val="24"/>
          <w:szCs w:val="24"/>
        </w:rPr>
        <w:t>。</w:t>
      </w:r>
    </w:p>
    <w:p w14:paraId="0D3CBFA8">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  </w:t>
      </w:r>
      <w:r>
        <w:rPr>
          <w:rFonts w:hint="eastAsia" w:ascii="Times New Roman" w:hAnsi="Times New Roman" w:cs="宋体"/>
          <w:sz w:val="24"/>
          <w:szCs w:val="24"/>
        </w:rPr>
        <w:t>重复性</w:t>
      </w:r>
    </w:p>
    <w:p w14:paraId="6E913EA2">
      <w:pPr>
        <w:autoSpaceDE w:val="0"/>
        <w:autoSpaceDN w:val="0"/>
        <w:adjustRightIn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GB12358-20</w:t>
      </w:r>
      <w:r>
        <w:rPr>
          <w:rFonts w:hint="eastAsia" w:ascii="Times New Roman" w:hAnsi="Times New Roman" w:cs="Times New Roman"/>
          <w:sz w:val="24"/>
          <w:szCs w:val="24"/>
          <w:lang w:val="en-US" w:eastAsia="zh-CN"/>
        </w:rPr>
        <w:t>24</w:t>
      </w:r>
      <w:r>
        <w:rPr>
          <w:rFonts w:hint="eastAsia" w:ascii="Times New Roman" w:hAnsi="Times New Roman" w:cs="宋体"/>
          <w:sz w:val="24"/>
          <w:szCs w:val="24"/>
        </w:rPr>
        <w:t>的技术要求是不大于</w:t>
      </w:r>
      <w:r>
        <w:rPr>
          <w:rFonts w:ascii="Times New Roman" w:hAnsi="Times New Roman" w:cs="Times New Roman"/>
          <w:sz w:val="24"/>
          <w:szCs w:val="24"/>
        </w:rPr>
        <w:t>5%</w:t>
      </w:r>
      <w:r>
        <w:rPr>
          <w:rFonts w:hint="eastAsia" w:ascii="Times New Roman" w:hAnsi="Times New Roman" w:cs="宋体"/>
          <w:sz w:val="24"/>
          <w:szCs w:val="24"/>
        </w:rPr>
        <w:t>，实验数据显示，仪器的重复性</w:t>
      </w:r>
      <w:r>
        <w:rPr>
          <w:rFonts w:hint="eastAsia" w:ascii="Times New Roman" w:hAnsi="Times New Roman" w:cs="宋体"/>
          <w:sz w:val="24"/>
          <w:szCs w:val="24"/>
          <w:lang w:val="en-US" w:eastAsia="zh-CN"/>
        </w:rPr>
        <w:t xml:space="preserve">在 </w:t>
      </w:r>
      <w:r>
        <w:rPr>
          <w:rFonts w:hint="eastAsia" w:ascii="Times New Roman" w:hAnsi="Times New Roman" w:cs="Times New Roman"/>
          <w:sz w:val="24"/>
          <w:szCs w:val="24"/>
          <w:lang w:val="en-US" w:eastAsia="zh-CN"/>
        </w:rPr>
        <w:t>0.2</w:t>
      </w:r>
      <w:r>
        <w:rPr>
          <w:rFonts w:ascii="Times New Roman" w:hAnsi="Times New Roman" w:cs="Times New Roman"/>
          <w:sz w:val="24"/>
          <w:szCs w:val="24"/>
        </w:rPr>
        <w:t>%</w:t>
      </w:r>
      <w:r>
        <w:rPr>
          <w:rFonts w:hint="eastAsia" w:ascii="Times New Roman" w:hAnsi="Times New Roman" w:cs="宋体"/>
          <w:sz w:val="24"/>
          <w:szCs w:val="24"/>
        </w:rPr>
        <w:t>～</w:t>
      </w:r>
      <w:r>
        <w:rPr>
          <w:rFonts w:hint="eastAsia" w:ascii="Times New Roman" w:hAnsi="Times New Roman" w:cs="Times New Roman"/>
          <w:sz w:val="24"/>
          <w:szCs w:val="24"/>
          <w:lang w:val="en-US" w:eastAsia="zh-CN"/>
        </w:rPr>
        <w:t>1.1</w:t>
      </w:r>
      <w:r>
        <w:rPr>
          <w:rFonts w:ascii="Times New Roman" w:hAnsi="Times New Roman" w:cs="Times New Roman"/>
          <w:sz w:val="24"/>
          <w:szCs w:val="24"/>
        </w:rPr>
        <w:t>%</w:t>
      </w:r>
      <w:r>
        <w:rPr>
          <w:rFonts w:hint="eastAsia" w:ascii="Times New Roman" w:hAnsi="Times New Roman" w:cs="宋体"/>
          <w:sz w:val="24"/>
          <w:szCs w:val="24"/>
        </w:rPr>
        <w:t>，故定为不大于</w:t>
      </w:r>
      <w:r>
        <w:rPr>
          <w:rFonts w:hint="eastAsia" w:ascii="Times New Roman" w:hAnsi="Times New Roman" w:cs="Times New Roman"/>
          <w:sz w:val="24"/>
          <w:szCs w:val="24"/>
          <w:lang w:val="en-US" w:eastAsia="zh-CN"/>
        </w:rPr>
        <w:t>2</w:t>
      </w:r>
      <w:r>
        <w:rPr>
          <w:rFonts w:ascii="Times New Roman" w:hAnsi="Times New Roman" w:cs="Times New Roman"/>
          <w:sz w:val="24"/>
          <w:szCs w:val="24"/>
        </w:rPr>
        <w:t>%</w:t>
      </w:r>
      <w:r>
        <w:rPr>
          <w:rFonts w:hint="eastAsia" w:ascii="Times New Roman" w:hAnsi="Times New Roman" w:cs="宋体"/>
          <w:sz w:val="24"/>
          <w:szCs w:val="24"/>
        </w:rPr>
        <w:t>。</w:t>
      </w:r>
    </w:p>
    <w:p w14:paraId="551CCC4E">
      <w:pPr>
        <w:spacing w:line="360" w:lineRule="auto"/>
        <w:rPr>
          <w:rFonts w:ascii="Times New Roman" w:hAnsi="Times New Roman" w:cs="Times New Roman"/>
          <w:sz w:val="24"/>
          <w:szCs w:val="24"/>
        </w:rPr>
      </w:pPr>
      <w:r>
        <w:rPr>
          <w:rFonts w:ascii="Times New Roman" w:hAnsi="Times New Roman" w:cs="Times New Roman"/>
          <w:sz w:val="24"/>
          <w:szCs w:val="24"/>
        </w:rPr>
        <w:t xml:space="preserve">3.3  </w:t>
      </w:r>
      <w:r>
        <w:rPr>
          <w:rFonts w:hint="eastAsia" w:ascii="Times New Roman" w:hAnsi="Times New Roman" w:cs="宋体"/>
          <w:sz w:val="24"/>
          <w:szCs w:val="24"/>
        </w:rPr>
        <w:t>响应时间</w:t>
      </w:r>
    </w:p>
    <w:p w14:paraId="4CD6A520">
      <w:pPr>
        <w:spacing w:line="360" w:lineRule="auto"/>
        <w:ind w:firstLine="480" w:firstLineChars="200"/>
        <w:rPr>
          <w:rFonts w:ascii="Times New Roman" w:hAnsi="Times New Roman" w:cs="宋体"/>
          <w:sz w:val="24"/>
          <w:szCs w:val="24"/>
        </w:rPr>
      </w:pPr>
      <w:r>
        <w:rPr>
          <w:rFonts w:ascii="Times New Roman" w:hAnsi="Times New Roman" w:cs="Times New Roman"/>
          <w:sz w:val="24"/>
          <w:szCs w:val="24"/>
        </w:rPr>
        <w:t>GB12358-20</w:t>
      </w:r>
      <w:r>
        <w:rPr>
          <w:rFonts w:hint="eastAsia" w:ascii="Times New Roman" w:hAnsi="Times New Roman" w:cs="Times New Roman"/>
          <w:sz w:val="24"/>
          <w:szCs w:val="24"/>
          <w:lang w:val="en-US" w:eastAsia="zh-CN"/>
        </w:rPr>
        <w:t>24</w:t>
      </w:r>
      <w:r>
        <w:rPr>
          <w:rFonts w:hint="eastAsia" w:ascii="Times New Roman" w:hAnsi="Times New Roman" w:cs="Times New Roman"/>
          <w:sz w:val="24"/>
          <w:szCs w:val="24"/>
        </w:rPr>
        <w:t>规定，</w:t>
      </w:r>
      <w:r>
        <w:rPr>
          <w:rFonts w:hint="eastAsia" w:ascii="Times New Roman" w:hAnsi="Times New Roman" w:cs="Times New Roman"/>
          <w:sz w:val="24"/>
          <w:szCs w:val="24"/>
          <w:lang w:eastAsia="zh-CN"/>
        </w:rPr>
        <w:t>甲苯</w:t>
      </w:r>
      <w:r>
        <w:rPr>
          <w:rFonts w:hint="eastAsia" w:ascii="Times New Roman" w:hAnsi="Times New Roman" w:cs="宋体"/>
          <w:sz w:val="24"/>
          <w:szCs w:val="24"/>
        </w:rPr>
        <w:t>气体检测报警仪</w:t>
      </w:r>
      <w:r>
        <w:rPr>
          <w:rFonts w:hint="eastAsia" w:ascii="Times New Roman" w:hAnsi="Times New Roman" w:cs="宋体"/>
          <w:sz w:val="24"/>
          <w:szCs w:val="24"/>
          <w:lang w:eastAsia="zh-CN"/>
        </w:rPr>
        <w:t>检测与报警</w:t>
      </w:r>
      <w:r>
        <w:rPr>
          <w:rFonts w:hint="eastAsia" w:ascii="Times New Roman" w:hAnsi="Times New Roman" w:cs="宋体"/>
          <w:sz w:val="24"/>
          <w:szCs w:val="24"/>
        </w:rPr>
        <w:t>响应时间在</w:t>
      </w:r>
      <w:r>
        <w:rPr>
          <w:rFonts w:ascii="Times New Roman" w:hAnsi="Times New Roman" w:cs="Times New Roman"/>
          <w:sz w:val="24"/>
          <w:szCs w:val="24"/>
        </w:rPr>
        <w:t>60s</w:t>
      </w:r>
      <w:r>
        <w:rPr>
          <w:rFonts w:hint="eastAsia" w:ascii="Times New Roman" w:hAnsi="Times New Roman" w:cs="宋体"/>
          <w:sz w:val="24"/>
          <w:szCs w:val="24"/>
        </w:rPr>
        <w:t>以内。根据实验数据，大部分仪器的响应时间在</w:t>
      </w:r>
      <w:r>
        <w:rPr>
          <w:rFonts w:hint="eastAsia" w:ascii="Times New Roman" w:hAnsi="Times New Roman" w:cs="宋体"/>
          <w:sz w:val="24"/>
          <w:szCs w:val="24"/>
          <w:lang w:val="en-US" w:eastAsia="zh-CN"/>
        </w:rPr>
        <w:t>8</w:t>
      </w:r>
      <w:r>
        <w:rPr>
          <w:rFonts w:hint="eastAsia" w:ascii="Times New Roman" w:hAnsi="Times New Roman" w:cs="宋体"/>
          <w:sz w:val="24"/>
          <w:szCs w:val="24"/>
        </w:rPr>
        <w:t>s~</w:t>
      </w:r>
      <w:r>
        <w:rPr>
          <w:rFonts w:hint="eastAsia" w:ascii="Times New Roman" w:hAnsi="Times New Roman" w:cs="宋体"/>
          <w:sz w:val="24"/>
          <w:szCs w:val="24"/>
          <w:lang w:val="en-US" w:eastAsia="zh-CN"/>
        </w:rPr>
        <w:t>41</w:t>
      </w:r>
      <w:r>
        <w:rPr>
          <w:rFonts w:hint="eastAsia" w:ascii="Times New Roman" w:hAnsi="Times New Roman" w:cs="宋体"/>
          <w:sz w:val="24"/>
          <w:szCs w:val="24"/>
        </w:rPr>
        <w:t>s，故定为不大于</w:t>
      </w:r>
      <w:r>
        <w:rPr>
          <w:rFonts w:ascii="Times New Roman" w:hAnsi="Times New Roman" w:cs="Times New Roman"/>
          <w:sz w:val="24"/>
          <w:szCs w:val="24"/>
        </w:rPr>
        <w:t>60s</w:t>
      </w:r>
      <w:r>
        <w:rPr>
          <w:rFonts w:hint="eastAsia" w:ascii="Times New Roman" w:hAnsi="Times New Roman" w:cs="宋体"/>
          <w:sz w:val="24"/>
          <w:szCs w:val="24"/>
        </w:rPr>
        <w:t>。</w:t>
      </w:r>
    </w:p>
    <w:p w14:paraId="495ED362">
      <w:pPr>
        <w:spacing w:line="360" w:lineRule="auto"/>
        <w:rPr>
          <w:rFonts w:ascii="Times New Roman" w:hAnsi="Times New Roman" w:cs="宋体"/>
          <w:sz w:val="24"/>
          <w:szCs w:val="24"/>
        </w:rPr>
      </w:pPr>
      <w:r>
        <w:rPr>
          <w:rFonts w:ascii="Times New Roman" w:hAnsi="Times New Roman" w:cs="宋体"/>
          <w:sz w:val="24"/>
          <w:szCs w:val="24"/>
        </w:rPr>
        <w:t>3.4</w:t>
      </w:r>
      <w:r>
        <w:rPr>
          <w:rFonts w:hint="eastAsia" w:ascii="Times New Roman" w:hAnsi="Times New Roman" w:cs="宋体"/>
          <w:sz w:val="24"/>
          <w:szCs w:val="24"/>
        </w:rPr>
        <w:t>漂移</w:t>
      </w:r>
    </w:p>
    <w:p w14:paraId="6EB8D92A">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GB 12358</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20</w:t>
      </w:r>
      <w:r>
        <w:rPr>
          <w:rFonts w:hint="eastAsia" w:ascii="Times New Roman" w:hAnsi="Times New Roman" w:cs="Times New Roman"/>
          <w:sz w:val="24"/>
          <w:szCs w:val="24"/>
          <w:lang w:val="en-US" w:eastAsia="zh-CN"/>
        </w:rPr>
        <w:t>24</w:t>
      </w:r>
      <w:r>
        <w:rPr>
          <w:rFonts w:hint="eastAsia" w:ascii="Times New Roman" w:hAnsi="Times New Roman" w:cs="Times New Roman"/>
          <w:sz w:val="24"/>
          <w:szCs w:val="24"/>
        </w:rPr>
        <w:t>中长期稳定性规定固定式检测报警仪，连续运</w:t>
      </w:r>
      <w:r>
        <w:rPr>
          <w:rFonts w:ascii="Times New Roman" w:hAnsi="Times New Roman" w:cs="Times New Roman"/>
          <w:sz w:val="24"/>
          <w:szCs w:val="24"/>
        </w:rPr>
        <w:t>行28 d</w:t>
      </w:r>
      <w:r>
        <w:rPr>
          <w:rFonts w:hint="eastAsia" w:ascii="Times New Roman" w:hAnsi="Times New Roman" w:cs="Times New Roman"/>
          <w:sz w:val="24"/>
          <w:szCs w:val="24"/>
        </w:rPr>
        <w:t>后，其示值误差应符合</w:t>
      </w:r>
      <w:r>
        <w:rPr>
          <w:rFonts w:ascii="Times New Roman" w:hAnsi="Times New Roman" w:cs="Times New Roman"/>
          <w:sz w:val="24"/>
          <w:szCs w:val="24"/>
        </w:rPr>
        <w:t>±5%FS</w:t>
      </w:r>
      <w:r>
        <w:rPr>
          <w:rFonts w:hint="eastAsia" w:ascii="Times New Roman" w:hAnsi="Times New Roman" w:cs="Times New Roman"/>
          <w:sz w:val="24"/>
          <w:szCs w:val="24"/>
        </w:rPr>
        <w:t>或</w:t>
      </w:r>
      <w:r>
        <w:rPr>
          <w:rFonts w:ascii="Times New Roman" w:hAnsi="Times New Roman" w:cs="Times New Roman"/>
          <w:sz w:val="24"/>
          <w:szCs w:val="24"/>
        </w:rPr>
        <w:t>±10 %</w:t>
      </w:r>
      <w:r>
        <w:rPr>
          <w:rFonts w:hint="eastAsia" w:ascii="Times New Roman" w:hAnsi="Times New Roman" w:cs="Times New Roman"/>
          <w:sz w:val="24"/>
          <w:szCs w:val="24"/>
        </w:rPr>
        <w:t>。根据试验数据，零点漂移的数据</w:t>
      </w:r>
      <w:r>
        <w:rPr>
          <w:rFonts w:hint="eastAsia" w:ascii="Times New Roman" w:hAnsi="Times New Roman" w:cs="Times New Roman"/>
          <w:sz w:val="24"/>
          <w:szCs w:val="24"/>
          <w:lang w:val="en-US" w:eastAsia="zh-CN"/>
        </w:rPr>
        <w:t>最大</w:t>
      </w:r>
      <w:r>
        <w:rPr>
          <w:rFonts w:hint="eastAsia" w:ascii="Times New Roman" w:hAnsi="Times New Roman" w:cs="Times New Roman"/>
          <w:sz w:val="24"/>
          <w:szCs w:val="24"/>
        </w:rPr>
        <w:t>为</w:t>
      </w:r>
      <w:r>
        <w:rPr>
          <w:rFonts w:hint="eastAsia" w:ascii="Times New Roman" w:hAnsi="Times New Roman" w:cs="Times New Roman"/>
          <w:sz w:val="24"/>
          <w:szCs w:val="24"/>
          <w:lang w:val="en-US" w:eastAsia="zh-CN"/>
        </w:rPr>
        <w:t>0.2</w:t>
      </w:r>
      <w:r>
        <w:rPr>
          <w:rFonts w:ascii="Times New Roman" w:hAnsi="Times New Roman" w:cs="Times New Roman"/>
          <w:sz w:val="24"/>
          <w:szCs w:val="24"/>
        </w:rPr>
        <w:t>%</w:t>
      </w:r>
      <w:r>
        <w:rPr>
          <w:rFonts w:hint="eastAsia" w:ascii="Times New Roman" w:hAnsi="Times New Roman" w:cs="Times New Roman"/>
          <w:sz w:val="24"/>
          <w:szCs w:val="24"/>
        </w:rPr>
        <w:t>FS，量程漂移的数据在</w:t>
      </w:r>
      <w:r>
        <w:rPr>
          <w:rFonts w:hint="eastAsia" w:asciiTheme="minorEastAsia" w:hAnsiTheme="minorEastAsia" w:eastAsiaTheme="minorEastAsia" w:cstheme="minorEastAsia"/>
          <w:sz w:val="24"/>
          <w:szCs w:val="24"/>
          <w:lang w:val="en-US" w:eastAsia="zh-CN"/>
        </w:rPr>
        <w:t>-</w:t>
      </w:r>
      <w:r>
        <w:rPr>
          <w:rFonts w:hint="eastAsia" w:ascii="Times New Roman" w:hAnsi="Times New Roman" w:cs="Times New Roman"/>
          <w:sz w:val="24"/>
          <w:szCs w:val="24"/>
          <w:lang w:val="en-US" w:eastAsia="zh-CN"/>
        </w:rPr>
        <w:t>1.6</w:t>
      </w:r>
      <w:r>
        <w:rPr>
          <w:rFonts w:ascii="Times New Roman" w:hAnsi="Times New Roman" w:cs="Times New Roman"/>
          <w:sz w:val="24"/>
          <w:szCs w:val="24"/>
        </w:rPr>
        <w:t>%FS~</w:t>
      </w:r>
      <w:r>
        <w:rPr>
          <w:rFonts w:hint="eastAsia" w:ascii="宋体" w:hAnsi="宋体" w:eastAsia="宋体" w:cs="宋体"/>
          <w:sz w:val="24"/>
          <w:szCs w:val="24"/>
        </w:rPr>
        <w:t>＋</w:t>
      </w:r>
      <w:r>
        <w:rPr>
          <w:rFonts w:hint="eastAsia" w:ascii="Times New Roman" w:hAnsi="Times New Roman" w:cs="Times New Roman"/>
          <w:sz w:val="24"/>
          <w:szCs w:val="24"/>
          <w:lang w:val="en-US" w:eastAsia="zh-CN"/>
        </w:rPr>
        <w:t>2.0</w:t>
      </w:r>
      <w:r>
        <w:rPr>
          <w:rFonts w:ascii="Times New Roman" w:hAnsi="Times New Roman" w:cs="Times New Roman"/>
          <w:sz w:val="24"/>
          <w:szCs w:val="24"/>
        </w:rPr>
        <w:t>%FS</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考虑到试验的仪器大多为新仪器，零点漂移和量程漂移分别定为不超过±2</w:t>
      </w:r>
      <w:r>
        <w:rPr>
          <w:rFonts w:ascii="Times New Roman" w:hAnsi="Times New Roman" w:cs="Times New Roman"/>
          <w:sz w:val="24"/>
          <w:szCs w:val="24"/>
        </w:rPr>
        <w:t>%</w:t>
      </w:r>
      <w:r>
        <w:rPr>
          <w:rFonts w:hint="eastAsia" w:ascii="Times New Roman" w:hAnsi="Times New Roman" w:cs="Times New Roman"/>
          <w:sz w:val="24"/>
          <w:szCs w:val="24"/>
        </w:rPr>
        <w:t>FS和±</w:t>
      </w:r>
      <w:r>
        <w:rPr>
          <w:rFonts w:hint="eastAsia" w:ascii="Times New Roman" w:hAnsi="Times New Roman" w:cs="Times New Roman"/>
          <w:sz w:val="24"/>
          <w:szCs w:val="24"/>
          <w:lang w:val="en-US" w:eastAsia="zh-CN"/>
        </w:rPr>
        <w:t>3</w:t>
      </w:r>
      <w:r>
        <w:rPr>
          <w:rFonts w:ascii="Times New Roman" w:hAnsi="Times New Roman" w:cs="Times New Roman"/>
          <w:sz w:val="24"/>
          <w:szCs w:val="24"/>
        </w:rPr>
        <w:t>%</w:t>
      </w:r>
      <w:r>
        <w:rPr>
          <w:rFonts w:hint="eastAsia" w:ascii="Times New Roman" w:hAnsi="Times New Roman" w:cs="Times New Roman"/>
          <w:sz w:val="24"/>
          <w:szCs w:val="24"/>
        </w:rPr>
        <w:t>FS。</w:t>
      </w:r>
    </w:p>
    <w:p w14:paraId="61899FD4">
      <w:pPr>
        <w:spacing w:line="360" w:lineRule="auto"/>
        <w:rPr>
          <w:rFonts w:ascii="Times New Roman" w:hAnsi="Times New Roman" w:cs="宋体"/>
          <w:sz w:val="24"/>
          <w:szCs w:val="24"/>
        </w:rPr>
      </w:pPr>
      <w:r>
        <w:rPr>
          <w:rFonts w:ascii="Times New Roman" w:hAnsi="Times New Roman" w:cs="宋体"/>
          <w:sz w:val="24"/>
          <w:szCs w:val="24"/>
        </w:rPr>
        <w:t>4.</w:t>
      </w:r>
      <w:r>
        <w:rPr>
          <w:rFonts w:hint="eastAsia" w:hAnsi="宋体" w:cs="宋体"/>
          <w:sz w:val="24"/>
          <w:szCs w:val="24"/>
        </w:rPr>
        <w:t xml:space="preserve"> 环境条件</w:t>
      </w:r>
    </w:p>
    <w:p w14:paraId="34302408">
      <w:pPr>
        <w:spacing w:line="360" w:lineRule="auto"/>
        <w:ind w:firstLine="480" w:firstLineChars="200"/>
        <w:rPr>
          <w:rFonts w:hint="eastAsia"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sz w:val="24"/>
          <w:szCs w:val="24"/>
        </w:rPr>
        <w:t>由于</w:t>
      </w:r>
      <w:r>
        <w:rPr>
          <w:rFonts w:hint="eastAsia" w:ascii="Times New Roman" w:hAnsi="Times New Roman" w:cs="宋体"/>
          <w:sz w:val="24"/>
          <w:szCs w:val="24"/>
          <w:lang w:eastAsia="zh-CN"/>
        </w:rPr>
        <w:t>甲苯</w:t>
      </w:r>
      <w:r>
        <w:rPr>
          <w:rFonts w:hint="eastAsia" w:ascii="Times New Roman" w:hAnsi="Times New Roman" w:cs="宋体"/>
          <w:sz w:val="24"/>
          <w:szCs w:val="24"/>
        </w:rPr>
        <w:t>气体的</w:t>
      </w:r>
      <w:r>
        <w:rPr>
          <w:rFonts w:hint="eastAsia" w:ascii="Times New Roman" w:hAnsi="Times New Roman" w:cs="宋体"/>
          <w:sz w:val="24"/>
          <w:szCs w:val="24"/>
          <w:lang w:eastAsia="zh-CN"/>
        </w:rPr>
        <w:t>有毒</w:t>
      </w:r>
      <w:r>
        <w:rPr>
          <w:rFonts w:hint="eastAsia" w:ascii="Times New Roman" w:hAnsi="Times New Roman" w:cs="宋体"/>
          <w:sz w:val="24"/>
          <w:szCs w:val="24"/>
        </w:rPr>
        <w:t>，因此在用</w:t>
      </w:r>
      <w:r>
        <w:rPr>
          <w:rFonts w:hint="eastAsia" w:ascii="Times New Roman" w:hAnsi="Times New Roman" w:cs="宋体"/>
          <w:sz w:val="24"/>
          <w:szCs w:val="24"/>
          <w:lang w:eastAsia="zh-CN"/>
        </w:rPr>
        <w:t>甲苯气体检测报警仪</w:t>
      </w:r>
      <w:r>
        <w:rPr>
          <w:rFonts w:hint="eastAsia" w:ascii="Times New Roman" w:hAnsi="Times New Roman" w:cs="宋体"/>
          <w:sz w:val="24"/>
          <w:szCs w:val="24"/>
        </w:rPr>
        <w:t>时，应在通风橱内进行或保持通风，</w:t>
      </w:r>
      <w:r>
        <w:rPr>
          <w:rFonts w:hint="eastAsia" w:ascii="Times New Roman" w:hAnsi="Times New Roman" w:cs="宋体"/>
          <w:color w:val="000000" w:themeColor="text1"/>
          <w:sz w:val="24"/>
          <w:szCs w:val="24"/>
          <w14:textFill>
            <w14:solidFill>
              <w14:schemeClr w14:val="tx1"/>
            </w14:solidFill>
          </w14:textFill>
        </w:rPr>
        <w:t>操作需做好相关安全保护。</w:t>
      </w:r>
    </w:p>
    <w:p w14:paraId="4DAE0C95">
      <w:pPr>
        <w:spacing w:line="360" w:lineRule="auto"/>
        <w:ind w:firstLine="480" w:firstLineChars="200"/>
        <w:rPr>
          <w:rFonts w:hint="eastAsia" w:ascii="Times New Roman" w:hAnsi="Times New Roman" w:cs="宋体"/>
          <w:color w:val="000000" w:themeColor="text1"/>
          <w:sz w:val="24"/>
          <w:szCs w:val="24"/>
          <w14:textFill>
            <w14:solidFill>
              <w14:schemeClr w14:val="tx1"/>
            </w14:solidFill>
          </w14:textFill>
        </w:rPr>
      </w:pPr>
      <w:r>
        <w:rPr>
          <w:rFonts w:hint="eastAsia" w:ascii="Times New Roman" w:hAnsi="Times New Roman" w:cs="Times New Roman"/>
          <w:sz w:val="24"/>
          <w:szCs w:val="24"/>
        </w:rPr>
        <w:t>本</w:t>
      </w:r>
      <w:r>
        <w:rPr>
          <w:rFonts w:hint="eastAsia" w:ascii="Times New Roman" w:hAnsi="Times New Roman" w:cs="Times New Roman"/>
          <w:sz w:val="24"/>
          <w:szCs w:val="24"/>
          <w:lang w:eastAsia="zh-CN"/>
        </w:rPr>
        <w:t>方法</w:t>
      </w:r>
      <w:r>
        <w:rPr>
          <w:rFonts w:hint="eastAsia" w:ascii="Times New Roman" w:hAnsi="Times New Roman" w:cs="Times New Roman"/>
          <w:sz w:val="24"/>
          <w:szCs w:val="24"/>
        </w:rPr>
        <w:t>对环境温度的规定为：（5~40）℃</w:t>
      </w:r>
    </w:p>
    <w:p w14:paraId="611682FA">
      <w:pPr>
        <w:spacing w:line="360" w:lineRule="auto"/>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宋体"/>
          <w:sz w:val="24"/>
          <w:szCs w:val="24"/>
        </w:rPr>
        <w:t>．校准用计量器具及配套设备</w:t>
      </w:r>
    </w:p>
    <w:p w14:paraId="37AB9C0B">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5.1  </w:t>
      </w:r>
      <w:r>
        <w:rPr>
          <w:rFonts w:hint="eastAsia" w:ascii="Times New Roman" w:hAnsi="Times New Roman" w:cs="宋体"/>
          <w:color w:val="000000" w:themeColor="text1"/>
          <w:sz w:val="24"/>
          <w:szCs w:val="24"/>
          <w14:textFill>
            <w14:solidFill>
              <w14:schemeClr w14:val="tx1"/>
            </w14:solidFill>
          </w14:textFill>
        </w:rPr>
        <w:t>气体标准物质</w:t>
      </w:r>
    </w:p>
    <w:p w14:paraId="3625DEB4">
      <w:pPr>
        <w:spacing w:line="360" w:lineRule="auto"/>
        <w:rPr>
          <w:rFonts w:hint="eastAsia" w:ascii="Times New Roman" w:hAnsi="Times New Roman" w:cs="Times New Roman"/>
          <w:sz w:val="24"/>
          <w:szCs w:val="24"/>
          <w:lang w:eastAsia="zh-CN"/>
        </w:rPr>
      </w:pPr>
      <w:r>
        <w:rPr>
          <w:rFonts w:hint="eastAsia" w:ascii="Times New Roman" w:hAnsi="Times New Roman" w:cs="宋体"/>
          <w:sz w:val="24"/>
          <w:szCs w:val="24"/>
        </w:rPr>
        <w:t>5</w:t>
      </w:r>
      <w:r>
        <w:rPr>
          <w:rFonts w:ascii="Times New Roman" w:hAnsi="Times New Roman" w:cs="宋体"/>
          <w:sz w:val="24"/>
          <w:szCs w:val="24"/>
        </w:rPr>
        <w:t>.1.1</w:t>
      </w:r>
      <w:r>
        <w:rPr>
          <w:rFonts w:hint="eastAsia" w:ascii="Times New Roman" w:hAnsi="Times New Roman" w:cs="宋体"/>
          <w:sz w:val="24"/>
          <w:szCs w:val="24"/>
        </w:rPr>
        <w:t>经</w:t>
      </w:r>
      <w:r>
        <w:rPr>
          <w:rFonts w:hint="eastAsia" w:ascii="Times New Roman" w:hAnsi="Times New Roman" w:cs="Times New Roman"/>
          <w:sz w:val="24"/>
          <w:szCs w:val="24"/>
        </w:rPr>
        <w:t>查询，目前国内的有</w:t>
      </w:r>
      <w:r>
        <w:rPr>
          <w:rFonts w:hint="default" w:ascii="Times New Roman" w:hAnsi="Times New Roman" w:cs="Times New Roman"/>
          <w:sz w:val="24"/>
          <w:szCs w:val="24"/>
        </w:rPr>
        <w:t>证气体标准物质，测量范围在（1.00～</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00）μmol/mol</w:t>
      </w:r>
      <w:r>
        <w:rPr>
          <w:rFonts w:hint="eastAsia" w:ascii="Times New Roman" w:hAnsi="Times New Roman" w:cs="Times New Roman"/>
          <w:sz w:val="24"/>
          <w:szCs w:val="24"/>
        </w:rPr>
        <w:t>，相对不确定度</w:t>
      </w:r>
      <w:r>
        <w:rPr>
          <w:rFonts w:hint="eastAsia" w:ascii="Times New Roman" w:hAnsi="Times New Roman" w:cs="Times New Roman"/>
          <w:i/>
          <w:iCs/>
          <w:sz w:val="24"/>
          <w:szCs w:val="24"/>
          <w:lang w:val="nl-NL"/>
        </w:rPr>
        <w:t>U</w:t>
      </w:r>
      <w:r>
        <w:rPr>
          <w:rFonts w:hint="eastAsia" w:ascii="Times New Roman" w:hAnsi="Times New Roman" w:cs="Times New Roman"/>
          <w:sz w:val="24"/>
          <w:szCs w:val="24"/>
          <w:vertAlign w:val="subscript"/>
          <w:lang w:val="nl-NL"/>
        </w:rPr>
        <w:t>rel</w:t>
      </w:r>
      <w:r>
        <w:rPr>
          <w:rFonts w:hint="eastAsia" w:ascii="Times New Roman" w:hAnsi="Times New Roman" w:cs="Times New Roman"/>
          <w:sz w:val="24"/>
          <w:szCs w:val="24"/>
          <w:lang w:val="nl-NL"/>
        </w:rPr>
        <w:t>=</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val="nl-NL"/>
        </w:rPr>
        <w:t>%</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3.5</w:t>
      </w:r>
      <w:r>
        <w:rPr>
          <w:rFonts w:hint="eastAsia" w:ascii="Times New Roman" w:hAnsi="Times New Roman" w:cs="Times New Roman"/>
          <w:sz w:val="24"/>
          <w:szCs w:val="24"/>
        </w:rPr>
        <w:t>%，</w:t>
      </w:r>
      <w:r>
        <w:rPr>
          <w:rFonts w:hint="eastAsia" w:ascii="Times New Roman" w:hAnsi="Times New Roman" w:cs="Times New Roman"/>
          <w:i/>
          <w:iCs/>
          <w:sz w:val="24"/>
          <w:szCs w:val="24"/>
          <w:lang w:val="nl-NL"/>
        </w:rPr>
        <w:t>k</w:t>
      </w:r>
      <w:r>
        <w:rPr>
          <w:rFonts w:hint="eastAsia" w:ascii="Times New Roman" w:hAnsi="Times New Roman" w:cs="Times New Roman"/>
          <w:sz w:val="24"/>
          <w:szCs w:val="24"/>
          <w:lang w:val="nl-NL"/>
        </w:rPr>
        <w:t>=2</w:t>
      </w:r>
      <w:r>
        <w:rPr>
          <w:rFonts w:hint="eastAsia" w:ascii="Times New Roman" w:hAnsi="Times New Roman" w:cs="Times New Roman"/>
          <w:sz w:val="24"/>
          <w:szCs w:val="24"/>
        </w:rPr>
        <w:t>，其浓度值及不确定度见表</w:t>
      </w:r>
      <w:r>
        <w:rPr>
          <w:rFonts w:hint="eastAsia" w:ascii="Times New Roman" w:hAnsi="Times New Roman" w:cs="Times New Roman"/>
          <w:sz w:val="24"/>
          <w:szCs w:val="24"/>
          <w:lang w:val="en-US" w:eastAsia="zh-CN"/>
        </w:rPr>
        <w:t>2</w:t>
      </w:r>
    </w:p>
    <w:p w14:paraId="680D73F7">
      <w:pPr>
        <w:spacing w:line="360" w:lineRule="auto"/>
        <w:rPr>
          <w:rFonts w:hint="eastAsia" w:ascii="黑体" w:hAnsi="黑体" w:eastAsia="黑体" w:cs="黑体"/>
          <w:sz w:val="24"/>
          <w:szCs w:val="24"/>
          <w:lang w:val="en-US" w:eastAsia="zh-CN"/>
        </w:rPr>
      </w:pPr>
      <w:r>
        <w:t xml:space="preserve">                                      </w:t>
      </w:r>
      <w:r>
        <w:rPr>
          <w:rFonts w:hint="eastAsia" w:ascii="黑体" w:hAnsi="黑体" w:eastAsia="黑体" w:cs="黑体"/>
          <w:sz w:val="24"/>
          <w:szCs w:val="24"/>
        </w:rPr>
        <w:t xml:space="preserve"> 表</w:t>
      </w:r>
      <w:r>
        <w:rPr>
          <w:rFonts w:hint="eastAsia" w:ascii="黑体" w:hAnsi="黑体" w:eastAsia="黑体" w:cs="黑体"/>
          <w:sz w:val="24"/>
          <w:szCs w:val="24"/>
          <w:lang w:val="en-US" w:eastAsia="zh-CN"/>
        </w:rPr>
        <w:t>2</w:t>
      </w:r>
    </w:p>
    <w:tbl>
      <w:tblPr>
        <w:tblStyle w:val="8"/>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236"/>
        <w:gridCol w:w="1996"/>
        <w:gridCol w:w="1484"/>
        <w:gridCol w:w="2132"/>
      </w:tblGrid>
      <w:tr w14:paraId="3C0C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noWrap w:val="0"/>
            <w:vAlign w:val="center"/>
          </w:tcPr>
          <w:p w14:paraId="3A5171F7">
            <w:pPr>
              <w:bidi w:val="0"/>
              <w:jc w:val="center"/>
              <w:rPr>
                <w:rFonts w:hint="eastAsia" w:ascii="宋体" w:hAnsi="宋体" w:eastAsia="宋体" w:cs="宋体"/>
                <w:lang w:eastAsia="zh-CN"/>
              </w:rPr>
            </w:pPr>
            <w:r>
              <w:rPr>
                <w:rFonts w:hint="eastAsia" w:ascii="宋体" w:hAnsi="宋体" w:eastAsia="宋体" w:cs="宋体"/>
                <w:lang w:eastAsia="zh-CN"/>
              </w:rPr>
              <w:t>标物编号</w:t>
            </w:r>
          </w:p>
        </w:tc>
        <w:tc>
          <w:tcPr>
            <w:tcW w:w="2236" w:type="dxa"/>
            <w:noWrap w:val="0"/>
            <w:vAlign w:val="center"/>
          </w:tcPr>
          <w:p w14:paraId="4CF349E5">
            <w:pPr>
              <w:bidi w:val="0"/>
              <w:jc w:val="center"/>
              <w:rPr>
                <w:rFonts w:hint="eastAsia" w:ascii="宋体" w:hAnsi="宋体" w:eastAsia="宋体" w:cs="宋体"/>
                <w:lang w:eastAsia="zh-CN"/>
              </w:rPr>
            </w:pPr>
            <w:r>
              <w:rPr>
                <w:rFonts w:hint="eastAsia" w:ascii="宋体" w:hAnsi="宋体" w:eastAsia="宋体" w:cs="宋体"/>
                <w:lang w:eastAsia="zh-CN"/>
              </w:rPr>
              <w:t>名称</w:t>
            </w:r>
          </w:p>
        </w:tc>
        <w:tc>
          <w:tcPr>
            <w:tcW w:w="1996" w:type="dxa"/>
            <w:noWrap w:val="0"/>
            <w:vAlign w:val="center"/>
          </w:tcPr>
          <w:p w14:paraId="10A8DE85">
            <w:pPr>
              <w:bidi w:val="0"/>
              <w:jc w:val="center"/>
              <w:rPr>
                <w:rFonts w:hint="eastAsia" w:ascii="宋体" w:hAnsi="宋体" w:eastAsia="宋体" w:cs="宋体"/>
                <w:lang w:eastAsia="zh-CN"/>
              </w:rPr>
            </w:pPr>
            <w:r>
              <w:rPr>
                <w:rFonts w:hint="eastAsia" w:ascii="宋体" w:hAnsi="宋体" w:eastAsia="宋体" w:cs="宋体"/>
                <w:lang w:eastAsia="zh-CN"/>
              </w:rPr>
              <w:t>规格</w:t>
            </w:r>
          </w:p>
        </w:tc>
        <w:tc>
          <w:tcPr>
            <w:tcW w:w="1484" w:type="dxa"/>
            <w:noWrap w:val="0"/>
            <w:vAlign w:val="center"/>
          </w:tcPr>
          <w:p w14:paraId="709CF094">
            <w:pPr>
              <w:bidi w:val="0"/>
              <w:jc w:val="center"/>
              <w:rPr>
                <w:rFonts w:hint="eastAsia" w:ascii="宋体" w:hAnsi="宋体" w:eastAsia="宋体" w:cs="宋体"/>
                <w:lang w:eastAsia="zh-CN"/>
              </w:rPr>
            </w:pPr>
            <w:r>
              <w:rPr>
                <w:rFonts w:hint="eastAsia" w:ascii="宋体" w:hAnsi="宋体" w:eastAsia="宋体" w:cs="宋体"/>
                <w:lang w:eastAsia="zh-CN"/>
              </w:rPr>
              <w:t>不确定度</w:t>
            </w:r>
          </w:p>
        </w:tc>
        <w:tc>
          <w:tcPr>
            <w:tcW w:w="2132" w:type="dxa"/>
            <w:noWrap w:val="0"/>
            <w:vAlign w:val="center"/>
          </w:tcPr>
          <w:p w14:paraId="7AD9C459">
            <w:pPr>
              <w:bidi w:val="0"/>
              <w:jc w:val="center"/>
              <w:rPr>
                <w:rFonts w:hint="eastAsia" w:ascii="宋体" w:hAnsi="宋体" w:eastAsia="宋体" w:cs="宋体"/>
                <w:lang w:eastAsia="zh-CN"/>
              </w:rPr>
            </w:pPr>
            <w:r>
              <w:rPr>
                <w:rFonts w:hint="eastAsia" w:ascii="宋体" w:hAnsi="宋体" w:eastAsia="宋体" w:cs="宋体"/>
                <w:lang w:eastAsia="zh-CN"/>
              </w:rPr>
              <w:t>研制单位</w:t>
            </w:r>
          </w:p>
        </w:tc>
      </w:tr>
      <w:tr w14:paraId="3115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vMerge w:val="restart"/>
            <w:noWrap w:val="0"/>
            <w:vAlign w:val="center"/>
          </w:tcPr>
          <w:p w14:paraId="235E248F">
            <w:pPr>
              <w:bidi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"https://www.ncrm.org.cn/Web/Ordering/MaterialDetail?autoID=1526" </w:instrText>
            </w:r>
            <w:r>
              <w:rPr>
                <w:rFonts w:hint="default" w:ascii="Times New Roman" w:hAnsi="Times New Roman" w:eastAsia="宋体" w:cs="Times New Roman"/>
                <w:color w:val="auto"/>
                <w:sz w:val="18"/>
                <w:szCs w:val="18"/>
              </w:rPr>
              <w:fldChar w:fldCharType="separate"/>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rPr>
              <w:t>GBW(E)060784</w:t>
            </w:r>
            <w:r>
              <w:rPr>
                <w:rFonts w:hint="default" w:ascii="Times New Roman" w:hAnsi="Times New Roman" w:eastAsia="宋体" w:cs="Times New Roman"/>
                <w:color w:val="auto"/>
                <w:sz w:val="18"/>
                <w:szCs w:val="18"/>
              </w:rPr>
              <w:fldChar w:fldCharType="end"/>
            </w:r>
          </w:p>
        </w:tc>
        <w:tc>
          <w:tcPr>
            <w:tcW w:w="2236" w:type="dxa"/>
            <w:vMerge w:val="restart"/>
            <w:noWrap w:val="0"/>
            <w:vAlign w:val="center"/>
          </w:tcPr>
          <w:p w14:paraId="28F2C9CC">
            <w:pPr>
              <w:bidi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氮(空气)中甲苯气体标准物质</w:t>
            </w:r>
          </w:p>
        </w:tc>
        <w:tc>
          <w:tcPr>
            <w:tcW w:w="1996" w:type="dxa"/>
            <w:noWrap w:val="0"/>
            <w:vAlign w:val="center"/>
          </w:tcPr>
          <w:p w14:paraId="5448559D">
            <w:pPr>
              <w:bidi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50～</w:t>
            </w: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00</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252BAE98">
            <w:pPr>
              <w:bidi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3.5</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vMerge w:val="restart"/>
            <w:noWrap w:val="0"/>
            <w:vAlign w:val="center"/>
          </w:tcPr>
          <w:p w14:paraId="2D4F66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国防科技工业应用化学一级计量站</w:t>
            </w:r>
          </w:p>
        </w:tc>
      </w:tr>
      <w:tr w14:paraId="26A7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vMerge w:val="continue"/>
            <w:noWrap w:val="0"/>
            <w:vAlign w:val="center"/>
          </w:tcPr>
          <w:p w14:paraId="17DEF440">
            <w:pPr>
              <w:bidi w:val="0"/>
              <w:jc w:val="center"/>
              <w:rPr>
                <w:rFonts w:hint="default" w:ascii="Times New Roman" w:hAnsi="Times New Roman" w:eastAsia="宋体" w:cs="Times New Roman"/>
                <w:color w:val="auto"/>
                <w:sz w:val="18"/>
                <w:szCs w:val="18"/>
              </w:rPr>
            </w:pPr>
          </w:p>
        </w:tc>
        <w:tc>
          <w:tcPr>
            <w:tcW w:w="2236" w:type="dxa"/>
            <w:vMerge w:val="continue"/>
            <w:noWrap w:val="0"/>
            <w:vAlign w:val="center"/>
          </w:tcPr>
          <w:p w14:paraId="6211D34A">
            <w:pPr>
              <w:bidi w:val="0"/>
              <w:jc w:val="center"/>
              <w:rPr>
                <w:rFonts w:hint="default" w:ascii="Times New Roman" w:hAnsi="Times New Roman" w:eastAsia="宋体" w:cs="Times New Roman"/>
                <w:color w:val="auto"/>
                <w:sz w:val="18"/>
                <w:szCs w:val="18"/>
              </w:rPr>
            </w:pPr>
          </w:p>
        </w:tc>
        <w:tc>
          <w:tcPr>
            <w:tcW w:w="1996" w:type="dxa"/>
            <w:noWrap w:val="0"/>
            <w:vAlign w:val="center"/>
          </w:tcPr>
          <w:p w14:paraId="47A3EFDB">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200×10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1A262A3D">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2.5</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vMerge w:val="continue"/>
            <w:noWrap w:val="0"/>
            <w:vAlign w:val="center"/>
          </w:tcPr>
          <w:p w14:paraId="66FD0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rPr>
            </w:pPr>
          </w:p>
        </w:tc>
      </w:tr>
      <w:tr w14:paraId="787D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vMerge w:val="continue"/>
            <w:noWrap w:val="0"/>
            <w:vAlign w:val="center"/>
          </w:tcPr>
          <w:p w14:paraId="1BFDCE40">
            <w:pPr>
              <w:bidi w:val="0"/>
              <w:jc w:val="center"/>
              <w:rPr>
                <w:rFonts w:hint="default" w:ascii="Times New Roman" w:hAnsi="Times New Roman" w:eastAsia="宋体" w:cs="Times New Roman"/>
                <w:color w:val="auto"/>
                <w:sz w:val="18"/>
                <w:szCs w:val="18"/>
              </w:rPr>
            </w:pPr>
          </w:p>
        </w:tc>
        <w:tc>
          <w:tcPr>
            <w:tcW w:w="2236" w:type="dxa"/>
            <w:vMerge w:val="continue"/>
            <w:noWrap w:val="0"/>
            <w:vAlign w:val="center"/>
          </w:tcPr>
          <w:p w14:paraId="2F0AD0E6">
            <w:pPr>
              <w:bidi w:val="0"/>
              <w:jc w:val="center"/>
              <w:rPr>
                <w:rFonts w:hint="default" w:ascii="Times New Roman" w:hAnsi="Times New Roman" w:eastAsia="宋体" w:cs="Times New Roman"/>
                <w:color w:val="auto"/>
                <w:sz w:val="18"/>
                <w:szCs w:val="18"/>
              </w:rPr>
            </w:pPr>
          </w:p>
        </w:tc>
        <w:tc>
          <w:tcPr>
            <w:tcW w:w="1996" w:type="dxa"/>
            <w:noWrap w:val="0"/>
            <w:vAlign w:val="center"/>
          </w:tcPr>
          <w:p w14:paraId="46669A76">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(500～1000)×</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2F2A9037">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1.5</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vMerge w:val="continue"/>
            <w:noWrap w:val="0"/>
            <w:vAlign w:val="center"/>
          </w:tcPr>
          <w:p w14:paraId="2176D9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rPr>
            </w:pPr>
          </w:p>
        </w:tc>
      </w:tr>
      <w:tr w14:paraId="00C0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noWrap w:val="0"/>
            <w:vAlign w:val="center"/>
          </w:tcPr>
          <w:p w14:paraId="752594A9">
            <w:pPr>
              <w:bidi w:val="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"https://www.ncrm.org.cn/Web/Ordering/MaterialDetail?autoID=1526" </w:instrText>
            </w:r>
            <w:r>
              <w:rPr>
                <w:rFonts w:hint="default" w:ascii="Times New Roman" w:hAnsi="Times New Roman" w:eastAsia="宋体" w:cs="Times New Roman"/>
                <w:color w:val="auto"/>
                <w:sz w:val="18"/>
                <w:szCs w:val="18"/>
              </w:rPr>
              <w:fldChar w:fldCharType="separate"/>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rPr>
              <w:t>GBW(E)06</w:t>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lang w:val="en-US" w:eastAsia="zh-CN"/>
              </w:rPr>
              <w:t>3</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lang w:val="en-US" w:eastAsia="zh-CN"/>
              </w:rPr>
              <w:t>477</w:t>
            </w:r>
          </w:p>
        </w:tc>
        <w:tc>
          <w:tcPr>
            <w:tcW w:w="2236" w:type="dxa"/>
            <w:noWrap w:val="0"/>
            <w:vAlign w:val="center"/>
          </w:tcPr>
          <w:p w14:paraId="3FAF4161">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氮</w:t>
            </w:r>
            <w:r>
              <w:rPr>
                <w:rFonts w:hint="default" w:ascii="Times New Roman" w:hAnsi="Times New Roman" w:eastAsia="宋体" w:cs="Times New Roman"/>
                <w:color w:val="auto"/>
                <w:sz w:val="18"/>
                <w:szCs w:val="18"/>
              </w:rPr>
              <w:t>中甲苯气体标准物质</w:t>
            </w:r>
          </w:p>
        </w:tc>
        <w:tc>
          <w:tcPr>
            <w:tcW w:w="1996" w:type="dxa"/>
            <w:noWrap w:val="0"/>
            <w:vAlign w:val="center"/>
          </w:tcPr>
          <w:p w14:paraId="7E7F37AA">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1.00</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5</w:t>
            </w:r>
            <w:r>
              <w:rPr>
                <w:rFonts w:hint="default" w:ascii="Times New Roman" w:hAnsi="Times New Roman" w:eastAsia="宋体" w:cs="Times New Roman"/>
                <w:color w:val="auto"/>
                <w:sz w:val="18"/>
                <w:szCs w:val="18"/>
              </w:rPr>
              <w:t>0</w:t>
            </w:r>
            <w:r>
              <w:rPr>
                <w:rFonts w:hint="default" w:ascii="Times New Roman" w:hAnsi="Times New Roman" w:eastAsia="宋体" w:cs="Times New Roman"/>
                <w:color w:val="auto"/>
                <w:sz w:val="18"/>
                <w:szCs w:val="18"/>
                <w:lang w:val="en-US" w:eastAsia="zh-CN"/>
              </w:rPr>
              <w:t>.0</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3FA122D5">
            <w:pPr>
              <w:bidi w:val="0"/>
              <w:jc w:val="center"/>
              <w:rPr>
                <w:rFonts w:hint="default" w:ascii="Times New Roman" w:hAnsi="Times New Roman" w:eastAsia="宋体" w:cs="Times New Roman"/>
                <w:i/>
                <w:iCs/>
                <w:color w:val="auto"/>
                <w:sz w:val="18"/>
                <w:szCs w:val="18"/>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noWrap w:val="0"/>
            <w:vAlign w:val="center"/>
          </w:tcPr>
          <w:p w14:paraId="2B142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北京市计量检测科学</w:t>
            </w:r>
          </w:p>
          <w:p w14:paraId="10C157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研究院</w:t>
            </w:r>
          </w:p>
        </w:tc>
      </w:tr>
      <w:tr w14:paraId="45F4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noWrap w:val="0"/>
            <w:vAlign w:val="center"/>
          </w:tcPr>
          <w:p w14:paraId="0248B115">
            <w:pPr>
              <w:bidi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"https://www.ncrm.org.cn/Web/Ordering/MaterialDetail?autoID=24821" </w:instrText>
            </w:r>
            <w:r>
              <w:rPr>
                <w:rFonts w:hint="default" w:ascii="Times New Roman" w:hAnsi="Times New Roman" w:eastAsia="宋体" w:cs="Times New Roman"/>
                <w:color w:val="auto"/>
                <w:sz w:val="18"/>
                <w:szCs w:val="18"/>
              </w:rPr>
              <w:fldChar w:fldCharType="separate"/>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rPr>
              <w:t>GBW(E)084304</w:t>
            </w:r>
            <w:r>
              <w:rPr>
                <w:rFonts w:hint="default" w:ascii="Times New Roman" w:hAnsi="Times New Roman" w:eastAsia="宋体" w:cs="Times New Roman"/>
                <w:color w:val="auto"/>
                <w:sz w:val="18"/>
                <w:szCs w:val="18"/>
              </w:rPr>
              <w:fldChar w:fldCharType="end"/>
            </w:r>
          </w:p>
        </w:tc>
        <w:tc>
          <w:tcPr>
            <w:tcW w:w="2236" w:type="dxa"/>
            <w:noWrap w:val="0"/>
            <w:vAlign w:val="center"/>
          </w:tcPr>
          <w:p w14:paraId="5714087B">
            <w:pPr>
              <w:bidi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空气中甲苯气体标准物质</w:t>
            </w:r>
          </w:p>
        </w:tc>
        <w:tc>
          <w:tcPr>
            <w:tcW w:w="1996" w:type="dxa"/>
            <w:noWrap w:val="0"/>
            <w:vAlign w:val="center"/>
          </w:tcPr>
          <w:p w14:paraId="689F9558">
            <w:pPr>
              <w:bidi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5.00～200</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6479D854">
            <w:pPr>
              <w:bidi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noWrap w:val="0"/>
            <w:vAlign w:val="center"/>
          </w:tcPr>
          <w:p w14:paraId="66E267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山东省计量科学研究院</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济南德洋特种气体有限公司</w:t>
            </w:r>
          </w:p>
        </w:tc>
      </w:tr>
      <w:tr w14:paraId="6106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noWrap w:val="0"/>
            <w:vAlign w:val="center"/>
          </w:tcPr>
          <w:p w14:paraId="1265DDC3">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"https://www.ncrm.org.cn/Web/Ordering/MaterialDetail?autoID=24821" </w:instrText>
            </w:r>
            <w:r>
              <w:rPr>
                <w:rFonts w:hint="default" w:ascii="Times New Roman" w:hAnsi="Times New Roman" w:eastAsia="宋体" w:cs="Times New Roman"/>
                <w:color w:val="auto"/>
                <w:sz w:val="18"/>
                <w:szCs w:val="18"/>
              </w:rPr>
              <w:fldChar w:fldCharType="separate"/>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rPr>
              <w:t>GBW(E)084</w:t>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lang w:val="en-US" w:eastAsia="zh-CN"/>
              </w:rPr>
              <w:t>3</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lang w:val="en-US" w:eastAsia="zh-CN"/>
              </w:rPr>
              <w:t>34</w:t>
            </w:r>
          </w:p>
        </w:tc>
        <w:tc>
          <w:tcPr>
            <w:tcW w:w="2236" w:type="dxa"/>
            <w:noWrap w:val="0"/>
            <w:vAlign w:val="center"/>
          </w:tcPr>
          <w:p w14:paraId="2712A4C2">
            <w:pPr>
              <w:bidi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氮</w:t>
            </w:r>
            <w:r>
              <w:rPr>
                <w:rFonts w:hint="default" w:ascii="Times New Roman" w:hAnsi="Times New Roman" w:eastAsia="宋体" w:cs="Times New Roman"/>
                <w:color w:val="auto"/>
                <w:sz w:val="18"/>
                <w:szCs w:val="18"/>
              </w:rPr>
              <w:t>中甲苯气体标准物质</w:t>
            </w:r>
          </w:p>
        </w:tc>
        <w:tc>
          <w:tcPr>
            <w:tcW w:w="1996" w:type="dxa"/>
            <w:noWrap w:val="0"/>
            <w:vAlign w:val="center"/>
          </w:tcPr>
          <w:p w14:paraId="599F2F5B">
            <w:pPr>
              <w:bidi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5.00～200</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72904A48">
            <w:pPr>
              <w:bidi w:val="0"/>
              <w:jc w:val="center"/>
              <w:rPr>
                <w:rFonts w:hint="default" w:ascii="Times New Roman" w:hAnsi="Times New Roman" w:eastAsia="宋体" w:cs="Times New Roman"/>
                <w:i/>
                <w:iCs/>
                <w:color w:val="auto"/>
                <w:sz w:val="18"/>
                <w:szCs w:val="18"/>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2</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noWrap w:val="0"/>
            <w:vAlign w:val="center"/>
          </w:tcPr>
          <w:p w14:paraId="213F34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山东省计量科学研究院</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济南德洋特种气体有限公司</w:t>
            </w:r>
          </w:p>
        </w:tc>
      </w:tr>
      <w:tr w14:paraId="6EA4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noWrap w:val="0"/>
            <w:vAlign w:val="center"/>
          </w:tcPr>
          <w:p w14:paraId="3BBC24D7">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"https://www.ncrm.org.cn/Web/Ordering/MaterialDetail?autoID=27892" </w:instrText>
            </w:r>
            <w:r>
              <w:rPr>
                <w:rFonts w:hint="default" w:ascii="Times New Roman" w:hAnsi="Times New Roman" w:eastAsia="宋体" w:cs="Times New Roman"/>
                <w:color w:val="auto"/>
                <w:sz w:val="18"/>
                <w:szCs w:val="18"/>
              </w:rPr>
              <w:fldChar w:fldCharType="separate"/>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rPr>
              <w:t>GBW(E)062817</w:t>
            </w:r>
            <w:r>
              <w:rPr>
                <w:rFonts w:hint="default" w:ascii="Times New Roman" w:hAnsi="Times New Roman" w:eastAsia="宋体" w:cs="Times New Roman"/>
                <w:color w:val="auto"/>
                <w:sz w:val="18"/>
                <w:szCs w:val="18"/>
              </w:rPr>
              <w:fldChar w:fldCharType="end"/>
            </w:r>
          </w:p>
        </w:tc>
        <w:tc>
          <w:tcPr>
            <w:tcW w:w="2236" w:type="dxa"/>
            <w:noWrap w:val="0"/>
            <w:vAlign w:val="center"/>
          </w:tcPr>
          <w:p w14:paraId="39AA3952">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空气中甲苯气体标准物质</w:t>
            </w:r>
          </w:p>
        </w:tc>
        <w:tc>
          <w:tcPr>
            <w:tcW w:w="1996" w:type="dxa"/>
            <w:noWrap w:val="0"/>
            <w:vAlign w:val="center"/>
          </w:tcPr>
          <w:p w14:paraId="7FE32540">
            <w:pPr>
              <w:bidi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.00～</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rPr>
              <w:t>00</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1CC991DD">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noWrap w:val="0"/>
            <w:vAlign w:val="center"/>
          </w:tcPr>
          <w:p w14:paraId="18477C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大连大特气体有限公司</w:t>
            </w:r>
          </w:p>
        </w:tc>
      </w:tr>
      <w:tr w14:paraId="5D9A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noWrap w:val="0"/>
            <w:vAlign w:val="center"/>
          </w:tcPr>
          <w:p w14:paraId="201EF91E">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"https://www.ncrm.org.cn/Web/Ordering/MaterialDetail?autoID=27892" </w:instrText>
            </w:r>
            <w:r>
              <w:rPr>
                <w:rFonts w:hint="default" w:ascii="Times New Roman" w:hAnsi="Times New Roman" w:eastAsia="宋体" w:cs="Times New Roman"/>
                <w:color w:val="auto"/>
                <w:sz w:val="18"/>
                <w:szCs w:val="18"/>
              </w:rPr>
              <w:fldChar w:fldCharType="separate"/>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rPr>
              <w:t>GBW(E)06281</w:t>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lang w:val="en-US" w:eastAsia="zh-CN"/>
              </w:rPr>
              <w:t>6</w:t>
            </w:r>
            <w:r>
              <w:rPr>
                <w:rFonts w:hint="default" w:ascii="Times New Roman" w:hAnsi="Times New Roman" w:eastAsia="宋体" w:cs="Times New Roman"/>
                <w:color w:val="auto"/>
                <w:sz w:val="18"/>
                <w:szCs w:val="18"/>
              </w:rPr>
              <w:fldChar w:fldCharType="end"/>
            </w:r>
          </w:p>
        </w:tc>
        <w:tc>
          <w:tcPr>
            <w:tcW w:w="2236" w:type="dxa"/>
            <w:noWrap w:val="0"/>
            <w:vAlign w:val="center"/>
          </w:tcPr>
          <w:p w14:paraId="63851592">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氮</w:t>
            </w:r>
            <w:r>
              <w:rPr>
                <w:rFonts w:hint="default" w:ascii="Times New Roman" w:hAnsi="Times New Roman" w:eastAsia="宋体" w:cs="Times New Roman"/>
                <w:color w:val="auto"/>
                <w:sz w:val="18"/>
                <w:szCs w:val="18"/>
              </w:rPr>
              <w:t>中甲苯气体标准物质</w:t>
            </w:r>
          </w:p>
        </w:tc>
        <w:tc>
          <w:tcPr>
            <w:tcW w:w="1996" w:type="dxa"/>
            <w:noWrap w:val="0"/>
            <w:vAlign w:val="center"/>
          </w:tcPr>
          <w:p w14:paraId="3669111D">
            <w:pPr>
              <w:bidi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.00～</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rPr>
              <w:t>00</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2B349E24">
            <w:pPr>
              <w:bidi w:val="0"/>
              <w:jc w:val="center"/>
              <w:rPr>
                <w:rFonts w:hint="default" w:ascii="Times New Roman" w:hAnsi="Times New Roman" w:eastAsia="宋体" w:cs="Times New Roman"/>
                <w:i/>
                <w:iCs/>
                <w:color w:val="auto"/>
                <w:sz w:val="18"/>
                <w:szCs w:val="18"/>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noWrap w:val="0"/>
            <w:vAlign w:val="center"/>
          </w:tcPr>
          <w:p w14:paraId="2DB424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大连大特气体有限公司</w:t>
            </w:r>
          </w:p>
        </w:tc>
      </w:tr>
      <w:tr w14:paraId="613E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noWrap w:val="0"/>
            <w:vAlign w:val="center"/>
          </w:tcPr>
          <w:p w14:paraId="45D68308">
            <w:pPr>
              <w:bidi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"https://www.ncrm.org.cn/Web/Ordering/MaterialDetail?autoID=37516" </w:instrText>
            </w:r>
            <w:r>
              <w:rPr>
                <w:rFonts w:hint="default" w:ascii="Times New Roman" w:hAnsi="Times New Roman" w:eastAsia="宋体" w:cs="Times New Roman"/>
                <w:color w:val="auto"/>
                <w:sz w:val="18"/>
                <w:szCs w:val="18"/>
              </w:rPr>
              <w:fldChar w:fldCharType="separate"/>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rPr>
              <w:t>GBW(E)085821</w:t>
            </w:r>
            <w:r>
              <w:rPr>
                <w:rFonts w:hint="default" w:ascii="Times New Roman" w:hAnsi="Times New Roman" w:eastAsia="宋体" w:cs="Times New Roman"/>
                <w:color w:val="auto"/>
                <w:sz w:val="18"/>
                <w:szCs w:val="18"/>
              </w:rPr>
              <w:fldChar w:fldCharType="end"/>
            </w:r>
          </w:p>
        </w:tc>
        <w:tc>
          <w:tcPr>
            <w:tcW w:w="2236" w:type="dxa"/>
            <w:noWrap w:val="0"/>
            <w:vAlign w:val="center"/>
          </w:tcPr>
          <w:p w14:paraId="0528AF52">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空气中甲苯气体标准物质</w:t>
            </w:r>
          </w:p>
        </w:tc>
        <w:tc>
          <w:tcPr>
            <w:tcW w:w="1996" w:type="dxa"/>
            <w:noWrap w:val="0"/>
            <w:vAlign w:val="center"/>
          </w:tcPr>
          <w:p w14:paraId="01C17849">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0～</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rPr>
              <w:t>00</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6214A016">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1</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noWrap w:val="0"/>
            <w:vAlign w:val="center"/>
          </w:tcPr>
          <w:p w14:paraId="4A94D0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上海伟创标准气体分析技术有限公司</w:t>
            </w:r>
          </w:p>
        </w:tc>
      </w:tr>
      <w:tr w14:paraId="4463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6" w:type="dxa"/>
            <w:noWrap w:val="0"/>
            <w:vAlign w:val="center"/>
          </w:tcPr>
          <w:p w14:paraId="45D242C3">
            <w:pPr>
              <w:bidi w:val="0"/>
              <w:jc w:val="center"/>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"https://www.ncrm.org.cn/Web/Ordering/MaterialDetail?autoID=37515" </w:instrText>
            </w:r>
            <w:r>
              <w:rPr>
                <w:rFonts w:hint="default" w:ascii="Times New Roman" w:hAnsi="Times New Roman" w:eastAsia="宋体" w:cs="Times New Roman"/>
                <w:color w:val="auto"/>
                <w:sz w:val="18"/>
                <w:szCs w:val="18"/>
              </w:rPr>
              <w:fldChar w:fldCharType="separate"/>
            </w:r>
            <w:r>
              <w:rPr>
                <w:rStyle w:val="10"/>
                <w:rFonts w:hint="default" w:ascii="Times New Roman" w:hAnsi="Times New Roman" w:eastAsia="宋体" w:cs="Times New Roman"/>
                <w:b w:val="0"/>
                <w:bCs w:val="0"/>
                <w:i w:val="0"/>
                <w:iCs w:val="0"/>
                <w:caps w:val="0"/>
                <w:color w:val="auto"/>
                <w:spacing w:val="0"/>
                <w:sz w:val="18"/>
                <w:szCs w:val="18"/>
                <w:u w:val="none"/>
                <w:shd w:val="clear" w:color="auto" w:fill="FFFFFF"/>
              </w:rPr>
              <w:t>GBW(E)085820</w:t>
            </w:r>
            <w:r>
              <w:rPr>
                <w:rFonts w:hint="default" w:ascii="Times New Roman" w:hAnsi="Times New Roman" w:eastAsia="宋体" w:cs="Times New Roman"/>
                <w:color w:val="auto"/>
                <w:sz w:val="18"/>
                <w:szCs w:val="18"/>
              </w:rPr>
              <w:fldChar w:fldCharType="end"/>
            </w:r>
          </w:p>
        </w:tc>
        <w:tc>
          <w:tcPr>
            <w:tcW w:w="2236" w:type="dxa"/>
            <w:noWrap w:val="0"/>
            <w:vAlign w:val="center"/>
          </w:tcPr>
          <w:p w14:paraId="5AAF4338">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空气中甲苯气体标准物质</w:t>
            </w:r>
          </w:p>
        </w:tc>
        <w:tc>
          <w:tcPr>
            <w:tcW w:w="1996" w:type="dxa"/>
            <w:noWrap w:val="0"/>
            <w:vAlign w:val="center"/>
          </w:tcPr>
          <w:p w14:paraId="0B08E3C5">
            <w:pPr>
              <w:bidi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1.00</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10.0</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×10</w:t>
            </w:r>
            <w:r>
              <w:rPr>
                <w:rFonts w:hint="default" w:ascii="Times New Roman" w:hAnsi="Times New Roman" w:eastAsia="宋体" w:cs="Times New Roman"/>
                <w:color w:val="auto"/>
                <w:sz w:val="18"/>
                <w:szCs w:val="18"/>
                <w:vertAlign w:val="superscript"/>
                <w:lang w:val="en-US" w:eastAsia="zh-CN"/>
              </w:rPr>
              <w:t>-6</w:t>
            </w:r>
          </w:p>
        </w:tc>
        <w:tc>
          <w:tcPr>
            <w:tcW w:w="1484" w:type="dxa"/>
            <w:noWrap w:val="0"/>
            <w:vAlign w:val="center"/>
          </w:tcPr>
          <w:p w14:paraId="37D6E000">
            <w:pPr>
              <w:bidi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i/>
                <w:iCs/>
                <w:color w:val="auto"/>
                <w:sz w:val="18"/>
                <w:szCs w:val="18"/>
              </w:rPr>
              <w:t>U</w:t>
            </w:r>
            <w:r>
              <w:rPr>
                <w:rFonts w:hint="default" w:ascii="Times New Roman" w:hAnsi="Times New Roman" w:eastAsia="宋体" w:cs="Times New Roman"/>
                <w:color w:val="auto"/>
                <w:sz w:val="18"/>
                <w:szCs w:val="18"/>
                <w:vertAlign w:val="subscript"/>
              </w:rPr>
              <w:t>rel</w:t>
            </w:r>
            <w:r>
              <w:rPr>
                <w:rFonts w:hint="default" w:ascii="Times New Roman" w:hAnsi="Times New Roman" w:eastAsia="宋体" w:cs="Times New Roman"/>
                <w:color w:val="auto"/>
                <w:sz w:val="18"/>
                <w:szCs w:val="18"/>
              </w:rPr>
              <w:t>=2%</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i/>
                <w:iCs/>
                <w:color w:val="auto"/>
                <w:sz w:val="18"/>
                <w:szCs w:val="18"/>
              </w:rPr>
              <w:t>k</w:t>
            </w:r>
            <w:r>
              <w:rPr>
                <w:rFonts w:hint="default" w:ascii="Times New Roman" w:hAnsi="Times New Roman" w:eastAsia="宋体" w:cs="Times New Roman"/>
                <w:color w:val="auto"/>
                <w:sz w:val="18"/>
                <w:szCs w:val="18"/>
              </w:rPr>
              <w:t>=2</w:t>
            </w:r>
          </w:p>
        </w:tc>
        <w:tc>
          <w:tcPr>
            <w:tcW w:w="2132" w:type="dxa"/>
            <w:noWrap w:val="0"/>
            <w:vAlign w:val="center"/>
          </w:tcPr>
          <w:p w14:paraId="5EFB6A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上海伟创标准气体分析技术有限公司</w:t>
            </w:r>
          </w:p>
        </w:tc>
      </w:tr>
    </w:tbl>
    <w:p w14:paraId="54C05E3B">
      <w:pPr>
        <w:spacing w:line="360" w:lineRule="auto"/>
        <w:jc w:val="left"/>
        <w:rPr>
          <w:sz w:val="24"/>
          <w:szCs w:val="24"/>
        </w:rPr>
      </w:pPr>
      <w:r>
        <w:rPr>
          <w:rFonts w:hint="eastAsia" w:ascii="Times New Roman" w:hAnsi="Times New Roman" w:cs="宋体"/>
          <w:sz w:val="24"/>
          <w:szCs w:val="24"/>
          <w:lang w:val="nl-NL"/>
        </w:rPr>
        <w:t>5</w:t>
      </w:r>
      <w:r>
        <w:rPr>
          <w:rFonts w:ascii="Times New Roman" w:hAnsi="Times New Roman" w:cs="宋体"/>
          <w:sz w:val="24"/>
          <w:szCs w:val="24"/>
          <w:lang w:val="nl-NL"/>
        </w:rPr>
        <w:t xml:space="preserve">.1.2 </w:t>
      </w:r>
      <w:r>
        <w:rPr>
          <w:rFonts w:hint="eastAsia" w:ascii="Times New Roman" w:hAnsi="Times New Roman" w:cs="宋体"/>
          <w:sz w:val="24"/>
          <w:szCs w:val="24"/>
          <w:lang w:val="nl-NL"/>
        </w:rPr>
        <w:t>不同的平衡气对测量结果的影响</w:t>
      </w:r>
      <w:r>
        <w:rPr>
          <w:sz w:val="24"/>
          <w:szCs w:val="24"/>
        </w:rPr>
        <w:t xml:space="preserve"> </w:t>
      </w:r>
    </w:p>
    <w:p w14:paraId="4D8E2910">
      <w:pPr>
        <w:spacing w:line="360" w:lineRule="auto"/>
        <w:ind w:firstLine="480" w:firstLineChars="200"/>
        <w:rPr>
          <w:rFonts w:hint="default" w:ascii="Times New Roman" w:hAnsi="Times New Roman" w:cs="Times New Roman"/>
          <w:color w:val="FF0000"/>
          <w:sz w:val="24"/>
          <w:szCs w:val="24"/>
        </w:rPr>
      </w:pPr>
      <w:r>
        <w:rPr>
          <w:rFonts w:hint="default" w:ascii="Times New Roman" w:hAnsi="Times New Roman" w:cs="Times New Roman"/>
          <w:sz w:val="24"/>
          <w:szCs w:val="24"/>
        </w:rPr>
        <w:t>根据实验数据，对电化学原理的仪器，气体标准物质的平衡气（空气、氮气）不一样时，对仪器测量结果的影响较小，不同平衡气实验数据见表</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。对于半导体原理的仪器，依据GB/T50493-2019《石油化工可燃气体和有毒气体检测报警设计标准》中附录</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常见气体探测器技术性能表中规定了被测气体的含氧要求及使用说明书的要求，气体标准物质的平衡气应为空气。依据气体标准物质的测量范围及技术参数的要求，</w:t>
      </w:r>
      <w:r>
        <w:rPr>
          <w:rFonts w:hint="default" w:ascii="Times New Roman" w:hAnsi="Times New Roman" w:cs="Times New Roman"/>
          <w:color w:val="000000" w:themeColor="text1"/>
          <w:sz w:val="24"/>
          <w:szCs w:val="24"/>
          <w14:textFill>
            <w14:solidFill>
              <w14:schemeClr w14:val="tx1"/>
            </w14:solidFill>
          </w14:textFill>
        </w:rPr>
        <w:t>本</w:t>
      </w:r>
      <w:r>
        <w:rPr>
          <w:rFonts w:hint="default" w:ascii="Times New Roman" w:hAnsi="Times New Roman" w:cs="Times New Roman"/>
          <w:color w:val="000000" w:themeColor="text1"/>
          <w:sz w:val="24"/>
          <w:szCs w:val="24"/>
          <w:lang w:eastAsia="zh-CN"/>
          <w14:textFill>
            <w14:solidFill>
              <w14:schemeClr w14:val="tx1"/>
            </w14:solidFill>
          </w14:textFill>
        </w:rPr>
        <w:t>方法</w:t>
      </w:r>
      <w:r>
        <w:rPr>
          <w:rFonts w:hint="default" w:ascii="Times New Roman" w:hAnsi="Times New Roman" w:cs="Times New Roman"/>
          <w:color w:val="000000" w:themeColor="text1"/>
          <w:sz w:val="24"/>
          <w:szCs w:val="24"/>
          <w14:textFill>
            <w14:solidFill>
              <w14:schemeClr w14:val="tx1"/>
            </w14:solidFill>
          </w14:textFill>
        </w:rPr>
        <w:t>气体标准物质规定为空气（氮）中</w:t>
      </w:r>
      <w:r>
        <w:rPr>
          <w:rFonts w:hint="default" w:ascii="Times New Roman" w:hAnsi="Times New Roman" w:cs="Times New Roman"/>
          <w:color w:val="000000" w:themeColor="text1"/>
          <w:sz w:val="24"/>
          <w:szCs w:val="24"/>
          <w:lang w:eastAsia="zh-CN"/>
          <w14:textFill>
            <w14:solidFill>
              <w14:schemeClr w14:val="tx1"/>
            </w14:solidFill>
          </w14:textFill>
        </w:rPr>
        <w:t>甲苯</w:t>
      </w:r>
      <w:r>
        <w:rPr>
          <w:rFonts w:hint="default" w:ascii="Times New Roman" w:hAnsi="Times New Roman" w:cs="Times New Roman"/>
          <w:color w:val="000000" w:themeColor="text1"/>
          <w:sz w:val="24"/>
          <w:szCs w:val="24"/>
          <w14:textFill>
            <w14:solidFill>
              <w14:schemeClr w14:val="tx1"/>
            </w14:solidFill>
          </w14:textFill>
        </w:rPr>
        <w:t>有证气体标准物质，相对扩展不确定度不大于3%，</w:t>
      </w:r>
      <w:r>
        <w:rPr>
          <w:rFonts w:hint="default" w:ascii="Times New Roman" w:hAnsi="Times New Roman" w:cs="Times New Roman"/>
          <w:i/>
          <w:iCs/>
          <w:color w:val="000000" w:themeColor="text1"/>
          <w:sz w:val="24"/>
          <w:szCs w:val="24"/>
          <w14:textFill>
            <w14:solidFill>
              <w14:schemeClr w14:val="tx1"/>
            </w14:solidFill>
          </w14:textFill>
        </w:rPr>
        <w:t>k</w:t>
      </w:r>
      <w:r>
        <w:rPr>
          <w:rFonts w:hint="default" w:ascii="Times New Roman" w:hAnsi="Times New Roman" w:cs="Times New Roman"/>
          <w:color w:val="000000" w:themeColor="text1"/>
          <w:sz w:val="24"/>
          <w:szCs w:val="24"/>
          <w14:textFill>
            <w14:solidFill>
              <w14:schemeClr w14:val="tx1"/>
            </w14:solidFill>
          </w14:textFill>
        </w:rPr>
        <w:t>=2。</w:t>
      </w:r>
      <w:r>
        <w:rPr>
          <w:rFonts w:hint="default" w:ascii="Times New Roman" w:hAnsi="Times New Roman" w:cs="Times New Roman"/>
          <w:sz w:val="24"/>
          <w:szCs w:val="24"/>
        </w:rPr>
        <w:t>当采用气体稀释装置时，稀释后标准气体的相对扩展不确定度应</w:t>
      </w:r>
      <w:r>
        <w:rPr>
          <w:rFonts w:hint="default" w:ascii="Times New Roman" w:hAnsi="Times New Roman" w:cs="Times New Roman"/>
          <w:color w:val="000000" w:themeColor="text1"/>
          <w:sz w:val="24"/>
          <w:szCs w:val="24"/>
          <w14:textFill>
            <w14:solidFill>
              <w14:schemeClr w14:val="tx1"/>
            </w14:solidFill>
          </w14:textFill>
        </w:rPr>
        <w:t>不大于3%，</w:t>
      </w:r>
      <w:r>
        <w:rPr>
          <w:rFonts w:hint="default" w:ascii="Times New Roman" w:hAnsi="Times New Roman" w:cs="Times New Roman"/>
          <w:i/>
          <w:iCs/>
          <w:color w:val="000000" w:themeColor="text1"/>
          <w:sz w:val="24"/>
          <w:szCs w:val="24"/>
          <w14:textFill>
            <w14:solidFill>
              <w14:schemeClr w14:val="tx1"/>
            </w14:solidFill>
          </w14:textFill>
        </w:rPr>
        <w:t>k</w:t>
      </w:r>
      <w:r>
        <w:rPr>
          <w:rFonts w:hint="default" w:ascii="Times New Roman" w:hAnsi="Times New Roman" w:cs="Times New Roman"/>
          <w:color w:val="000000" w:themeColor="text1"/>
          <w:sz w:val="24"/>
          <w:szCs w:val="24"/>
          <w14:textFill>
            <w14:solidFill>
              <w14:schemeClr w14:val="tx1"/>
            </w14:solidFill>
          </w14:textFill>
        </w:rPr>
        <w:t>=2。</w:t>
      </w:r>
    </w:p>
    <w:p w14:paraId="61CA2733">
      <w:pPr>
        <w:spacing w:line="360" w:lineRule="auto"/>
        <w:ind w:firstLine="3840" w:firstLineChars="1600"/>
      </w:pPr>
      <w:r>
        <w:rPr>
          <w:rFonts w:hint="eastAsia" w:ascii="黑体" w:hAnsi="黑体" w:eastAsia="黑体" w:cs="宋体"/>
          <w:sz w:val="24"/>
          <w:szCs w:val="24"/>
        </w:rPr>
        <w:t>表</w:t>
      </w:r>
      <w:r>
        <w:rPr>
          <w:rFonts w:hint="eastAsia" w:ascii="黑体" w:hAnsi="黑体" w:eastAsia="黑体" w:cs="宋体"/>
          <w:sz w:val="24"/>
          <w:szCs w:val="24"/>
          <w:lang w:val="en-US" w:eastAsia="zh-CN"/>
        </w:rPr>
        <w:t>3</w:t>
      </w:r>
      <w:r>
        <w:rPr>
          <w:rFonts w:ascii="黑体" w:hAnsi="黑体" w:eastAsia="黑体" w:cs="宋体"/>
          <w:sz w:val="24"/>
          <w:szCs w:val="24"/>
        </w:rPr>
        <w:t xml:space="preserve">         </w:t>
      </w:r>
      <w:r>
        <w:rPr>
          <w:rFonts w:hint="eastAsia" w:ascii="黑体" w:hAnsi="黑体" w:eastAsia="黑体" w:cs="宋体"/>
          <w:sz w:val="24"/>
          <w:szCs w:val="24"/>
        </w:rPr>
        <w:t xml:space="preserve"> </w:t>
      </w:r>
      <w:r>
        <w:rPr>
          <w:rFonts w:ascii="黑体" w:hAnsi="黑体" w:eastAsia="黑体" w:cs="宋体"/>
          <w:sz w:val="24"/>
          <w:szCs w:val="24"/>
        </w:rPr>
        <w:t xml:space="preserve">          </w:t>
      </w:r>
      <w:r>
        <w:rPr>
          <w:rFonts w:hint="eastAsia" w:ascii="黑体" w:hAnsi="黑体" w:eastAsia="黑体" w:cs="宋体"/>
          <w:sz w:val="24"/>
          <w:szCs w:val="24"/>
        </w:rPr>
        <w:t>单位：</w:t>
      </w:r>
      <w:r>
        <w:t>µmol/mol</w:t>
      </w:r>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3"/>
        <w:gridCol w:w="2153"/>
        <w:gridCol w:w="1267"/>
        <w:gridCol w:w="1350"/>
        <w:gridCol w:w="1177"/>
        <w:gridCol w:w="1062"/>
      </w:tblGrid>
      <w:tr w14:paraId="146DC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23" w:type="dxa"/>
            <w:vAlign w:val="center"/>
          </w:tcPr>
          <w:p w14:paraId="5C43B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仪器</w:t>
            </w:r>
            <w:r>
              <w:rPr>
                <w:rFonts w:hint="eastAsia" w:ascii="Times New Roman" w:hAnsi="Times New Roman" w:cs="Times New Roman" w:eastAsiaTheme="minorEastAsia"/>
                <w:sz w:val="21"/>
                <w:szCs w:val="21"/>
              </w:rPr>
              <w:t>编号</w:t>
            </w:r>
          </w:p>
        </w:tc>
        <w:tc>
          <w:tcPr>
            <w:tcW w:w="2153" w:type="dxa"/>
            <w:vAlign w:val="center"/>
          </w:tcPr>
          <w:p w14:paraId="40FD6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气体标准物质浓度值</w:t>
            </w:r>
          </w:p>
          <w:p w14:paraId="3144A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（氮中）</w:t>
            </w:r>
          </w:p>
        </w:tc>
        <w:tc>
          <w:tcPr>
            <w:tcW w:w="1267" w:type="dxa"/>
            <w:vAlign w:val="center"/>
          </w:tcPr>
          <w:p w14:paraId="02DF8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平均值</w:t>
            </w:r>
          </w:p>
        </w:tc>
        <w:tc>
          <w:tcPr>
            <w:tcW w:w="1350" w:type="dxa"/>
            <w:vAlign w:val="center"/>
          </w:tcPr>
          <w:p w14:paraId="21041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示值误差</w:t>
            </w:r>
          </w:p>
        </w:tc>
        <w:tc>
          <w:tcPr>
            <w:tcW w:w="1177" w:type="dxa"/>
            <w:vAlign w:val="center"/>
          </w:tcPr>
          <w:p w14:paraId="4069E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重复性</w:t>
            </w:r>
          </w:p>
        </w:tc>
        <w:tc>
          <w:tcPr>
            <w:tcW w:w="1062" w:type="dxa"/>
            <w:vAlign w:val="center"/>
          </w:tcPr>
          <w:p w14:paraId="44BA7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响应时间</w:t>
            </w:r>
          </w:p>
        </w:tc>
      </w:tr>
      <w:tr w14:paraId="2F4C0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23" w:type="dxa"/>
            <w:vMerge w:val="restart"/>
            <w:vAlign w:val="center"/>
          </w:tcPr>
          <w:p w14:paraId="47F48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00181112804</w:t>
            </w:r>
          </w:p>
        </w:tc>
        <w:tc>
          <w:tcPr>
            <w:tcW w:w="2153" w:type="dxa"/>
            <w:vAlign w:val="center"/>
          </w:tcPr>
          <w:p w14:paraId="11295371">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5.00</w:t>
            </w:r>
          </w:p>
        </w:tc>
        <w:tc>
          <w:tcPr>
            <w:tcW w:w="1267" w:type="dxa"/>
            <w:vAlign w:val="center"/>
          </w:tcPr>
          <w:p w14:paraId="595ECF0F">
            <w:pPr>
              <w:tabs>
                <w:tab w:val="right" w:pos="8306"/>
              </w:tabs>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eastAsia="zh-CN"/>
              </w:rPr>
              <w:t>4.80</w:t>
            </w:r>
          </w:p>
        </w:tc>
        <w:tc>
          <w:tcPr>
            <w:tcW w:w="1350" w:type="dxa"/>
            <w:vAlign w:val="center"/>
          </w:tcPr>
          <w:p w14:paraId="194C093E">
            <w:pPr>
              <w:jc w:val="center"/>
              <w:rPr>
                <w:rFonts w:hint="default" w:ascii="Times New Roman" w:hAnsi="Times New Roman" w:cs="Times New Roman" w:eastAsiaTheme="minorEastAsia"/>
                <w:sz w:val="21"/>
                <w:szCs w:val="21"/>
                <w:lang w:val="en-US"/>
              </w:rPr>
            </w:pPr>
            <w:r>
              <w:rPr>
                <w:rFonts w:hint="default" w:ascii="Times New Roman" w:hAnsi="Times New Roman" w:cs="Times New Roman"/>
                <w:sz w:val="21"/>
                <w:szCs w:val="21"/>
                <w:lang w:val="en-US" w:eastAsia="zh-CN"/>
              </w:rPr>
              <w:t>-0.20</w:t>
            </w:r>
          </w:p>
        </w:tc>
        <w:tc>
          <w:tcPr>
            <w:tcW w:w="1177" w:type="dxa"/>
            <w:vAlign w:val="center"/>
          </w:tcPr>
          <w:p w14:paraId="7E18E412">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w:t>
            </w:r>
            <w:r>
              <w:rPr>
                <w:rFonts w:hint="default" w:ascii="Times New Roman" w:hAnsi="Times New Roman" w:cs="Times New Roman" w:eastAsiaTheme="minorEastAsia"/>
                <w:sz w:val="21"/>
                <w:szCs w:val="21"/>
                <w:lang w:val="en-US" w:eastAsia="zh-CN"/>
              </w:rPr>
              <w:t>9</w:t>
            </w:r>
            <w:r>
              <w:rPr>
                <w:rFonts w:hint="default" w:ascii="Times New Roman" w:hAnsi="Times New Roman" w:cs="Times New Roman" w:eastAsiaTheme="minorEastAsia"/>
                <w:sz w:val="21"/>
                <w:szCs w:val="21"/>
              </w:rPr>
              <w:t>%</w:t>
            </w:r>
          </w:p>
        </w:tc>
        <w:tc>
          <w:tcPr>
            <w:tcW w:w="1062" w:type="dxa"/>
            <w:vAlign w:val="center"/>
          </w:tcPr>
          <w:p w14:paraId="4DC6BEF0">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11</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s</w:t>
            </w:r>
          </w:p>
        </w:tc>
      </w:tr>
      <w:tr w14:paraId="03CE4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23" w:type="dxa"/>
            <w:vMerge w:val="continue"/>
            <w:vAlign w:val="center"/>
          </w:tcPr>
          <w:p w14:paraId="7029D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p>
        </w:tc>
        <w:tc>
          <w:tcPr>
            <w:tcW w:w="2153" w:type="dxa"/>
            <w:vAlign w:val="center"/>
          </w:tcPr>
          <w:p w14:paraId="0DB5F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气体标准物质浓度值</w:t>
            </w:r>
          </w:p>
          <w:p w14:paraId="15DB5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（空气中）</w:t>
            </w:r>
          </w:p>
        </w:tc>
        <w:tc>
          <w:tcPr>
            <w:tcW w:w="1267" w:type="dxa"/>
            <w:vAlign w:val="center"/>
          </w:tcPr>
          <w:p w14:paraId="26F4C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平均值</w:t>
            </w:r>
          </w:p>
        </w:tc>
        <w:tc>
          <w:tcPr>
            <w:tcW w:w="1350" w:type="dxa"/>
            <w:vAlign w:val="center"/>
          </w:tcPr>
          <w:p w14:paraId="1528B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示值误差</w:t>
            </w:r>
          </w:p>
        </w:tc>
        <w:tc>
          <w:tcPr>
            <w:tcW w:w="1177" w:type="dxa"/>
            <w:vAlign w:val="center"/>
          </w:tcPr>
          <w:p w14:paraId="032AC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重复性</w:t>
            </w:r>
          </w:p>
        </w:tc>
        <w:tc>
          <w:tcPr>
            <w:tcW w:w="1062" w:type="dxa"/>
            <w:vAlign w:val="center"/>
          </w:tcPr>
          <w:p w14:paraId="486B4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响应时间</w:t>
            </w:r>
          </w:p>
        </w:tc>
      </w:tr>
      <w:tr w14:paraId="2E8ED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23" w:type="dxa"/>
            <w:vMerge w:val="continue"/>
            <w:vAlign w:val="center"/>
          </w:tcPr>
          <w:p w14:paraId="6E44D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p>
        </w:tc>
        <w:tc>
          <w:tcPr>
            <w:tcW w:w="2153" w:type="dxa"/>
            <w:vAlign w:val="center"/>
          </w:tcPr>
          <w:p w14:paraId="7025D138">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5.00</w:t>
            </w:r>
          </w:p>
        </w:tc>
        <w:tc>
          <w:tcPr>
            <w:tcW w:w="1267" w:type="dxa"/>
            <w:vAlign w:val="center"/>
          </w:tcPr>
          <w:p w14:paraId="6A2C03CF">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4.77</w:t>
            </w:r>
          </w:p>
        </w:tc>
        <w:tc>
          <w:tcPr>
            <w:tcW w:w="1350" w:type="dxa"/>
            <w:vAlign w:val="center"/>
          </w:tcPr>
          <w:p w14:paraId="5FE43D7B">
            <w:pPr>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eastAsia="zh-CN"/>
              </w:rPr>
              <w:t>-0.23</w:t>
            </w:r>
          </w:p>
        </w:tc>
        <w:tc>
          <w:tcPr>
            <w:tcW w:w="1177" w:type="dxa"/>
            <w:vAlign w:val="center"/>
          </w:tcPr>
          <w:p w14:paraId="780FD2AA">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w:t>
            </w:r>
          </w:p>
        </w:tc>
        <w:tc>
          <w:tcPr>
            <w:tcW w:w="1062" w:type="dxa"/>
            <w:vAlign w:val="center"/>
          </w:tcPr>
          <w:p w14:paraId="5B004598">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9</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s</w:t>
            </w:r>
          </w:p>
        </w:tc>
      </w:tr>
      <w:tr w14:paraId="03198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23" w:type="dxa"/>
            <w:vAlign w:val="center"/>
          </w:tcPr>
          <w:p w14:paraId="34AF0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仪器编号</w:t>
            </w:r>
          </w:p>
        </w:tc>
        <w:tc>
          <w:tcPr>
            <w:tcW w:w="2153" w:type="dxa"/>
            <w:vAlign w:val="center"/>
          </w:tcPr>
          <w:p w14:paraId="0942D1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气体标准物质浓度值</w:t>
            </w:r>
          </w:p>
          <w:p w14:paraId="6F1D9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（氮中）</w:t>
            </w:r>
          </w:p>
        </w:tc>
        <w:tc>
          <w:tcPr>
            <w:tcW w:w="1267" w:type="dxa"/>
            <w:vAlign w:val="center"/>
          </w:tcPr>
          <w:p w14:paraId="6F846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平均值</w:t>
            </w:r>
          </w:p>
        </w:tc>
        <w:tc>
          <w:tcPr>
            <w:tcW w:w="1350" w:type="dxa"/>
            <w:vAlign w:val="center"/>
          </w:tcPr>
          <w:p w14:paraId="502F5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示值误差</w:t>
            </w:r>
          </w:p>
        </w:tc>
        <w:tc>
          <w:tcPr>
            <w:tcW w:w="1177" w:type="dxa"/>
            <w:vAlign w:val="center"/>
          </w:tcPr>
          <w:p w14:paraId="1997D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重复性</w:t>
            </w:r>
          </w:p>
        </w:tc>
        <w:tc>
          <w:tcPr>
            <w:tcW w:w="1062" w:type="dxa"/>
            <w:vAlign w:val="center"/>
          </w:tcPr>
          <w:p w14:paraId="41561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响应时间</w:t>
            </w:r>
          </w:p>
        </w:tc>
      </w:tr>
      <w:tr w14:paraId="4F863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23" w:type="dxa"/>
            <w:vMerge w:val="restart"/>
            <w:vAlign w:val="center"/>
          </w:tcPr>
          <w:p w14:paraId="4FFF8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CN2444C009</w:t>
            </w:r>
          </w:p>
        </w:tc>
        <w:tc>
          <w:tcPr>
            <w:tcW w:w="2153" w:type="dxa"/>
            <w:vAlign w:val="center"/>
          </w:tcPr>
          <w:p w14:paraId="253F7DBA">
            <w:pPr>
              <w:tabs>
                <w:tab w:val="right" w:pos="8306"/>
              </w:tabs>
              <w:jc w:val="center"/>
              <w:rPr>
                <w:rFonts w:hint="default" w:ascii="Times New Roman" w:hAnsi="Times New Roman" w:cs="Times New Roman" w:eastAsiaTheme="minorEastAsia"/>
                <w:sz w:val="21"/>
                <w:szCs w:val="21"/>
                <w:lang w:val="en-US"/>
              </w:rPr>
            </w:pPr>
            <w:r>
              <w:rPr>
                <w:rFonts w:hint="default" w:ascii="Times New Roman" w:hAnsi="Times New Roman" w:cs="Times New Roman"/>
                <w:sz w:val="21"/>
                <w:szCs w:val="21"/>
                <w:lang w:val="en-US" w:eastAsia="zh-CN"/>
              </w:rPr>
              <w:t>25.0</w:t>
            </w:r>
            <w:r>
              <w:rPr>
                <w:rFonts w:hint="eastAsia" w:ascii="Times New Roman" w:hAnsi="Times New Roman" w:cs="Times New Roman"/>
                <w:sz w:val="21"/>
                <w:szCs w:val="21"/>
                <w:lang w:val="en-US" w:eastAsia="zh-CN"/>
              </w:rPr>
              <w:t>0</w:t>
            </w:r>
          </w:p>
        </w:tc>
        <w:tc>
          <w:tcPr>
            <w:tcW w:w="1267" w:type="dxa"/>
            <w:vAlign w:val="center"/>
          </w:tcPr>
          <w:p w14:paraId="77DE4A43">
            <w:pPr>
              <w:tabs>
                <w:tab w:val="right" w:pos="8306"/>
              </w:tabs>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eastAsia="zh-CN"/>
              </w:rPr>
              <w:t>25.3</w:t>
            </w:r>
          </w:p>
        </w:tc>
        <w:tc>
          <w:tcPr>
            <w:tcW w:w="1350" w:type="dxa"/>
            <w:vAlign w:val="center"/>
          </w:tcPr>
          <w:p w14:paraId="74441F64">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0.3</w:t>
            </w:r>
          </w:p>
        </w:tc>
        <w:tc>
          <w:tcPr>
            <w:tcW w:w="1177" w:type="dxa"/>
            <w:vAlign w:val="center"/>
          </w:tcPr>
          <w:p w14:paraId="6D585CF5">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0.4%</w:t>
            </w:r>
          </w:p>
        </w:tc>
        <w:tc>
          <w:tcPr>
            <w:tcW w:w="1062" w:type="dxa"/>
            <w:vAlign w:val="center"/>
          </w:tcPr>
          <w:p w14:paraId="487CBCE3">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16</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s</w:t>
            </w:r>
          </w:p>
        </w:tc>
      </w:tr>
      <w:tr w14:paraId="78FF6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23" w:type="dxa"/>
            <w:vMerge w:val="continue"/>
            <w:vAlign w:val="center"/>
          </w:tcPr>
          <w:p w14:paraId="0E8D5B73">
            <w:pPr>
              <w:spacing w:line="360" w:lineRule="auto"/>
              <w:jc w:val="center"/>
              <w:rPr>
                <w:rFonts w:hint="default" w:ascii="Times New Roman" w:hAnsi="Times New Roman" w:cs="Times New Roman" w:eastAsiaTheme="minorEastAsia"/>
                <w:sz w:val="21"/>
                <w:szCs w:val="21"/>
                <w:lang w:val="en-US" w:eastAsia="zh-CN"/>
              </w:rPr>
            </w:pPr>
          </w:p>
        </w:tc>
        <w:tc>
          <w:tcPr>
            <w:tcW w:w="2153" w:type="dxa"/>
            <w:vAlign w:val="center"/>
          </w:tcPr>
          <w:p w14:paraId="76ECD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气体标准物质浓度值</w:t>
            </w:r>
          </w:p>
          <w:p w14:paraId="5B3BAE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（空气中）</w:t>
            </w:r>
          </w:p>
        </w:tc>
        <w:tc>
          <w:tcPr>
            <w:tcW w:w="1267" w:type="dxa"/>
            <w:vAlign w:val="center"/>
          </w:tcPr>
          <w:p w14:paraId="38C40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平均值</w:t>
            </w:r>
          </w:p>
        </w:tc>
        <w:tc>
          <w:tcPr>
            <w:tcW w:w="1350" w:type="dxa"/>
            <w:vAlign w:val="center"/>
          </w:tcPr>
          <w:p w14:paraId="78D71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示值误差</w:t>
            </w:r>
          </w:p>
        </w:tc>
        <w:tc>
          <w:tcPr>
            <w:tcW w:w="1177" w:type="dxa"/>
            <w:vAlign w:val="center"/>
          </w:tcPr>
          <w:p w14:paraId="11C4E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重复性</w:t>
            </w:r>
          </w:p>
        </w:tc>
        <w:tc>
          <w:tcPr>
            <w:tcW w:w="1062" w:type="dxa"/>
            <w:vAlign w:val="center"/>
          </w:tcPr>
          <w:p w14:paraId="77D90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响应时间</w:t>
            </w:r>
          </w:p>
        </w:tc>
      </w:tr>
      <w:tr w14:paraId="343A5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23" w:type="dxa"/>
            <w:vMerge w:val="continue"/>
          </w:tcPr>
          <w:p w14:paraId="72B8091D">
            <w:pPr>
              <w:spacing w:line="360" w:lineRule="auto"/>
              <w:jc w:val="center"/>
              <w:rPr>
                <w:rFonts w:hint="default" w:ascii="Times New Roman" w:hAnsi="Times New Roman" w:cs="Times New Roman" w:eastAsiaTheme="minorEastAsia"/>
                <w:sz w:val="21"/>
                <w:szCs w:val="21"/>
                <w:lang w:val="en-US" w:eastAsia="zh-CN"/>
              </w:rPr>
            </w:pPr>
          </w:p>
        </w:tc>
        <w:tc>
          <w:tcPr>
            <w:tcW w:w="2153" w:type="dxa"/>
            <w:vAlign w:val="center"/>
          </w:tcPr>
          <w:p w14:paraId="07590013">
            <w:pPr>
              <w:tabs>
                <w:tab w:val="right" w:pos="8306"/>
              </w:tabs>
              <w:jc w:val="center"/>
              <w:rPr>
                <w:rFonts w:hint="default" w:ascii="Times New Roman" w:hAnsi="Times New Roman" w:cs="Times New Roman" w:eastAsiaTheme="minorEastAsia"/>
                <w:sz w:val="21"/>
                <w:szCs w:val="21"/>
                <w:lang w:val="en-US"/>
              </w:rPr>
            </w:pPr>
            <w:r>
              <w:rPr>
                <w:rFonts w:hint="default" w:ascii="Times New Roman" w:hAnsi="Times New Roman" w:cs="Times New Roman"/>
                <w:sz w:val="21"/>
                <w:szCs w:val="21"/>
                <w:lang w:val="en-US" w:eastAsia="zh-CN"/>
              </w:rPr>
              <w:t>25.0</w:t>
            </w:r>
            <w:r>
              <w:rPr>
                <w:rFonts w:hint="eastAsia" w:ascii="Times New Roman" w:hAnsi="Times New Roman" w:cs="Times New Roman"/>
                <w:sz w:val="21"/>
                <w:szCs w:val="21"/>
                <w:lang w:val="en-US" w:eastAsia="zh-CN"/>
              </w:rPr>
              <w:t>0</w:t>
            </w:r>
          </w:p>
        </w:tc>
        <w:tc>
          <w:tcPr>
            <w:tcW w:w="1267" w:type="dxa"/>
            <w:vAlign w:val="center"/>
          </w:tcPr>
          <w:p w14:paraId="15E08DA7">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24.9</w:t>
            </w:r>
          </w:p>
        </w:tc>
        <w:tc>
          <w:tcPr>
            <w:tcW w:w="1350" w:type="dxa"/>
            <w:vAlign w:val="center"/>
          </w:tcPr>
          <w:p w14:paraId="2A2F389F">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-0.1</w:t>
            </w:r>
          </w:p>
        </w:tc>
        <w:tc>
          <w:tcPr>
            <w:tcW w:w="1177" w:type="dxa"/>
            <w:vAlign w:val="center"/>
          </w:tcPr>
          <w:p w14:paraId="13DA5692">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0.6%</w:t>
            </w:r>
          </w:p>
        </w:tc>
        <w:tc>
          <w:tcPr>
            <w:tcW w:w="1062" w:type="dxa"/>
            <w:vAlign w:val="center"/>
          </w:tcPr>
          <w:p w14:paraId="46808F83">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18</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s</w:t>
            </w:r>
          </w:p>
        </w:tc>
      </w:tr>
      <w:tr w14:paraId="0D57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vAlign w:val="center"/>
          </w:tcPr>
          <w:p w14:paraId="7CAF0D51">
            <w:pPr>
              <w:spacing w:line="36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仪器编号</w:t>
            </w:r>
          </w:p>
        </w:tc>
        <w:tc>
          <w:tcPr>
            <w:tcW w:w="2153" w:type="dxa"/>
            <w:vAlign w:val="center"/>
          </w:tcPr>
          <w:p w14:paraId="28BFA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气体标准物质浓度值</w:t>
            </w:r>
          </w:p>
          <w:p w14:paraId="55515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（氮中）</w:t>
            </w:r>
          </w:p>
        </w:tc>
        <w:tc>
          <w:tcPr>
            <w:tcW w:w="1267" w:type="dxa"/>
            <w:vAlign w:val="center"/>
          </w:tcPr>
          <w:p w14:paraId="7A762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平均值</w:t>
            </w:r>
          </w:p>
        </w:tc>
        <w:tc>
          <w:tcPr>
            <w:tcW w:w="1350" w:type="dxa"/>
            <w:vAlign w:val="center"/>
          </w:tcPr>
          <w:p w14:paraId="2EF5A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示值误差</w:t>
            </w:r>
          </w:p>
        </w:tc>
        <w:tc>
          <w:tcPr>
            <w:tcW w:w="1177" w:type="dxa"/>
            <w:vAlign w:val="center"/>
          </w:tcPr>
          <w:p w14:paraId="50F41B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重复性</w:t>
            </w:r>
          </w:p>
        </w:tc>
        <w:tc>
          <w:tcPr>
            <w:tcW w:w="1062" w:type="dxa"/>
            <w:vAlign w:val="center"/>
          </w:tcPr>
          <w:p w14:paraId="4A57E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响应时间</w:t>
            </w:r>
          </w:p>
        </w:tc>
      </w:tr>
      <w:tr w14:paraId="5090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vMerge w:val="restart"/>
            <w:vAlign w:val="center"/>
          </w:tcPr>
          <w:p w14:paraId="6BBE9A01">
            <w:pPr>
              <w:spacing w:line="36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250615014</w:t>
            </w:r>
          </w:p>
        </w:tc>
        <w:tc>
          <w:tcPr>
            <w:tcW w:w="2153" w:type="dxa"/>
            <w:vAlign w:val="center"/>
          </w:tcPr>
          <w:p w14:paraId="695E809E">
            <w:pPr>
              <w:tabs>
                <w:tab w:val="right" w:pos="8306"/>
              </w:tabs>
              <w:jc w:val="center"/>
              <w:rPr>
                <w:rFonts w:hint="default" w:ascii="Times New Roman" w:hAnsi="Times New Roman" w:cs="Times New Roman" w:eastAsiaTheme="minorEastAsia"/>
                <w:sz w:val="21"/>
                <w:szCs w:val="21"/>
                <w:lang w:val="en-US"/>
              </w:rPr>
            </w:pPr>
            <w:r>
              <w:rPr>
                <w:rFonts w:hint="default" w:ascii="Times New Roman" w:hAnsi="Times New Roman" w:cs="Times New Roman"/>
                <w:sz w:val="21"/>
                <w:szCs w:val="21"/>
                <w:lang w:val="en-US" w:eastAsia="zh-CN"/>
              </w:rPr>
              <w:t>50</w:t>
            </w:r>
            <w:r>
              <w:rPr>
                <w:rFonts w:hint="eastAsia" w:ascii="Times New Roman" w:hAnsi="Times New Roman" w:cs="Times New Roman"/>
                <w:sz w:val="21"/>
                <w:szCs w:val="21"/>
                <w:lang w:val="en-US" w:eastAsia="zh-CN"/>
              </w:rPr>
              <w:t>.35</w:t>
            </w:r>
          </w:p>
        </w:tc>
        <w:tc>
          <w:tcPr>
            <w:tcW w:w="1267" w:type="dxa"/>
            <w:vAlign w:val="center"/>
          </w:tcPr>
          <w:p w14:paraId="04135849">
            <w:pPr>
              <w:tabs>
                <w:tab w:val="right" w:pos="8306"/>
              </w:tabs>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eastAsia="zh-CN"/>
              </w:rPr>
              <w:t>49</w:t>
            </w:r>
          </w:p>
        </w:tc>
        <w:tc>
          <w:tcPr>
            <w:tcW w:w="1350" w:type="dxa"/>
            <w:vAlign w:val="center"/>
          </w:tcPr>
          <w:p w14:paraId="5617453B">
            <w:pPr>
              <w:tabs>
                <w:tab w:val="right" w:pos="8306"/>
              </w:tabs>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-1(-2.</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lang w:val="en-US" w:eastAsia="zh-CN"/>
              </w:rPr>
              <w:t>%)</w:t>
            </w:r>
          </w:p>
        </w:tc>
        <w:tc>
          <w:tcPr>
            <w:tcW w:w="1177" w:type="dxa"/>
            <w:vAlign w:val="center"/>
          </w:tcPr>
          <w:p w14:paraId="58F2E0E7">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1.1%</w:t>
            </w:r>
          </w:p>
        </w:tc>
        <w:tc>
          <w:tcPr>
            <w:tcW w:w="1062" w:type="dxa"/>
            <w:vAlign w:val="center"/>
          </w:tcPr>
          <w:p w14:paraId="0A4EB8A2">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19</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s</w:t>
            </w:r>
          </w:p>
        </w:tc>
      </w:tr>
      <w:tr w14:paraId="7224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vMerge w:val="continue"/>
            <w:vAlign w:val="center"/>
          </w:tcPr>
          <w:p w14:paraId="5C6DF5A9">
            <w:pPr>
              <w:spacing w:line="360" w:lineRule="auto"/>
              <w:jc w:val="center"/>
              <w:rPr>
                <w:rFonts w:hint="default" w:ascii="Times New Roman" w:hAnsi="Times New Roman" w:cs="Times New Roman" w:eastAsiaTheme="minorEastAsia"/>
                <w:sz w:val="21"/>
                <w:szCs w:val="21"/>
                <w:lang w:val="en-US"/>
              </w:rPr>
            </w:pPr>
          </w:p>
        </w:tc>
        <w:tc>
          <w:tcPr>
            <w:tcW w:w="2153" w:type="dxa"/>
            <w:vAlign w:val="center"/>
          </w:tcPr>
          <w:p w14:paraId="51E3D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气体标准物质浓度值</w:t>
            </w:r>
          </w:p>
          <w:p w14:paraId="7187E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（空气中）</w:t>
            </w:r>
          </w:p>
        </w:tc>
        <w:tc>
          <w:tcPr>
            <w:tcW w:w="1267" w:type="dxa"/>
            <w:vAlign w:val="center"/>
          </w:tcPr>
          <w:p w14:paraId="0AAA1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平均值</w:t>
            </w:r>
          </w:p>
        </w:tc>
        <w:tc>
          <w:tcPr>
            <w:tcW w:w="1350" w:type="dxa"/>
            <w:vAlign w:val="center"/>
          </w:tcPr>
          <w:p w14:paraId="6C0C7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示值误差</w:t>
            </w:r>
          </w:p>
        </w:tc>
        <w:tc>
          <w:tcPr>
            <w:tcW w:w="1177" w:type="dxa"/>
            <w:vAlign w:val="center"/>
          </w:tcPr>
          <w:p w14:paraId="35DC1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重复性</w:t>
            </w:r>
          </w:p>
        </w:tc>
        <w:tc>
          <w:tcPr>
            <w:tcW w:w="1062" w:type="dxa"/>
            <w:vAlign w:val="center"/>
          </w:tcPr>
          <w:p w14:paraId="0C2E0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响应时间</w:t>
            </w:r>
          </w:p>
        </w:tc>
      </w:tr>
      <w:tr w14:paraId="5E80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vMerge w:val="continue"/>
            <w:vAlign w:val="center"/>
          </w:tcPr>
          <w:p w14:paraId="03E4639D">
            <w:pPr>
              <w:spacing w:line="360" w:lineRule="auto"/>
              <w:jc w:val="center"/>
              <w:rPr>
                <w:rFonts w:hint="default" w:ascii="Times New Roman" w:hAnsi="Times New Roman" w:cs="Times New Roman" w:eastAsiaTheme="minorEastAsia"/>
                <w:sz w:val="21"/>
                <w:szCs w:val="21"/>
              </w:rPr>
            </w:pPr>
          </w:p>
        </w:tc>
        <w:tc>
          <w:tcPr>
            <w:tcW w:w="2153" w:type="dxa"/>
            <w:vAlign w:val="center"/>
          </w:tcPr>
          <w:p w14:paraId="47624980">
            <w:pPr>
              <w:tabs>
                <w:tab w:val="right" w:pos="8306"/>
              </w:tabs>
              <w:jc w:val="center"/>
              <w:rPr>
                <w:rFonts w:hint="default" w:ascii="Times New Roman" w:hAnsi="Times New Roman" w:cs="Times New Roman" w:eastAsiaTheme="minorEastAsia"/>
                <w:sz w:val="21"/>
                <w:szCs w:val="21"/>
                <w:lang w:val="en-US"/>
              </w:rPr>
            </w:pPr>
            <w:r>
              <w:rPr>
                <w:rFonts w:hint="default" w:ascii="Times New Roman" w:hAnsi="Times New Roman" w:cs="Times New Roman"/>
                <w:sz w:val="21"/>
                <w:szCs w:val="21"/>
                <w:lang w:val="en-US" w:eastAsia="zh-CN"/>
              </w:rPr>
              <w:t>50</w:t>
            </w:r>
            <w:r>
              <w:rPr>
                <w:rFonts w:hint="eastAsia" w:ascii="Times New Roman" w:hAnsi="Times New Roman" w:cs="Times New Roman"/>
                <w:sz w:val="21"/>
                <w:szCs w:val="21"/>
                <w:lang w:val="en-US" w:eastAsia="zh-CN"/>
              </w:rPr>
              <w:t>.26</w:t>
            </w:r>
          </w:p>
        </w:tc>
        <w:tc>
          <w:tcPr>
            <w:tcW w:w="1267" w:type="dxa"/>
            <w:vAlign w:val="center"/>
          </w:tcPr>
          <w:p w14:paraId="3A4D4E2A">
            <w:pPr>
              <w:tabs>
                <w:tab w:val="right" w:pos="8306"/>
              </w:tabs>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lang w:val="en-US" w:eastAsia="zh-CN"/>
              </w:rPr>
              <w:t>49</w:t>
            </w:r>
          </w:p>
        </w:tc>
        <w:tc>
          <w:tcPr>
            <w:tcW w:w="1350" w:type="dxa"/>
            <w:vAlign w:val="center"/>
          </w:tcPr>
          <w:p w14:paraId="55BFB0DA">
            <w:pPr>
              <w:tabs>
                <w:tab w:val="right" w:pos="8306"/>
              </w:tabs>
              <w:jc w:val="center"/>
              <w:rPr>
                <w:rFonts w:hint="default" w:ascii="Times New Roman" w:hAnsi="Times New Roman" w:cs="Times New Roman" w:eastAsiaTheme="majorEastAsia"/>
                <w:sz w:val="21"/>
                <w:szCs w:val="21"/>
              </w:rPr>
            </w:pPr>
            <w:r>
              <w:rPr>
                <w:rFonts w:hint="default" w:ascii="Times New Roman" w:hAnsi="Times New Roman" w:cs="Times New Roman"/>
                <w:sz w:val="21"/>
                <w:szCs w:val="21"/>
                <w:lang w:val="en-US" w:eastAsia="zh-CN"/>
              </w:rPr>
              <w:t>-1(-2.</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w:t>
            </w:r>
          </w:p>
        </w:tc>
        <w:tc>
          <w:tcPr>
            <w:tcW w:w="1177" w:type="dxa"/>
            <w:vAlign w:val="center"/>
          </w:tcPr>
          <w:p w14:paraId="233D589B">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1.1%</w:t>
            </w:r>
          </w:p>
        </w:tc>
        <w:tc>
          <w:tcPr>
            <w:tcW w:w="1062" w:type="dxa"/>
            <w:vAlign w:val="center"/>
          </w:tcPr>
          <w:p w14:paraId="5A9478DE">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21</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s</w:t>
            </w:r>
          </w:p>
        </w:tc>
      </w:tr>
    </w:tbl>
    <w:p w14:paraId="2FF98C97">
      <w:pPr>
        <w:spacing w:line="360" w:lineRule="auto"/>
        <w:rPr>
          <w:rFonts w:ascii="Times New Roman" w:hAnsi="Times New Roman" w:cs="Times New Roman"/>
          <w:sz w:val="24"/>
          <w:szCs w:val="24"/>
        </w:rPr>
      </w:pPr>
      <w:r>
        <w:rPr>
          <w:rFonts w:ascii="Times New Roman" w:hAnsi="Times New Roman" w:cs="Times New Roman"/>
          <w:sz w:val="24"/>
          <w:szCs w:val="24"/>
        </w:rPr>
        <w:t xml:space="preserve">5.2  </w:t>
      </w:r>
      <w:r>
        <w:rPr>
          <w:rFonts w:hint="eastAsia" w:ascii="Times New Roman" w:hAnsi="Times New Roman" w:cs="宋体"/>
          <w:sz w:val="24"/>
          <w:szCs w:val="24"/>
        </w:rPr>
        <w:t>减压器及管路</w:t>
      </w:r>
    </w:p>
    <w:p w14:paraId="1393544D">
      <w:pPr>
        <w:spacing w:line="360" w:lineRule="auto"/>
        <w:ind w:firstLine="480" w:firstLineChars="200"/>
        <w:rPr>
          <w:rFonts w:ascii="Times New Roman" w:hAnsi="Times New Roman" w:cs="Times New Roman"/>
          <w:sz w:val="24"/>
          <w:szCs w:val="24"/>
        </w:rPr>
      </w:pPr>
      <w:r>
        <w:rPr>
          <w:rFonts w:hint="eastAsia" w:ascii="Times New Roman" w:hAnsi="Times New Roman" w:cs="宋体"/>
          <w:sz w:val="24"/>
          <w:szCs w:val="24"/>
        </w:rPr>
        <w:t>考虑到</w:t>
      </w:r>
      <w:r>
        <w:rPr>
          <w:rFonts w:hint="eastAsia" w:ascii="Times New Roman" w:hAnsi="Times New Roman" w:cs="宋体"/>
          <w:sz w:val="24"/>
          <w:szCs w:val="24"/>
          <w:lang w:eastAsia="zh-CN"/>
        </w:rPr>
        <w:t>甲苯</w:t>
      </w:r>
      <w:r>
        <w:rPr>
          <w:rFonts w:hint="eastAsia" w:ascii="Times New Roman" w:hAnsi="Times New Roman" w:cs="宋体"/>
          <w:sz w:val="24"/>
          <w:szCs w:val="24"/>
        </w:rPr>
        <w:t>气体的吸附性</w:t>
      </w:r>
      <w:r>
        <w:rPr>
          <w:rFonts w:hint="eastAsia" w:cs="宋体"/>
          <w:sz w:val="24"/>
          <w:szCs w:val="24"/>
        </w:rPr>
        <w:t>，</w:t>
      </w:r>
      <w:r>
        <w:rPr>
          <w:rFonts w:hint="eastAsia" w:ascii="Times New Roman" w:hAnsi="Times New Roman" w:cs="宋体"/>
          <w:sz w:val="24"/>
          <w:szCs w:val="24"/>
        </w:rPr>
        <w:t>建议使用</w:t>
      </w:r>
      <w:r>
        <w:rPr>
          <w:rFonts w:hint="eastAsia" w:cs="宋体"/>
          <w:sz w:val="24"/>
          <w:szCs w:val="24"/>
        </w:rPr>
        <w:t>吸附性小的减压阀，例如</w:t>
      </w:r>
      <w:r>
        <w:rPr>
          <w:rFonts w:hint="eastAsia" w:ascii="Times New Roman" w:hAnsi="Times New Roman" w:cs="宋体"/>
          <w:sz w:val="24"/>
          <w:szCs w:val="24"/>
        </w:rPr>
        <w:t>不锈钢减压器；以及不易吸附不影响气体浓度的管路材料，例如聚四氟乙烯管路等，</w:t>
      </w:r>
      <w:r>
        <w:rPr>
          <w:rFonts w:hint="eastAsia" w:cs="宋体"/>
          <w:sz w:val="24"/>
          <w:szCs w:val="24"/>
        </w:rPr>
        <w:t>以保证其量值的准确性和稳定性。</w:t>
      </w:r>
    </w:p>
    <w:p w14:paraId="1615C07A">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4"/>
        </w:rPr>
      </w:pPr>
      <w:r>
        <w:rPr>
          <w:rFonts w:hint="eastAsia" w:ascii="宋体" w:hAnsi="宋体" w:cs="宋体"/>
          <w:b/>
          <w:bCs/>
          <w:sz w:val="24"/>
          <w:szCs w:val="24"/>
        </w:rPr>
        <w:t>五</w:t>
      </w:r>
      <w:r>
        <w:rPr>
          <w:rFonts w:hint="eastAsia" w:ascii="宋体" w:cs="宋体"/>
          <w:b/>
          <w:bCs/>
          <w:sz w:val="24"/>
          <w:szCs w:val="24"/>
        </w:rPr>
        <w:t>、</w:t>
      </w:r>
      <w:r>
        <w:rPr>
          <w:rFonts w:hint="eastAsia" w:ascii="宋体" w:hAnsi="宋体" w:cs="宋体"/>
          <w:b/>
          <w:bCs/>
          <w:sz w:val="24"/>
          <w:szCs w:val="24"/>
        </w:rPr>
        <w:t>总结</w:t>
      </w:r>
    </w:p>
    <w:p w14:paraId="1E3183FD">
      <w:pPr>
        <w:autoSpaceDE w:val="0"/>
        <w:autoSpaceDN w:val="0"/>
        <w:adjustRightInd w:val="0"/>
        <w:spacing w:line="360" w:lineRule="auto"/>
        <w:ind w:firstLine="480" w:firstLineChars="200"/>
        <w:jc w:val="left"/>
        <w:rPr>
          <w:rFonts w:ascii="宋体"/>
          <w:sz w:val="24"/>
          <w:szCs w:val="24"/>
        </w:rPr>
      </w:pPr>
      <w:r>
        <w:rPr>
          <w:rFonts w:hint="eastAsia" w:cs="宋体"/>
          <w:sz w:val="24"/>
          <w:szCs w:val="24"/>
        </w:rPr>
        <w:t>在本</w:t>
      </w:r>
      <w:r>
        <w:rPr>
          <w:rFonts w:hint="eastAsia" w:cs="宋体"/>
          <w:sz w:val="24"/>
          <w:szCs w:val="24"/>
          <w:lang w:eastAsia="zh-CN"/>
        </w:rPr>
        <w:t>方法</w:t>
      </w:r>
      <w:r>
        <w:rPr>
          <w:rFonts w:hint="eastAsia" w:cs="宋体"/>
          <w:sz w:val="24"/>
          <w:szCs w:val="24"/>
        </w:rPr>
        <w:t>的</w:t>
      </w:r>
      <w:r>
        <w:rPr>
          <w:rFonts w:hint="eastAsia" w:cs="宋体"/>
          <w:sz w:val="24"/>
          <w:szCs w:val="24"/>
          <w:lang w:eastAsia="zh-CN"/>
        </w:rPr>
        <w:t>编制</w:t>
      </w:r>
      <w:r>
        <w:rPr>
          <w:rFonts w:hint="eastAsia" w:cs="宋体"/>
          <w:sz w:val="24"/>
          <w:szCs w:val="24"/>
        </w:rPr>
        <w:t>过程中，依据相关标准、相关资料和大量实验数据，本着科学合理、易于操作和普遍适用的原则，制定完成了</w:t>
      </w:r>
      <w:r>
        <w:rPr>
          <w:rFonts w:hint="eastAsia" w:cs="宋体"/>
          <w:sz w:val="24"/>
          <w:szCs w:val="24"/>
          <w:lang w:eastAsia="zh-CN"/>
        </w:rPr>
        <w:t>甲苯气体检测报警仪</w:t>
      </w:r>
      <w:r>
        <w:rPr>
          <w:rFonts w:hint="eastAsia" w:cs="宋体"/>
          <w:sz w:val="24"/>
          <w:szCs w:val="24"/>
        </w:rPr>
        <w:t>校准</w:t>
      </w:r>
      <w:r>
        <w:rPr>
          <w:rFonts w:hint="eastAsia" w:cs="宋体"/>
          <w:sz w:val="24"/>
          <w:szCs w:val="24"/>
          <w:lang w:eastAsia="zh-CN"/>
        </w:rPr>
        <w:t>方法</w:t>
      </w:r>
      <w:r>
        <w:rPr>
          <w:rFonts w:hint="eastAsia" w:cs="宋体"/>
          <w:sz w:val="24"/>
          <w:szCs w:val="24"/>
        </w:rPr>
        <w:t>。</w:t>
      </w:r>
      <w:r>
        <w:rPr>
          <w:rFonts w:hint="eastAsia" w:ascii="宋体" w:cs="宋体"/>
          <w:sz w:val="24"/>
          <w:szCs w:val="24"/>
        </w:rPr>
        <w:t>本</w:t>
      </w:r>
      <w:r>
        <w:rPr>
          <w:rFonts w:hint="eastAsia" w:ascii="宋体" w:cs="宋体"/>
          <w:sz w:val="24"/>
          <w:szCs w:val="24"/>
          <w:lang w:eastAsia="zh-CN"/>
        </w:rPr>
        <w:t>方法</w:t>
      </w:r>
      <w:r>
        <w:rPr>
          <w:rFonts w:hint="eastAsia" w:ascii="宋体" w:cs="宋体"/>
          <w:sz w:val="24"/>
          <w:szCs w:val="24"/>
        </w:rPr>
        <w:t>制定以实际情况为出发点，体现科学性、合理性、实用性。努力使</w:t>
      </w:r>
      <w:r>
        <w:rPr>
          <w:rFonts w:hint="eastAsia" w:ascii="宋体" w:cs="宋体"/>
          <w:sz w:val="24"/>
          <w:szCs w:val="24"/>
          <w:lang w:eastAsia="zh-CN"/>
        </w:rPr>
        <w:t>方法</w:t>
      </w:r>
      <w:r>
        <w:rPr>
          <w:rFonts w:hint="eastAsia" w:ascii="宋体" w:cs="宋体"/>
          <w:sz w:val="24"/>
          <w:szCs w:val="24"/>
        </w:rPr>
        <w:t>的校准项目、技术要求及校准方法与国家（行业）标准、技术</w:t>
      </w:r>
      <w:r>
        <w:rPr>
          <w:rFonts w:hint="eastAsia" w:ascii="宋体" w:cs="宋体"/>
          <w:sz w:val="24"/>
          <w:szCs w:val="24"/>
          <w:lang w:eastAsia="zh-CN"/>
        </w:rPr>
        <w:t>方法</w:t>
      </w:r>
      <w:r>
        <w:rPr>
          <w:rFonts w:hint="eastAsia" w:ascii="宋体" w:cs="宋体"/>
          <w:sz w:val="24"/>
          <w:szCs w:val="24"/>
        </w:rPr>
        <w:t>相符合。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74D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55315"/>
    <w:multiLevelType w:val="singleLevel"/>
    <w:tmpl w:val="484553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1B"/>
    <w:rsid w:val="00000B4C"/>
    <w:rsid w:val="000039E7"/>
    <w:rsid w:val="000063DA"/>
    <w:rsid w:val="00007166"/>
    <w:rsid w:val="000156CB"/>
    <w:rsid w:val="00020CCB"/>
    <w:rsid w:val="00025237"/>
    <w:rsid w:val="0003328B"/>
    <w:rsid w:val="00057353"/>
    <w:rsid w:val="000613BA"/>
    <w:rsid w:val="00064047"/>
    <w:rsid w:val="00072DC6"/>
    <w:rsid w:val="0007515E"/>
    <w:rsid w:val="00081B65"/>
    <w:rsid w:val="00093F74"/>
    <w:rsid w:val="0009561D"/>
    <w:rsid w:val="00096623"/>
    <w:rsid w:val="000A5DB7"/>
    <w:rsid w:val="000B5C07"/>
    <w:rsid w:val="000B6F5E"/>
    <w:rsid w:val="000C275D"/>
    <w:rsid w:val="000C2D7E"/>
    <w:rsid w:val="000C2DAA"/>
    <w:rsid w:val="000C309C"/>
    <w:rsid w:val="000C3FA5"/>
    <w:rsid w:val="000C584C"/>
    <w:rsid w:val="000D7764"/>
    <w:rsid w:val="000E60A7"/>
    <w:rsid w:val="000F022A"/>
    <w:rsid w:val="001012FA"/>
    <w:rsid w:val="00103B01"/>
    <w:rsid w:val="00103C59"/>
    <w:rsid w:val="001045CE"/>
    <w:rsid w:val="0010658E"/>
    <w:rsid w:val="001179FC"/>
    <w:rsid w:val="00125E4C"/>
    <w:rsid w:val="00140C64"/>
    <w:rsid w:val="00143010"/>
    <w:rsid w:val="0015187F"/>
    <w:rsid w:val="00154F98"/>
    <w:rsid w:val="0015666D"/>
    <w:rsid w:val="00160483"/>
    <w:rsid w:val="0016066E"/>
    <w:rsid w:val="00162EE2"/>
    <w:rsid w:val="00175D61"/>
    <w:rsid w:val="00185C8A"/>
    <w:rsid w:val="001A40C4"/>
    <w:rsid w:val="001A67C3"/>
    <w:rsid w:val="001B2748"/>
    <w:rsid w:val="001B6E64"/>
    <w:rsid w:val="001E38F4"/>
    <w:rsid w:val="001E60A1"/>
    <w:rsid w:val="001E6ED1"/>
    <w:rsid w:val="001E7BC4"/>
    <w:rsid w:val="001F0BD2"/>
    <w:rsid w:val="001F561F"/>
    <w:rsid w:val="00201C2A"/>
    <w:rsid w:val="002146CA"/>
    <w:rsid w:val="00217B0C"/>
    <w:rsid w:val="00221E9B"/>
    <w:rsid w:val="002313F5"/>
    <w:rsid w:val="00244DA7"/>
    <w:rsid w:val="00245332"/>
    <w:rsid w:val="00247135"/>
    <w:rsid w:val="0024717E"/>
    <w:rsid w:val="00253BA1"/>
    <w:rsid w:val="0025448C"/>
    <w:rsid w:val="002574A8"/>
    <w:rsid w:val="0026192A"/>
    <w:rsid w:val="00263419"/>
    <w:rsid w:val="0026497B"/>
    <w:rsid w:val="00265970"/>
    <w:rsid w:val="00272CD1"/>
    <w:rsid w:val="00274E7E"/>
    <w:rsid w:val="00281FB7"/>
    <w:rsid w:val="00286FD1"/>
    <w:rsid w:val="00287621"/>
    <w:rsid w:val="00290219"/>
    <w:rsid w:val="002927CF"/>
    <w:rsid w:val="0029515F"/>
    <w:rsid w:val="00295579"/>
    <w:rsid w:val="0029749A"/>
    <w:rsid w:val="00297B9E"/>
    <w:rsid w:val="002A2068"/>
    <w:rsid w:val="002A2E05"/>
    <w:rsid w:val="002A5F39"/>
    <w:rsid w:val="002B0B27"/>
    <w:rsid w:val="002C154B"/>
    <w:rsid w:val="002E54E0"/>
    <w:rsid w:val="002F09AB"/>
    <w:rsid w:val="002F3A00"/>
    <w:rsid w:val="002F7EAF"/>
    <w:rsid w:val="003015A7"/>
    <w:rsid w:val="00301BCC"/>
    <w:rsid w:val="00306ACB"/>
    <w:rsid w:val="00307A83"/>
    <w:rsid w:val="00321AA6"/>
    <w:rsid w:val="00325255"/>
    <w:rsid w:val="003257D7"/>
    <w:rsid w:val="00330D6B"/>
    <w:rsid w:val="00331546"/>
    <w:rsid w:val="0033314B"/>
    <w:rsid w:val="003359FF"/>
    <w:rsid w:val="0033639A"/>
    <w:rsid w:val="00341EFC"/>
    <w:rsid w:val="00344143"/>
    <w:rsid w:val="0035447E"/>
    <w:rsid w:val="00357FAB"/>
    <w:rsid w:val="003632BC"/>
    <w:rsid w:val="00367ED9"/>
    <w:rsid w:val="00370EF7"/>
    <w:rsid w:val="00381A05"/>
    <w:rsid w:val="003852B6"/>
    <w:rsid w:val="00390944"/>
    <w:rsid w:val="00395CBE"/>
    <w:rsid w:val="003A2EB9"/>
    <w:rsid w:val="003A2F03"/>
    <w:rsid w:val="003A4D66"/>
    <w:rsid w:val="003A553B"/>
    <w:rsid w:val="003A7373"/>
    <w:rsid w:val="003B3896"/>
    <w:rsid w:val="003C1AAB"/>
    <w:rsid w:val="003C78BE"/>
    <w:rsid w:val="003D311D"/>
    <w:rsid w:val="003D547B"/>
    <w:rsid w:val="003E3060"/>
    <w:rsid w:val="003E7EA9"/>
    <w:rsid w:val="003F435C"/>
    <w:rsid w:val="0041515A"/>
    <w:rsid w:val="004166E9"/>
    <w:rsid w:val="00416BCD"/>
    <w:rsid w:val="00417013"/>
    <w:rsid w:val="004201C0"/>
    <w:rsid w:val="00420F47"/>
    <w:rsid w:val="00434656"/>
    <w:rsid w:val="004403A0"/>
    <w:rsid w:val="00440834"/>
    <w:rsid w:val="00445878"/>
    <w:rsid w:val="00452FCD"/>
    <w:rsid w:val="004538E7"/>
    <w:rsid w:val="00473F28"/>
    <w:rsid w:val="0047774B"/>
    <w:rsid w:val="00484662"/>
    <w:rsid w:val="00492965"/>
    <w:rsid w:val="00494BBA"/>
    <w:rsid w:val="004A2FBC"/>
    <w:rsid w:val="004B13DA"/>
    <w:rsid w:val="004C110A"/>
    <w:rsid w:val="004D643A"/>
    <w:rsid w:val="004E4975"/>
    <w:rsid w:val="004E69E9"/>
    <w:rsid w:val="004F28D4"/>
    <w:rsid w:val="00507BE0"/>
    <w:rsid w:val="005227C7"/>
    <w:rsid w:val="005334BE"/>
    <w:rsid w:val="00536AE2"/>
    <w:rsid w:val="005430BA"/>
    <w:rsid w:val="00556253"/>
    <w:rsid w:val="00562B4B"/>
    <w:rsid w:val="00564B5D"/>
    <w:rsid w:val="00567AEB"/>
    <w:rsid w:val="00571098"/>
    <w:rsid w:val="00574F1F"/>
    <w:rsid w:val="00575B5F"/>
    <w:rsid w:val="005801DC"/>
    <w:rsid w:val="00581AB0"/>
    <w:rsid w:val="00585D45"/>
    <w:rsid w:val="0059407F"/>
    <w:rsid w:val="00596979"/>
    <w:rsid w:val="005A0D6F"/>
    <w:rsid w:val="005A5D2D"/>
    <w:rsid w:val="005C5D21"/>
    <w:rsid w:val="005C6AA0"/>
    <w:rsid w:val="005C6B4B"/>
    <w:rsid w:val="005D291B"/>
    <w:rsid w:val="005D747A"/>
    <w:rsid w:val="005E1B4D"/>
    <w:rsid w:val="005E2C3C"/>
    <w:rsid w:val="005E4FA6"/>
    <w:rsid w:val="005E5A59"/>
    <w:rsid w:val="005F10D2"/>
    <w:rsid w:val="005F4DD0"/>
    <w:rsid w:val="006035B8"/>
    <w:rsid w:val="00605DCE"/>
    <w:rsid w:val="00606020"/>
    <w:rsid w:val="00626E6C"/>
    <w:rsid w:val="00635454"/>
    <w:rsid w:val="00637D6F"/>
    <w:rsid w:val="006516A0"/>
    <w:rsid w:val="0065287B"/>
    <w:rsid w:val="00653288"/>
    <w:rsid w:val="0065591E"/>
    <w:rsid w:val="0065776B"/>
    <w:rsid w:val="00657BA9"/>
    <w:rsid w:val="006617B5"/>
    <w:rsid w:val="006620DD"/>
    <w:rsid w:val="00666F38"/>
    <w:rsid w:val="0067459A"/>
    <w:rsid w:val="006A2896"/>
    <w:rsid w:val="006A6D14"/>
    <w:rsid w:val="006B1C04"/>
    <w:rsid w:val="006B6FB1"/>
    <w:rsid w:val="006C1EC3"/>
    <w:rsid w:val="006D1308"/>
    <w:rsid w:val="006F544B"/>
    <w:rsid w:val="00703721"/>
    <w:rsid w:val="007130E9"/>
    <w:rsid w:val="00715792"/>
    <w:rsid w:val="0072458C"/>
    <w:rsid w:val="00724FE0"/>
    <w:rsid w:val="00732EAD"/>
    <w:rsid w:val="0074629C"/>
    <w:rsid w:val="00754367"/>
    <w:rsid w:val="00763231"/>
    <w:rsid w:val="00765E79"/>
    <w:rsid w:val="00772E26"/>
    <w:rsid w:val="007750D9"/>
    <w:rsid w:val="00782B28"/>
    <w:rsid w:val="00791143"/>
    <w:rsid w:val="00796C24"/>
    <w:rsid w:val="007A10EA"/>
    <w:rsid w:val="007A2DE9"/>
    <w:rsid w:val="007B3BEA"/>
    <w:rsid w:val="007B42C8"/>
    <w:rsid w:val="007C52CD"/>
    <w:rsid w:val="007D7179"/>
    <w:rsid w:val="007E47D7"/>
    <w:rsid w:val="007E4D28"/>
    <w:rsid w:val="0080341F"/>
    <w:rsid w:val="00804B09"/>
    <w:rsid w:val="00806877"/>
    <w:rsid w:val="0080781B"/>
    <w:rsid w:val="0081275F"/>
    <w:rsid w:val="00821067"/>
    <w:rsid w:val="00823414"/>
    <w:rsid w:val="00844384"/>
    <w:rsid w:val="008479A3"/>
    <w:rsid w:val="008543E9"/>
    <w:rsid w:val="00857716"/>
    <w:rsid w:val="00861733"/>
    <w:rsid w:val="0086616C"/>
    <w:rsid w:val="008830CC"/>
    <w:rsid w:val="00887D27"/>
    <w:rsid w:val="008B0D68"/>
    <w:rsid w:val="008B2F6F"/>
    <w:rsid w:val="008C020A"/>
    <w:rsid w:val="008C122C"/>
    <w:rsid w:val="008C562B"/>
    <w:rsid w:val="008D78CB"/>
    <w:rsid w:val="008F008A"/>
    <w:rsid w:val="008F1134"/>
    <w:rsid w:val="00907778"/>
    <w:rsid w:val="00921106"/>
    <w:rsid w:val="009331A8"/>
    <w:rsid w:val="0094285E"/>
    <w:rsid w:val="00942981"/>
    <w:rsid w:val="00944E05"/>
    <w:rsid w:val="00972DE5"/>
    <w:rsid w:val="00977A42"/>
    <w:rsid w:val="00983D40"/>
    <w:rsid w:val="00997335"/>
    <w:rsid w:val="00997F6C"/>
    <w:rsid w:val="009A136C"/>
    <w:rsid w:val="009A3722"/>
    <w:rsid w:val="009A525D"/>
    <w:rsid w:val="009B3EE3"/>
    <w:rsid w:val="009C0030"/>
    <w:rsid w:val="009C1875"/>
    <w:rsid w:val="009C4734"/>
    <w:rsid w:val="009C5040"/>
    <w:rsid w:val="009C7616"/>
    <w:rsid w:val="009D07B1"/>
    <w:rsid w:val="009D52A8"/>
    <w:rsid w:val="009D678C"/>
    <w:rsid w:val="009E144A"/>
    <w:rsid w:val="009E6CCC"/>
    <w:rsid w:val="009F25F4"/>
    <w:rsid w:val="009F4F64"/>
    <w:rsid w:val="00A00601"/>
    <w:rsid w:val="00A052FE"/>
    <w:rsid w:val="00A16A44"/>
    <w:rsid w:val="00A2060C"/>
    <w:rsid w:val="00A20E2D"/>
    <w:rsid w:val="00A23442"/>
    <w:rsid w:val="00A268D7"/>
    <w:rsid w:val="00A3009B"/>
    <w:rsid w:val="00A36B65"/>
    <w:rsid w:val="00A446CF"/>
    <w:rsid w:val="00A72051"/>
    <w:rsid w:val="00A762EB"/>
    <w:rsid w:val="00A81211"/>
    <w:rsid w:val="00A82104"/>
    <w:rsid w:val="00A9351F"/>
    <w:rsid w:val="00AB1C7E"/>
    <w:rsid w:val="00AB49BC"/>
    <w:rsid w:val="00AB600E"/>
    <w:rsid w:val="00AC319A"/>
    <w:rsid w:val="00AC62F5"/>
    <w:rsid w:val="00AD097C"/>
    <w:rsid w:val="00AD1B0E"/>
    <w:rsid w:val="00AD299E"/>
    <w:rsid w:val="00AD433A"/>
    <w:rsid w:val="00AF690B"/>
    <w:rsid w:val="00B02A89"/>
    <w:rsid w:val="00B0601D"/>
    <w:rsid w:val="00B073AB"/>
    <w:rsid w:val="00B1074A"/>
    <w:rsid w:val="00B126A8"/>
    <w:rsid w:val="00B16DF8"/>
    <w:rsid w:val="00B20172"/>
    <w:rsid w:val="00B258B1"/>
    <w:rsid w:val="00B2739C"/>
    <w:rsid w:val="00B36409"/>
    <w:rsid w:val="00B429EA"/>
    <w:rsid w:val="00B45EFF"/>
    <w:rsid w:val="00B46940"/>
    <w:rsid w:val="00B476D7"/>
    <w:rsid w:val="00B601B3"/>
    <w:rsid w:val="00B609B2"/>
    <w:rsid w:val="00B636B6"/>
    <w:rsid w:val="00B6460D"/>
    <w:rsid w:val="00B671E1"/>
    <w:rsid w:val="00B70695"/>
    <w:rsid w:val="00B77D28"/>
    <w:rsid w:val="00B96A99"/>
    <w:rsid w:val="00BA12BA"/>
    <w:rsid w:val="00BA1465"/>
    <w:rsid w:val="00BC36EF"/>
    <w:rsid w:val="00BC6A93"/>
    <w:rsid w:val="00BD00A3"/>
    <w:rsid w:val="00BD01C9"/>
    <w:rsid w:val="00BD5714"/>
    <w:rsid w:val="00BD790E"/>
    <w:rsid w:val="00BF30B1"/>
    <w:rsid w:val="00BF3EDF"/>
    <w:rsid w:val="00C072C7"/>
    <w:rsid w:val="00C111BB"/>
    <w:rsid w:val="00C13592"/>
    <w:rsid w:val="00C240B0"/>
    <w:rsid w:val="00C274EF"/>
    <w:rsid w:val="00C32B06"/>
    <w:rsid w:val="00C3632F"/>
    <w:rsid w:val="00C37606"/>
    <w:rsid w:val="00C51FFB"/>
    <w:rsid w:val="00C5355A"/>
    <w:rsid w:val="00C54038"/>
    <w:rsid w:val="00C62EB1"/>
    <w:rsid w:val="00C66201"/>
    <w:rsid w:val="00C662B8"/>
    <w:rsid w:val="00C67F83"/>
    <w:rsid w:val="00C73310"/>
    <w:rsid w:val="00C74831"/>
    <w:rsid w:val="00C917B5"/>
    <w:rsid w:val="00C95E23"/>
    <w:rsid w:val="00C96640"/>
    <w:rsid w:val="00CA0724"/>
    <w:rsid w:val="00CA2340"/>
    <w:rsid w:val="00CA241B"/>
    <w:rsid w:val="00CB383F"/>
    <w:rsid w:val="00CC12A9"/>
    <w:rsid w:val="00CC1425"/>
    <w:rsid w:val="00CC6BAD"/>
    <w:rsid w:val="00CE2679"/>
    <w:rsid w:val="00CF384F"/>
    <w:rsid w:val="00CF67CE"/>
    <w:rsid w:val="00CF7844"/>
    <w:rsid w:val="00D02704"/>
    <w:rsid w:val="00D0680E"/>
    <w:rsid w:val="00D07E9A"/>
    <w:rsid w:val="00D11676"/>
    <w:rsid w:val="00D16C0E"/>
    <w:rsid w:val="00D201B4"/>
    <w:rsid w:val="00D41BE7"/>
    <w:rsid w:val="00D42046"/>
    <w:rsid w:val="00D43D0D"/>
    <w:rsid w:val="00D453E1"/>
    <w:rsid w:val="00D45E66"/>
    <w:rsid w:val="00D45FA4"/>
    <w:rsid w:val="00D46F3D"/>
    <w:rsid w:val="00D76AFE"/>
    <w:rsid w:val="00D80B72"/>
    <w:rsid w:val="00D80D01"/>
    <w:rsid w:val="00D82ACB"/>
    <w:rsid w:val="00D85FFA"/>
    <w:rsid w:val="00D91A96"/>
    <w:rsid w:val="00DA1981"/>
    <w:rsid w:val="00DA2F00"/>
    <w:rsid w:val="00DA448A"/>
    <w:rsid w:val="00DB1992"/>
    <w:rsid w:val="00DB68DD"/>
    <w:rsid w:val="00DC442B"/>
    <w:rsid w:val="00DD5725"/>
    <w:rsid w:val="00DE1EAB"/>
    <w:rsid w:val="00DE28C0"/>
    <w:rsid w:val="00DE7906"/>
    <w:rsid w:val="00DF36B3"/>
    <w:rsid w:val="00DF3974"/>
    <w:rsid w:val="00DF5FA7"/>
    <w:rsid w:val="00DF608C"/>
    <w:rsid w:val="00E01128"/>
    <w:rsid w:val="00E04C4B"/>
    <w:rsid w:val="00E057E8"/>
    <w:rsid w:val="00E06D75"/>
    <w:rsid w:val="00E1476C"/>
    <w:rsid w:val="00E2087C"/>
    <w:rsid w:val="00E20BBB"/>
    <w:rsid w:val="00E25721"/>
    <w:rsid w:val="00E35940"/>
    <w:rsid w:val="00E3599D"/>
    <w:rsid w:val="00E40B22"/>
    <w:rsid w:val="00E57968"/>
    <w:rsid w:val="00E60C04"/>
    <w:rsid w:val="00E662F1"/>
    <w:rsid w:val="00E71603"/>
    <w:rsid w:val="00E717A6"/>
    <w:rsid w:val="00E738C2"/>
    <w:rsid w:val="00E76C8B"/>
    <w:rsid w:val="00E818CA"/>
    <w:rsid w:val="00E8625F"/>
    <w:rsid w:val="00E92450"/>
    <w:rsid w:val="00E94A3F"/>
    <w:rsid w:val="00E96A26"/>
    <w:rsid w:val="00EA0830"/>
    <w:rsid w:val="00EA2042"/>
    <w:rsid w:val="00EA2D33"/>
    <w:rsid w:val="00EB076D"/>
    <w:rsid w:val="00EB0D45"/>
    <w:rsid w:val="00EB2831"/>
    <w:rsid w:val="00EB7AB7"/>
    <w:rsid w:val="00EC1D6C"/>
    <w:rsid w:val="00EC2E78"/>
    <w:rsid w:val="00EC3B3B"/>
    <w:rsid w:val="00EC44E4"/>
    <w:rsid w:val="00EC4A95"/>
    <w:rsid w:val="00EC55A5"/>
    <w:rsid w:val="00ED631A"/>
    <w:rsid w:val="00ED6F2D"/>
    <w:rsid w:val="00EF1E2C"/>
    <w:rsid w:val="00F00716"/>
    <w:rsid w:val="00F065D2"/>
    <w:rsid w:val="00F0771A"/>
    <w:rsid w:val="00F12BD8"/>
    <w:rsid w:val="00F14AF5"/>
    <w:rsid w:val="00F25855"/>
    <w:rsid w:val="00F26803"/>
    <w:rsid w:val="00F26955"/>
    <w:rsid w:val="00F315B3"/>
    <w:rsid w:val="00F37B16"/>
    <w:rsid w:val="00F42F1B"/>
    <w:rsid w:val="00F523B7"/>
    <w:rsid w:val="00F671A4"/>
    <w:rsid w:val="00F72BE0"/>
    <w:rsid w:val="00F76BF9"/>
    <w:rsid w:val="00F814FB"/>
    <w:rsid w:val="00F82B2D"/>
    <w:rsid w:val="00F90D64"/>
    <w:rsid w:val="00F9526F"/>
    <w:rsid w:val="00FA00CB"/>
    <w:rsid w:val="00FA448D"/>
    <w:rsid w:val="00FB07CD"/>
    <w:rsid w:val="00FB1415"/>
    <w:rsid w:val="00FB4FA0"/>
    <w:rsid w:val="00FB50DD"/>
    <w:rsid w:val="00FC617E"/>
    <w:rsid w:val="00FC7E39"/>
    <w:rsid w:val="00FD23CD"/>
    <w:rsid w:val="00FD2417"/>
    <w:rsid w:val="00FD3721"/>
    <w:rsid w:val="00FD6BE1"/>
    <w:rsid w:val="00FE1232"/>
    <w:rsid w:val="00FE1377"/>
    <w:rsid w:val="00FE3D78"/>
    <w:rsid w:val="00FE7E0E"/>
    <w:rsid w:val="00FF65F0"/>
    <w:rsid w:val="098E3AF5"/>
    <w:rsid w:val="0D97220C"/>
    <w:rsid w:val="13DB4DFC"/>
    <w:rsid w:val="20BF446E"/>
    <w:rsid w:val="2FC55551"/>
    <w:rsid w:val="3A985286"/>
    <w:rsid w:val="4A487202"/>
    <w:rsid w:val="4DBA101D"/>
    <w:rsid w:val="4F2C7B47"/>
    <w:rsid w:val="5CC55853"/>
    <w:rsid w:val="5DED0527"/>
    <w:rsid w:val="71D5254B"/>
    <w:rsid w:val="73B60F09"/>
    <w:rsid w:val="7C447AFF"/>
    <w:rsid w:val="7CFE48D9"/>
    <w:rsid w:val="7FE505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5"/>
    <w:basedOn w:val="1"/>
    <w:link w:val="11"/>
    <w:qFormat/>
    <w:uiPriority w:val="99"/>
    <w:pPr>
      <w:widowControl/>
      <w:spacing w:before="100" w:beforeAutospacing="1" w:after="100" w:afterAutospacing="1"/>
      <w:jc w:val="left"/>
      <w:outlineLvl w:val="4"/>
    </w:pPr>
    <w:rPr>
      <w:rFonts w:ascii="宋体" w:hAnsi="Times New Roman" w:cs="Times New Roman"/>
      <w:b/>
      <w:bCs/>
      <w:kern w:val="0"/>
      <w:sz w:val="2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locked/>
    <w:uiPriority w:val="0"/>
    <w:pPr>
      <w:ind w:firstLine="648" w:firstLineChars="200"/>
    </w:pPr>
    <w:rPr>
      <w:rFonts w:eastAsia="仿宋_GB2312"/>
      <w:spacing w:val="12"/>
      <w:sz w:val="30"/>
    </w:rPr>
  </w:style>
  <w:style w:type="paragraph" w:styleId="4">
    <w:name w:val="Date"/>
    <w:basedOn w:val="1"/>
    <w:next w:val="1"/>
    <w:link w:val="14"/>
    <w:qFormat/>
    <w:uiPriority w:val="99"/>
    <w:pPr>
      <w:ind w:left="100" w:leftChars="2500"/>
    </w:pPr>
    <w:rPr>
      <w:rFonts w:cs="Times New Roman"/>
      <w:kern w:val="0"/>
      <w:sz w:val="24"/>
      <w:szCs w:val="24"/>
    </w:rPr>
  </w:style>
  <w:style w:type="paragraph" w:styleId="5">
    <w:name w:val="footer"/>
    <w:basedOn w:val="1"/>
    <w:link w:val="13"/>
    <w:qFormat/>
    <w:uiPriority w:val="99"/>
    <w:pPr>
      <w:tabs>
        <w:tab w:val="center" w:pos="4153"/>
        <w:tab w:val="right" w:pos="8306"/>
      </w:tabs>
      <w:snapToGrid w:val="0"/>
      <w:jc w:val="left"/>
    </w:pPr>
    <w:rPr>
      <w:rFonts w:cs="Times New Roman"/>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table" w:styleId="8">
    <w:name w:val="Table Grid"/>
    <w:basedOn w:val="7"/>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rFonts w:cs="Times New Roman"/>
      <w:color w:val="auto"/>
      <w:u w:val="none"/>
    </w:rPr>
  </w:style>
  <w:style w:type="character" w:customStyle="1" w:styleId="11">
    <w:name w:val="标题 5 字符"/>
    <w:link w:val="2"/>
    <w:qFormat/>
    <w:locked/>
    <w:uiPriority w:val="99"/>
    <w:rPr>
      <w:rFonts w:ascii="宋体" w:eastAsia="宋体" w:cs="Times New Roman"/>
      <w:b/>
    </w:rPr>
  </w:style>
  <w:style w:type="character" w:customStyle="1" w:styleId="12">
    <w:name w:val="页眉 字符"/>
    <w:link w:val="6"/>
    <w:semiHidden/>
    <w:qFormat/>
    <w:locked/>
    <w:uiPriority w:val="99"/>
    <w:rPr>
      <w:rFonts w:ascii="Calibri" w:hAnsi="Calibri" w:cs="Times New Roman"/>
      <w:sz w:val="18"/>
    </w:rPr>
  </w:style>
  <w:style w:type="character" w:customStyle="1" w:styleId="13">
    <w:name w:val="页脚 字符"/>
    <w:link w:val="5"/>
    <w:semiHidden/>
    <w:qFormat/>
    <w:locked/>
    <w:uiPriority w:val="99"/>
    <w:rPr>
      <w:rFonts w:ascii="Calibri" w:hAnsi="Calibri" w:cs="Times New Roman"/>
      <w:sz w:val="18"/>
    </w:rPr>
  </w:style>
  <w:style w:type="character" w:customStyle="1" w:styleId="14">
    <w:name w:val="日期 字符"/>
    <w:link w:val="4"/>
    <w:semiHidden/>
    <w:qFormat/>
    <w:locked/>
    <w:uiPriority w:val="99"/>
    <w:rPr>
      <w:rFonts w:ascii="Calibri" w:hAnsi="Calibri" w:cs="Times New Roman"/>
      <w:sz w:val="24"/>
    </w:rPr>
  </w:style>
  <w:style w:type="character" w:customStyle="1" w:styleId="15">
    <w:name w:val="dash6b63_6587__char1"/>
    <w:basedOn w:val="9"/>
    <w:qFormat/>
    <w:uiPriority w:val="0"/>
    <w:rPr>
      <w:rFonts w:hint="default" w:ascii="Times New Roman" w:hAnsi="Times New Roman" w:cs="Times New Roman"/>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6DEF2-9CC6-494A-ADF2-300776D05AD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3939</Words>
  <Characters>5717</Characters>
  <Lines>49</Lines>
  <Paragraphs>13</Paragraphs>
  <TotalTime>1</TotalTime>
  <ScaleCrop>false</ScaleCrop>
  <LinksUpToDate>false</LinksUpToDate>
  <CharactersWithSpaces>5899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2021-10-21T14:13:00Z</dcterms:created>
  <dc:creator>Administrator</dc:creator>
  <cp:lastModifiedBy>袁晶</cp:lastModifiedBy>
  <dcterms:modified xsi:type="dcterms:W3CDTF">2025-10-20T02:18:40Z</dcterms:modified>
  <dc:title>编制说明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eyJoZGlkIjoiOWM3YWQ2ZTk0OWRhZGZiYzFmZmIwYTk2N2QyNjE3N2YiLCJ1c2VySWQiOiIzMTIyMzEwNDYifQ==</vt:lpwstr>
  </property>
  <property fmtid="{D5CDD505-2E9C-101B-9397-08002B2CF9AE}" pid="3" name="KSOProductBuildVer">
    <vt:lpwstr>2052-12.1.0.23125</vt:lpwstr>
  </property>
  <property fmtid="{D5CDD505-2E9C-101B-9397-08002B2CF9AE}" pid="4" name="ICV">
    <vt:lpwstr>9329A6B33FA3436293A694168310D154_13</vt:lpwstr>
  </property>
</Properties>
</file>