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1E2ADD">
      <w:pPr>
        <w:pStyle w:val="2"/>
        <w:autoSpaceDE w:val="0"/>
        <w:autoSpaceDN w:val="0"/>
        <w:adjustRightInd w:val="0"/>
        <w:snapToGrid w:val="0"/>
        <w:jc w:val="center"/>
        <w:rPr>
          <w:rFonts w:hint="eastAsia"/>
        </w:rPr>
      </w:pPr>
      <w:r>
        <w:rPr>
          <w:rFonts w:hint="eastAsia"/>
        </w:rPr>
        <w:drawing>
          <wp:anchor distT="0" distB="0" distL="114300" distR="114300" simplePos="0" relativeHeight="251663360" behindDoc="0" locked="0" layoutInCell="1" allowOverlap="1">
            <wp:simplePos x="0" y="0"/>
            <wp:positionH relativeFrom="column">
              <wp:posOffset>3057525</wp:posOffset>
            </wp:positionH>
            <wp:positionV relativeFrom="paragraph">
              <wp:posOffset>-127000</wp:posOffset>
            </wp:positionV>
            <wp:extent cx="1663700" cy="715645"/>
            <wp:effectExtent l="0" t="0" r="12700" b="8255"/>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663700" cy="715645"/>
                    </a:xfrm>
                    <a:prstGeom prst="rect">
                      <a:avLst/>
                    </a:prstGeom>
                    <a:noFill/>
                    <a:ln>
                      <a:noFill/>
                    </a:ln>
                  </pic:spPr>
                </pic:pic>
              </a:graphicData>
            </a:graphic>
          </wp:anchor>
        </w:drawing>
      </w:r>
      <w:r>
        <w:rPr>
          <w:rFonts w:hint="eastAsia"/>
        </w:rPr>
        <w:drawing>
          <wp:anchor distT="0" distB="0" distL="114300" distR="114300" simplePos="0" relativeHeight="251661312" behindDoc="0" locked="0" layoutInCell="1" allowOverlap="1">
            <wp:simplePos x="0" y="0"/>
            <wp:positionH relativeFrom="column">
              <wp:posOffset>4744085</wp:posOffset>
            </wp:positionH>
            <wp:positionV relativeFrom="paragraph">
              <wp:posOffset>-163830</wp:posOffset>
            </wp:positionV>
            <wp:extent cx="732790" cy="772160"/>
            <wp:effectExtent l="0" t="0" r="0" b="8890"/>
            <wp:wrapSquare wrapText="bothSides"/>
            <wp:docPr id="5" name="图片 5" descr="微信图片_20200928102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00928102157"/>
                    <pic:cNvPicPr>
                      <a:picLocks noChangeAspect="1" noChangeArrowheads="1"/>
                    </pic:cNvPicPr>
                  </pic:nvPicPr>
                  <pic:blipFill>
                    <a:blip r:embed="rId13">
                      <a:extLst>
                        <a:ext uri="{28A0092B-C50C-407E-A947-70E740481C1C}">
                          <a14:useLocalDpi xmlns:a14="http://schemas.microsoft.com/office/drawing/2010/main" val="0"/>
                        </a:ext>
                      </a:extLst>
                    </a:blip>
                    <a:srcRect l="3999" t="4861" r="5600" b="12500"/>
                    <a:stretch>
                      <a:fillRect/>
                    </a:stretch>
                  </pic:blipFill>
                  <pic:spPr>
                    <a:xfrm>
                      <a:off x="0" y="0"/>
                      <a:ext cx="732790" cy="772160"/>
                    </a:xfrm>
                    <a:prstGeom prst="rect">
                      <a:avLst/>
                    </a:prstGeom>
                    <a:noFill/>
                    <a:ln>
                      <a:noFill/>
                    </a:ln>
                    <a:effectLst/>
                  </pic:spPr>
                </pic:pic>
              </a:graphicData>
            </a:graphic>
          </wp:anchor>
        </w:drawing>
      </w:r>
    </w:p>
    <w:p w14:paraId="640C6523">
      <w:pPr>
        <w:pStyle w:val="2"/>
        <w:autoSpaceDE w:val="0"/>
        <w:autoSpaceDN w:val="0"/>
        <w:adjustRightInd w:val="0"/>
        <w:snapToGrid w:val="0"/>
        <w:jc w:val="center"/>
        <w:rPr>
          <w:rFonts w:hint="eastAsia"/>
        </w:rPr>
      </w:pPr>
    </w:p>
    <w:p w14:paraId="617CBF04">
      <w:pPr>
        <w:pStyle w:val="2"/>
        <w:autoSpaceDE w:val="0"/>
        <w:autoSpaceDN w:val="0"/>
        <w:adjustRightInd w:val="0"/>
        <w:snapToGrid w:val="0"/>
        <w:jc w:val="center"/>
        <w:rPr>
          <w:kern w:val="0"/>
          <w:sz w:val="52"/>
        </w:rPr>
      </w:pPr>
      <w:r>
        <w:rPr>
          <w:rFonts w:hint="eastAsia"/>
        </w:rPr>
        <w:t xml:space="preserve">                        </w:t>
      </w:r>
      <w:r>
        <w:rPr>
          <w:rFonts w:hint="eastAsia"/>
          <w:kern w:val="0"/>
          <w:sz w:val="52"/>
        </w:rPr>
        <w:t xml:space="preserve">     </w:t>
      </w:r>
    </w:p>
    <w:p w14:paraId="742B535E">
      <w:pPr>
        <w:keepNext w:val="0"/>
        <w:keepLines w:val="0"/>
        <w:pageBreakBefore w:val="0"/>
        <w:widowControl w:val="0"/>
        <w:tabs>
          <w:tab w:val="left" w:pos="8820"/>
        </w:tabs>
        <w:kinsoku/>
        <w:wordWrap/>
        <w:overflowPunct/>
        <w:topLinePunct w:val="0"/>
        <w:autoSpaceDE/>
        <w:autoSpaceDN/>
        <w:bidi w:val="0"/>
        <w:adjustRightInd/>
        <w:snapToGrid/>
        <w:spacing w:line="240" w:lineRule="auto"/>
        <w:jc w:val="distribute"/>
        <w:textAlignment w:val="auto"/>
        <w:rPr>
          <w:rFonts w:hint="eastAsia" w:eastAsiaTheme="majorEastAsia"/>
          <w:b/>
          <w:bCs/>
          <w:color w:val="000000"/>
          <w:spacing w:val="40"/>
          <w:position w:val="-30"/>
          <w:sz w:val="52"/>
          <w:szCs w:val="52"/>
          <w:lang w:val="en-US" w:eastAsia="zh-CN"/>
        </w:rPr>
      </w:pPr>
      <w:bookmarkStart w:id="0" w:name="_Toc441433866"/>
      <w:bookmarkStart w:id="1" w:name="_Toc441433960"/>
      <w:r>
        <w:rPr>
          <w:rFonts w:hint="eastAsia" w:asciiTheme="majorEastAsia" w:hAnsiTheme="majorEastAsia" w:eastAsiaTheme="majorEastAsia" w:cstheme="majorEastAsia"/>
          <w:b/>
          <w:bCs/>
          <w:color w:val="000000"/>
          <w:spacing w:val="40"/>
          <w:position w:val="-30"/>
          <w:sz w:val="52"/>
          <w:szCs w:val="52"/>
        </w:rPr>
        <w:t>河南省地方计量</w:t>
      </w:r>
      <w:bookmarkEnd w:id="0"/>
      <w:bookmarkEnd w:id="1"/>
      <w:r>
        <w:rPr>
          <w:rFonts w:hint="eastAsia" w:asciiTheme="majorEastAsia" w:hAnsiTheme="majorEastAsia" w:eastAsiaTheme="majorEastAsia" w:cstheme="majorEastAsia"/>
          <w:b/>
          <w:bCs/>
          <w:color w:val="000000"/>
          <w:spacing w:val="40"/>
          <w:position w:val="-30"/>
          <w:sz w:val="52"/>
          <w:szCs w:val="52"/>
          <w:lang w:eastAsia="zh-CN"/>
        </w:rPr>
        <w:t>技术规范</w:t>
      </w:r>
    </w:p>
    <w:p w14:paraId="0521E894">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jc w:val="center"/>
        <w:textAlignment w:val="auto"/>
        <w:rPr>
          <w:rFonts w:hint="eastAsia" w:ascii="黑体" w:eastAsia="黑体"/>
          <w:sz w:val="28"/>
          <w:szCs w:val="28"/>
          <w:lang w:eastAsia="zh-CN"/>
        </w:rPr>
      </w:pPr>
      <w:r>
        <w:rPr>
          <w:rFonts w:ascii="黑体" w:eastAsia="黑体"/>
          <w:spacing w:val="6"/>
          <w:kern w:val="0"/>
          <w:sz w:val="28"/>
        </w:rPr>
        <w:t xml:space="preserve">        </w:t>
      </w:r>
      <w:r>
        <w:rPr>
          <w:rFonts w:hint="eastAsia" w:ascii="黑体" w:eastAsia="黑体"/>
          <w:spacing w:val="6"/>
          <w:kern w:val="0"/>
          <w:sz w:val="28"/>
        </w:rPr>
        <w:t xml:space="preserve">        </w:t>
      </w:r>
      <w:r>
        <w:rPr>
          <w:rFonts w:ascii="黑体" w:eastAsia="黑体"/>
          <w:spacing w:val="6"/>
          <w:kern w:val="0"/>
          <w:sz w:val="28"/>
        </w:rPr>
        <w:t xml:space="preserve">   </w:t>
      </w:r>
      <w:r>
        <w:rPr>
          <w:rFonts w:hint="eastAsia" w:ascii="黑体" w:eastAsia="黑体"/>
          <w:spacing w:val="6"/>
          <w:kern w:val="0"/>
          <w:sz w:val="28"/>
        </w:rPr>
        <w:t xml:space="preserve">   </w:t>
      </w:r>
      <w:r>
        <w:rPr>
          <w:rFonts w:ascii="黑体" w:eastAsia="黑体"/>
          <w:spacing w:val="6"/>
          <w:kern w:val="0"/>
          <w:sz w:val="28"/>
        </w:rPr>
        <w:t xml:space="preserve"> </w:t>
      </w:r>
      <w:bookmarkStart w:id="2" w:name="_Toc11739372"/>
      <w:r>
        <w:rPr>
          <w:rFonts w:hint="eastAsia" w:ascii="黑体" w:eastAsia="黑体"/>
          <w:spacing w:val="6"/>
          <w:kern w:val="0"/>
          <w:sz w:val="28"/>
        </w:rPr>
        <w:t xml:space="preserve">   </w:t>
      </w:r>
      <w:r>
        <w:rPr>
          <w:rFonts w:hint="eastAsia" w:ascii="黑体" w:hAnsi="黑体" w:eastAsia="黑体" w:cs="黑体"/>
          <w:color w:val="000000"/>
          <w:sz w:val="28"/>
          <w:szCs w:val="28"/>
        </w:rPr>
        <w:t>JJ</w:t>
      </w:r>
      <w:r>
        <w:rPr>
          <w:rFonts w:hint="eastAsia" w:ascii="黑体" w:hAnsi="黑体" w:eastAsia="黑体" w:cs="黑体"/>
          <w:color w:val="000000"/>
          <w:sz w:val="28"/>
          <w:szCs w:val="28"/>
          <w:lang w:val="en-US" w:eastAsia="zh-CN"/>
        </w:rPr>
        <w:t>F</w:t>
      </w:r>
      <w:r>
        <w:rPr>
          <w:rFonts w:hint="eastAsia" w:ascii="黑体" w:hAnsi="黑体" w:eastAsia="黑体" w:cs="黑体"/>
          <w:color w:val="000000"/>
          <w:sz w:val="28"/>
          <w:szCs w:val="28"/>
        </w:rPr>
        <w:t>（豫）XXX-</w:t>
      </w:r>
      <w:bookmarkEnd w:id="2"/>
      <w:r>
        <w:rPr>
          <w:rFonts w:hint="eastAsia" w:ascii="黑体" w:hAnsi="黑体" w:eastAsia="黑体" w:cs="黑体"/>
          <w:color w:val="000000"/>
          <w:sz w:val="28"/>
          <w:szCs w:val="28"/>
        </w:rPr>
        <w:t>202</w:t>
      </w:r>
      <w:r>
        <w:rPr>
          <w:rFonts w:hint="eastAsia" w:ascii="黑体" w:hAnsi="黑体" w:eastAsia="黑体" w:cs="黑体"/>
          <w:color w:val="000000"/>
          <w:sz w:val="28"/>
          <w:szCs w:val="28"/>
          <w:lang w:val="en-US" w:eastAsia="zh-CN"/>
        </w:rPr>
        <w:t>5</w:t>
      </w:r>
    </w:p>
    <w:p w14:paraId="65FF9C65">
      <w:pPr>
        <w:jc w:val="center"/>
        <w:rPr>
          <w:b/>
        </w:rPr>
      </w:pPr>
      <w:r>
        <w:rPr>
          <w:b/>
        </w:rPr>
        <mc:AlternateContent>
          <mc:Choice Requires="wps">
            <w:drawing>
              <wp:anchor distT="0" distB="0" distL="114300" distR="114300" simplePos="0" relativeHeight="251659264" behindDoc="0" locked="0" layoutInCell="1" allowOverlap="1">
                <wp:simplePos x="0" y="0"/>
                <wp:positionH relativeFrom="column">
                  <wp:posOffset>-92710</wp:posOffset>
                </wp:positionH>
                <wp:positionV relativeFrom="paragraph">
                  <wp:posOffset>142240</wp:posOffset>
                </wp:positionV>
                <wp:extent cx="5902960" cy="20955"/>
                <wp:effectExtent l="0" t="6350" r="2540" b="10795"/>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flipV="1">
                          <a:off x="0" y="0"/>
                          <a:ext cx="5902960" cy="20955"/>
                        </a:xfrm>
                        <a:prstGeom prst="line">
                          <a:avLst/>
                        </a:prstGeom>
                        <a:noFill/>
                        <a:ln w="12700">
                          <a:solidFill>
                            <a:srgbClr val="000000"/>
                          </a:solidFill>
                          <a:round/>
                        </a:ln>
                      </wps:spPr>
                      <wps:bodyPr/>
                    </wps:wsp>
                  </a:graphicData>
                </a:graphic>
              </wp:anchor>
            </w:drawing>
          </mc:Choice>
          <mc:Fallback>
            <w:pict>
              <v:line id="_x0000_s1026" o:spid="_x0000_s1026" o:spt="20" style="position:absolute;left:0pt;flip:y;margin-left:-7.3pt;margin-top:11.2pt;height:1.65pt;width:464.8pt;z-index:251659264;mso-width-relative:page;mso-height-relative:page;" filled="f" stroked="t" coordsize="21600,21600" o:gfxdata="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A9/yltkAAAAJAQAADwAAAAAAAAABACAAAAAiAAAAZHJzL2Rvd25yZXYueG1sUEsBAhQAFAAA&#10;AAgAh07iQBhIma3uAQAAuQMAAA4AAAAAAAAAAQAgAAAAKAEAAGRycy9lMm9Eb2MueG1sUEsFBgAA&#10;AAAGAAYAWQEAAIgFAAAAAA==&#10;">
                <v:fill on="f" focussize="0,0"/>
                <v:stroke weight="1pt" color="#000000" joinstyle="round"/>
                <v:imagedata o:title=""/>
                <o:lock v:ext="edit" aspectratio="f"/>
              </v:line>
            </w:pict>
          </mc:Fallback>
        </mc:AlternateContent>
      </w:r>
    </w:p>
    <w:p w14:paraId="0CC801AA">
      <w:pPr>
        <w:rPr>
          <w:b/>
        </w:rPr>
      </w:pPr>
    </w:p>
    <w:p w14:paraId="7D383D5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宋体" w:eastAsia="黑体"/>
          <w:sz w:val="52"/>
          <w:szCs w:val="52"/>
        </w:rPr>
      </w:pPr>
    </w:p>
    <w:p w14:paraId="1A8DD2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宋体" w:eastAsia="黑体"/>
          <w:sz w:val="40"/>
          <w:szCs w:val="40"/>
        </w:rPr>
      </w:pPr>
    </w:p>
    <w:p w14:paraId="3E514E5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黑体" w:hAnsi="宋体" w:eastAsia="黑体"/>
          <w:sz w:val="52"/>
          <w:szCs w:val="52"/>
          <w:lang w:eastAsia="zh-CN"/>
        </w:rPr>
      </w:pPr>
      <w:r>
        <w:rPr>
          <w:rFonts w:hint="eastAsia" w:ascii="黑体" w:hAnsi="宋体-18030" w:eastAsia="黑体"/>
          <w:color w:val="000000"/>
          <w:sz w:val="52"/>
          <w:szCs w:val="52"/>
          <w:lang w:val="en-US" w:eastAsia="zh-CN"/>
        </w:rPr>
        <w:t>甲苯气体检测报警仪校准规范</w:t>
      </w:r>
    </w:p>
    <w:p w14:paraId="4DECBE1D">
      <w:pPr>
        <w:keepNext w:val="0"/>
        <w:keepLines w:val="0"/>
        <w:pageBreakBefore w:val="0"/>
        <w:widowControl w:val="0"/>
        <w:kinsoku/>
        <w:wordWrap/>
        <w:overflowPunct/>
        <w:topLinePunct w:val="0"/>
        <w:autoSpaceDE/>
        <w:autoSpaceDN/>
        <w:bidi w:val="0"/>
        <w:adjustRightInd/>
        <w:snapToGrid/>
        <w:spacing w:before="126" w:beforeLines="40" w:line="240" w:lineRule="auto"/>
        <w:jc w:val="center"/>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 xml:space="preserve">Calibration Specification for </w:t>
      </w:r>
      <w:r>
        <w:rPr>
          <w:rStyle w:val="13"/>
          <w:rFonts w:hint="eastAsia" w:ascii="黑体" w:hAnsi="黑体" w:eastAsia="黑体" w:cs="黑体"/>
          <w:b w:val="0"/>
          <w:bCs w:val="0"/>
          <w:i w:val="0"/>
          <w:iCs w:val="0"/>
          <w:caps w:val="0"/>
          <w:color w:val="222222"/>
          <w:spacing w:val="0"/>
          <w:sz w:val="28"/>
          <w:szCs w:val="28"/>
        </w:rPr>
        <w:t>Toluene</w:t>
      </w:r>
      <w:r>
        <w:rPr>
          <w:rStyle w:val="13"/>
          <w:rFonts w:hint="eastAsia" w:ascii="黑体" w:hAnsi="黑体" w:eastAsia="黑体" w:cs="黑体"/>
          <w:b w:val="0"/>
          <w:bCs w:val="0"/>
          <w:i w:val="0"/>
          <w:iCs w:val="0"/>
          <w:caps w:val="0"/>
          <w:color w:val="222222"/>
          <w:spacing w:val="0"/>
          <w:sz w:val="28"/>
          <w:szCs w:val="28"/>
          <w:shd w:val="clear" w:fill="FFFFFF"/>
        </w:rPr>
        <w:t xml:space="preserve"> Gas Detector</w:t>
      </w:r>
    </w:p>
    <w:p w14:paraId="65F5AFFE">
      <w:pPr>
        <w:jc w:val="center"/>
        <w:rPr>
          <w:b/>
          <w:sz w:val="30"/>
        </w:rPr>
      </w:pPr>
      <w:r>
        <w:rPr>
          <w:rFonts w:hint="eastAsia" w:ascii="黑体" w:hAnsi="宋体" w:eastAsia="黑体"/>
          <w:sz w:val="28"/>
          <w:szCs w:val="28"/>
        </w:rPr>
        <w:t>(</w:t>
      </w:r>
      <w:r>
        <w:rPr>
          <w:rFonts w:hint="eastAsia" w:ascii="黑体" w:hAnsi="宋体" w:eastAsia="黑体"/>
          <w:sz w:val="28"/>
          <w:szCs w:val="28"/>
          <w:lang w:val="en-US" w:eastAsia="zh-CN"/>
        </w:rPr>
        <w:t>征求意见</w:t>
      </w:r>
      <w:r>
        <w:rPr>
          <w:rFonts w:hint="eastAsia" w:ascii="黑体" w:hAnsi="宋体" w:eastAsia="黑体"/>
          <w:sz w:val="28"/>
          <w:szCs w:val="28"/>
        </w:rPr>
        <w:t>稿)</w:t>
      </w:r>
      <w:bookmarkStart w:id="11" w:name="_GoBack"/>
      <w:bookmarkEnd w:id="11"/>
    </w:p>
    <w:p w14:paraId="3268E0D2">
      <w:pPr>
        <w:jc w:val="center"/>
        <w:rPr>
          <w:b/>
          <w:sz w:val="30"/>
        </w:rPr>
      </w:pPr>
    </w:p>
    <w:p w14:paraId="09A2FB1A">
      <w:pPr>
        <w:rPr>
          <w:rFonts w:ascii="黑体" w:eastAsia="黑体"/>
          <w:b/>
          <w:sz w:val="30"/>
        </w:rPr>
      </w:pPr>
    </w:p>
    <w:p w14:paraId="5BBCC6B8">
      <w:pPr>
        <w:rPr>
          <w:rFonts w:ascii="黑体" w:eastAsia="黑体"/>
          <w:b/>
          <w:sz w:val="30"/>
        </w:rPr>
      </w:pPr>
    </w:p>
    <w:p w14:paraId="73A81031">
      <w:pPr>
        <w:rPr>
          <w:rFonts w:ascii="黑体" w:eastAsia="黑体"/>
          <w:b/>
          <w:sz w:val="20"/>
          <w:szCs w:val="11"/>
        </w:rPr>
      </w:pPr>
    </w:p>
    <w:p w14:paraId="3659EA71">
      <w:pPr>
        <w:rPr>
          <w:rFonts w:ascii="黑体" w:eastAsia="黑体"/>
          <w:b/>
          <w:sz w:val="20"/>
          <w:szCs w:val="11"/>
        </w:rPr>
      </w:pPr>
    </w:p>
    <w:p w14:paraId="77A831B3">
      <w:pPr>
        <w:rPr>
          <w:rFonts w:ascii="黑体" w:eastAsia="黑体"/>
          <w:b/>
          <w:sz w:val="11"/>
          <w:szCs w:val="2"/>
        </w:rPr>
      </w:pPr>
    </w:p>
    <w:p w14:paraId="4594D77C">
      <w:pPr>
        <w:rPr>
          <w:rFonts w:ascii="黑体" w:eastAsia="黑体"/>
          <w:b/>
          <w:sz w:val="11"/>
          <w:szCs w:val="2"/>
        </w:rPr>
      </w:pPr>
    </w:p>
    <w:p w14:paraId="5CF55D92">
      <w:pPr>
        <w:rPr>
          <w:rFonts w:ascii="黑体" w:eastAsia="黑体"/>
          <w:b/>
          <w:sz w:val="16"/>
          <w:szCs w:val="8"/>
        </w:rPr>
      </w:pPr>
    </w:p>
    <w:p w14:paraId="4C0D0C50">
      <w:pPr>
        <w:rPr>
          <w:rFonts w:ascii="黑体" w:eastAsia="黑体"/>
          <w:b/>
          <w:sz w:val="22"/>
          <w:szCs w:val="15"/>
        </w:rPr>
      </w:pPr>
    </w:p>
    <w:p w14:paraId="683027D1">
      <w:pPr>
        <w:rPr>
          <w:rFonts w:ascii="黑体" w:eastAsia="黑体"/>
          <w:b/>
          <w:sz w:val="22"/>
          <w:szCs w:val="15"/>
        </w:rPr>
      </w:pPr>
    </w:p>
    <w:p w14:paraId="2BC36E55">
      <w:pPr>
        <w:rPr>
          <w:rFonts w:ascii="黑体" w:eastAsia="黑体"/>
          <w:b/>
          <w:sz w:val="22"/>
          <w:szCs w:val="15"/>
        </w:rPr>
      </w:pPr>
    </w:p>
    <w:p w14:paraId="1A506F94">
      <w:pPr>
        <w:rPr>
          <w:rFonts w:ascii="黑体" w:hAnsi="黑体" w:eastAsia="黑体" w:cs="黑体"/>
          <w:sz w:val="24"/>
          <w:szCs w:val="24"/>
        </w:rPr>
      </w:pPr>
      <w:r>
        <w:rPr>
          <w:rFonts w:hint="eastAsia" w:ascii="黑体" w:eastAsia="黑体"/>
          <w:sz w:val="28"/>
          <w:szCs w:val="28"/>
        </w:rPr>
        <w:t xml:space="preserve">  </w:t>
      </w:r>
      <w:r>
        <w:rPr>
          <w:rFonts w:hint="eastAsia" w:ascii="黑体" w:hAnsi="黑体" w:eastAsia="黑体" w:cs="黑体"/>
          <w:sz w:val="28"/>
          <w:szCs w:val="28"/>
        </w:rPr>
        <w:t>XXXX</w:t>
      </w:r>
      <w:r>
        <w:rPr>
          <w:rFonts w:hint="eastAsia" w:ascii="黑体" w:hAnsi="黑体" w:eastAsia="黑体" w:cs="黑体"/>
          <w:sz w:val="28"/>
          <w:szCs w:val="28"/>
        </w:rPr>
        <w:sym w:font="Symbol" w:char="F0BE"/>
      </w:r>
      <w:r>
        <w:rPr>
          <w:rFonts w:hint="eastAsia" w:ascii="黑体" w:hAnsi="黑体" w:eastAsia="黑体" w:cs="黑体"/>
          <w:sz w:val="28"/>
          <w:szCs w:val="28"/>
        </w:rPr>
        <w:t>XX</w:t>
      </w:r>
      <w:r>
        <w:rPr>
          <w:rFonts w:hint="eastAsia" w:ascii="黑体" w:hAnsi="黑体" w:eastAsia="黑体" w:cs="黑体"/>
          <w:sz w:val="28"/>
          <w:szCs w:val="28"/>
        </w:rPr>
        <w:sym w:font="Symbol" w:char="F0BE"/>
      </w:r>
      <w:r>
        <w:rPr>
          <w:rFonts w:hint="eastAsia" w:ascii="黑体" w:hAnsi="黑体" w:eastAsia="黑体" w:cs="黑体"/>
          <w:sz w:val="28"/>
          <w:szCs w:val="28"/>
        </w:rPr>
        <w:t>XX发布                            XXXX</w:t>
      </w:r>
      <w:r>
        <w:rPr>
          <w:rFonts w:hint="eastAsia" w:ascii="黑体" w:hAnsi="黑体" w:eastAsia="黑体" w:cs="黑体"/>
          <w:sz w:val="28"/>
          <w:szCs w:val="28"/>
        </w:rPr>
        <w:sym w:font="Symbol" w:char="F0BE"/>
      </w:r>
      <w:r>
        <w:rPr>
          <w:rFonts w:hint="eastAsia" w:ascii="黑体" w:hAnsi="黑体" w:eastAsia="黑体" w:cs="黑体"/>
          <w:sz w:val="28"/>
          <w:szCs w:val="28"/>
        </w:rPr>
        <w:t>XX</w:t>
      </w:r>
      <w:r>
        <w:rPr>
          <w:rFonts w:hint="eastAsia" w:ascii="黑体" w:hAnsi="黑体" w:eastAsia="黑体" w:cs="黑体"/>
          <w:sz w:val="28"/>
          <w:szCs w:val="28"/>
        </w:rPr>
        <w:sym w:font="Symbol" w:char="F0BE"/>
      </w:r>
      <w:r>
        <w:rPr>
          <w:rFonts w:hint="eastAsia" w:ascii="黑体" w:hAnsi="黑体" w:eastAsia="黑体" w:cs="黑体"/>
          <w:sz w:val="28"/>
          <w:szCs w:val="28"/>
        </w:rPr>
        <w:t>XX实施</w:t>
      </w:r>
    </w:p>
    <w:p w14:paraId="4B5EB2E5">
      <w:pPr>
        <w:keepNext w:val="0"/>
        <w:keepLines w:val="0"/>
        <w:pageBreakBefore w:val="0"/>
        <w:widowControl w:val="0"/>
        <w:kinsoku/>
        <w:wordWrap/>
        <w:overflowPunct/>
        <w:topLinePunct w:val="0"/>
        <w:autoSpaceDE/>
        <w:autoSpaceDN/>
        <w:bidi w:val="0"/>
        <w:adjustRightInd/>
        <w:snapToGrid/>
        <w:spacing w:before="313" w:beforeLines="100"/>
        <w:jc w:val="center"/>
        <w:textAlignment w:val="auto"/>
        <w:rPr>
          <w:rFonts w:ascii="黑体" w:hAnsi="Calibri" w:eastAsia="黑体"/>
          <w:color w:val="000000"/>
          <w:spacing w:val="60"/>
          <w:sz w:val="28"/>
          <w:szCs w:val="24"/>
        </w:rPr>
      </w:pPr>
      <w:r>
        <w:rPr>
          <w:rFonts w:hint="eastAsia" w:asciiTheme="majorEastAsia" w:hAnsiTheme="majorEastAsia" w:eastAsiaTheme="majorEastAsia" w:cstheme="majorEastAsia"/>
          <w:b/>
          <w:sz w:val="44"/>
          <w:szCs w:val="44"/>
          <w:u w:val="single"/>
        </w:rPr>
        <mc:AlternateContent>
          <mc:Choice Requires="wps">
            <w:drawing>
              <wp:anchor distT="0" distB="0" distL="114300" distR="114300" simplePos="0" relativeHeight="251660288" behindDoc="0" locked="1" layoutInCell="1" allowOverlap="0">
                <wp:simplePos x="0" y="0"/>
                <wp:positionH relativeFrom="column">
                  <wp:posOffset>-85725</wp:posOffset>
                </wp:positionH>
                <wp:positionV relativeFrom="page">
                  <wp:posOffset>9242425</wp:posOffset>
                </wp:positionV>
                <wp:extent cx="5939790" cy="0"/>
                <wp:effectExtent l="0" t="0" r="22860" b="1905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93979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6.75pt;margin-top:727.75pt;height:0pt;width:467.7pt;mso-position-vertical-relative:page;z-index:251660288;mso-width-relative:page;mso-height-relative:page;" filled="f" stroked="t" coordsize="21600,21600" o:allowoverlap="f" o:gfxdata="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HHeip2gAA&#10;AA0BAAAPAAAAAAAAAAEAIAAAACIAAABkcnMvZG93bnJldi54bWxQSwECFAAUAAAACACHTuJAjk5e&#10;k+MBAACrAwAADgAAAAAAAAABACAAAAApAQAAZHJzL2Uyb0RvYy54bWxQSwUGAAAAAAYABgBZAQAA&#10;fgUAAAAA&#10;">
                <v:fill on="f" focussize="0,0"/>
                <v:stroke weight="1pt" color="#000000" joinstyle="round"/>
                <v:imagedata o:title=""/>
                <o:lock v:ext="edit" aspectratio="f"/>
                <w10:anchorlock/>
              </v:line>
            </w:pict>
          </mc:Fallback>
        </mc:AlternateContent>
      </w:r>
      <w:bookmarkStart w:id="3" w:name="_Toc441433870"/>
      <w:bookmarkStart w:id="4" w:name="_Toc441433964"/>
      <w:r>
        <w:rPr>
          <w:rFonts w:hint="eastAsia" w:asciiTheme="majorEastAsia" w:hAnsiTheme="majorEastAsia" w:eastAsiaTheme="majorEastAsia" w:cstheme="majorEastAsia"/>
          <w:b/>
          <w:bCs/>
          <w:color w:val="000000"/>
          <w:spacing w:val="56"/>
          <w:kern w:val="0"/>
          <w:sz w:val="44"/>
          <w:szCs w:val="44"/>
          <w:fitText w:val="5415" w:id="-1950720512"/>
        </w:rPr>
        <w:t>河南省市场监督管理</w:t>
      </w:r>
      <w:r>
        <w:rPr>
          <w:rFonts w:hint="eastAsia" w:asciiTheme="majorEastAsia" w:hAnsiTheme="majorEastAsia" w:eastAsiaTheme="majorEastAsia" w:cstheme="majorEastAsia"/>
          <w:b/>
          <w:bCs/>
          <w:color w:val="000000"/>
          <w:spacing w:val="3"/>
          <w:kern w:val="0"/>
          <w:sz w:val="44"/>
          <w:szCs w:val="44"/>
          <w:fitText w:val="5415" w:id="-1950720512"/>
        </w:rPr>
        <w:t>局</w:t>
      </w:r>
      <w:r>
        <w:rPr>
          <w:rFonts w:hint="eastAsia" w:ascii="宋体" w:hAnsi="宋体"/>
          <w:b/>
          <w:bCs/>
          <w:color w:val="000000"/>
          <w:spacing w:val="20"/>
          <w:sz w:val="44"/>
        </w:rPr>
        <w:t xml:space="preserve"> </w:t>
      </w:r>
      <w:r>
        <w:rPr>
          <w:rFonts w:hint="eastAsia" w:ascii="黑体" w:hAnsi="Calibri" w:eastAsia="黑体"/>
          <w:color w:val="000000"/>
          <w:spacing w:val="60"/>
          <w:sz w:val="28"/>
          <w:szCs w:val="24"/>
        </w:rPr>
        <w:t>发布</w:t>
      </w:r>
      <w:bookmarkEnd w:id="3"/>
      <w:bookmarkEnd w:id="4"/>
    </w:p>
    <w:p w14:paraId="4A7C3B89">
      <w:pPr>
        <w:keepNext w:val="0"/>
        <w:keepLines w:val="0"/>
        <w:pageBreakBefore w:val="0"/>
        <w:widowControl w:val="0"/>
        <w:kinsoku/>
        <w:wordWrap/>
        <w:overflowPunct/>
        <w:topLinePunct w:val="0"/>
        <w:autoSpaceDE/>
        <w:autoSpaceDN/>
        <w:bidi w:val="0"/>
        <w:adjustRightInd/>
        <w:snapToGrid/>
        <w:spacing w:before="625" w:beforeLines="200" w:line="240" w:lineRule="auto"/>
        <w:ind w:firstLine="440" w:firstLineChars="100"/>
        <w:textAlignment w:val="auto"/>
        <w:rPr>
          <w:rFonts w:hint="eastAsia" w:ascii="黑体" w:hAnsi="黑体" w:eastAsia="黑体" w:cs="黑体"/>
          <w:sz w:val="44"/>
          <w:szCs w:val="52"/>
        </w:rPr>
      </w:pPr>
    </w:p>
    <w:p w14:paraId="719A8376">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sz w:val="44"/>
          <w:szCs w:val="52"/>
          <w:lang w:val="en-US" w:eastAsia="zh-CN"/>
        </w:rPr>
      </w:pPr>
      <w:r>
        <w:rPr>
          <w:rFonts w:hint="default" w:ascii="黑体" w:hAnsi="黑体" w:eastAsia="黑体" w:cs="黑体"/>
          <w:sz w:val="44"/>
          <w:szCs w:val="52"/>
          <w:lang w:val="en-US"/>
        </w:rPr>
        <mc:AlternateContent>
          <mc:Choice Requires="wps">
            <w:drawing>
              <wp:anchor distT="0" distB="0" distL="114300" distR="114300" simplePos="0" relativeHeight="251664384" behindDoc="0" locked="0" layoutInCell="1" allowOverlap="1">
                <wp:simplePos x="0" y="0"/>
                <wp:positionH relativeFrom="column">
                  <wp:posOffset>3982085</wp:posOffset>
                </wp:positionH>
                <wp:positionV relativeFrom="paragraph">
                  <wp:posOffset>186690</wp:posOffset>
                </wp:positionV>
                <wp:extent cx="1644650" cy="770255"/>
                <wp:effectExtent l="9525" t="9525" r="22225" b="20320"/>
                <wp:wrapNone/>
                <wp:docPr id="6" name="文本框 6"/>
                <wp:cNvGraphicFramePr/>
                <a:graphic xmlns:a="http://schemas.openxmlformats.org/drawingml/2006/main">
                  <a:graphicData uri="http://schemas.microsoft.com/office/word/2010/wordprocessingShape">
                    <wps:wsp>
                      <wps:cNvSpPr txBox="1"/>
                      <wps:spPr>
                        <a:xfrm>
                          <a:off x="0" y="0"/>
                          <a:ext cx="1644650" cy="770255"/>
                        </a:xfrm>
                        <a:prstGeom prst="rect">
                          <a:avLst/>
                        </a:prstGeom>
                        <a:solidFill>
                          <a:srgbClr val="FFFFFF"/>
                        </a:solidFill>
                        <a:ln w="19050" cap="flat" cmpd="sng">
                          <a:solidFill>
                            <a:srgbClr val="000000"/>
                          </a:solidFill>
                          <a:prstDash val="sysDot"/>
                          <a:miter/>
                          <a:headEnd type="none" w="med" len="med"/>
                          <a:tailEnd type="none" w="med" len="med"/>
                        </a:ln>
                      </wps:spPr>
                      <wps:txbx>
                        <w:txbxContent>
                          <w:p w14:paraId="61FAB6B2">
                            <w:pPr>
                              <w:keepNext w:val="0"/>
                              <w:keepLines w:val="0"/>
                              <w:pageBreakBefore w:val="0"/>
                              <w:widowControl w:val="0"/>
                              <w:kinsoku/>
                              <w:wordWrap/>
                              <w:overflowPunct/>
                              <w:topLinePunct w:val="0"/>
                              <w:autoSpaceDE/>
                              <w:autoSpaceDN/>
                              <w:bidi w:val="0"/>
                              <w:adjustRightInd/>
                              <w:snapToGrid/>
                              <w:spacing w:before="0" w:beforeLines="70" w:line="500" w:lineRule="exact"/>
                              <w:jc w:val="center"/>
                              <w:textAlignment w:val="auto"/>
                              <w:rPr>
                                <w:rFonts w:hint="eastAsia" w:ascii="黑体" w:hAnsi="宋体" w:eastAsia="黑体"/>
                                <w:bCs/>
                                <w:sz w:val="28"/>
                                <w:szCs w:val="28"/>
                                <w:lang w:eastAsia="zh-CN"/>
                              </w:rPr>
                            </w:pPr>
                            <w:r>
                              <w:rPr>
                                <w:rFonts w:hint="eastAsia" w:ascii="黑体" w:eastAsia="黑体"/>
                                <w:bCs/>
                                <w:sz w:val="28"/>
                                <w:szCs w:val="28"/>
                              </w:rPr>
                              <w:t>JJ</w:t>
                            </w:r>
                            <w:r>
                              <w:rPr>
                                <w:rFonts w:hint="eastAsia" w:ascii="黑体" w:eastAsia="黑体"/>
                                <w:bCs/>
                                <w:sz w:val="28"/>
                                <w:szCs w:val="28"/>
                                <w:lang w:val="en-US" w:eastAsia="zh-CN"/>
                              </w:rPr>
                              <w:t>F</w:t>
                            </w:r>
                            <w:r>
                              <w:rPr>
                                <w:rFonts w:hint="eastAsia" w:ascii="黑体" w:eastAsia="黑体"/>
                                <w:bCs/>
                                <w:sz w:val="28"/>
                                <w:szCs w:val="28"/>
                              </w:rPr>
                              <w:t>（豫）</w:t>
                            </w:r>
                            <w:r>
                              <w:rPr>
                                <w:rFonts w:hint="eastAsia" w:ascii="黑体" w:hAnsi="宋体" w:eastAsia="黑体"/>
                                <w:sz w:val="28"/>
                                <w:szCs w:val="28"/>
                              </w:rPr>
                              <w:t>XXXX</w:t>
                            </w:r>
                            <w:r>
                              <w:rPr>
                                <w:rFonts w:hint="eastAsia" w:ascii="黑体" w:eastAsia="黑体"/>
                                <w:bCs/>
                                <w:sz w:val="28"/>
                                <w:szCs w:val="28"/>
                              </w:rPr>
                              <w:t>-202</w:t>
                            </w:r>
                            <w:r>
                              <w:rPr>
                                <w:rFonts w:hint="eastAsia" w:ascii="黑体" w:eastAsia="黑体"/>
                                <w:bCs/>
                                <w:sz w:val="28"/>
                                <w:szCs w:val="28"/>
                                <w:lang w:val="en-US" w:eastAsia="zh-CN"/>
                              </w:rPr>
                              <w:t>5</w:t>
                            </w:r>
                          </w:p>
                        </w:txbxContent>
                      </wps:txbx>
                      <wps:bodyPr lIns="91440" tIns="10800" rIns="91440" bIns="45720" upright="1"/>
                    </wps:wsp>
                  </a:graphicData>
                </a:graphic>
              </wp:anchor>
            </w:drawing>
          </mc:Choice>
          <mc:Fallback>
            <w:pict>
              <v:shape id="_x0000_s1026" o:spid="_x0000_s1026" o:spt="202" type="#_x0000_t202" style="position:absolute;left:0pt;margin-left:313.55pt;margin-top:14.7pt;height:60.65pt;width:129.5pt;z-index:251664384;mso-width-relative:page;mso-height-relative:page;" fillcolor="#FFFFFF" filled="t" stroked="t" coordsize="21600,21600" o:gfxdata="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Ar4WAfZAAAACgEAAA8AAAAAAAAAAQAgAAAAIgAAAGRycy9kb3ducmV2LnhtbFBLAQIUABQA&#10;AAAIAIdO4kAxT8WSKAIAAGwEAAAOAAAAAAAAAAEAIAAAACgBAABkcnMvZTJvRG9jLnhtbFBLBQYA&#10;AAAABgAGAFkBAADCBQAAAAA=&#10;">
                <v:fill on="t" focussize="0,0"/>
                <v:stroke weight="1.5pt" color="#000000" joinstyle="miter" dashstyle="1 1"/>
                <v:imagedata o:title=""/>
                <o:lock v:ext="edit" aspectratio="f"/>
                <v:textbox inset="2.54mm,0.3mm,2.54mm,1.27mm">
                  <w:txbxContent>
                    <w:p w14:paraId="61FAB6B2">
                      <w:pPr>
                        <w:keepNext w:val="0"/>
                        <w:keepLines w:val="0"/>
                        <w:pageBreakBefore w:val="0"/>
                        <w:widowControl w:val="0"/>
                        <w:kinsoku/>
                        <w:wordWrap/>
                        <w:overflowPunct/>
                        <w:topLinePunct w:val="0"/>
                        <w:autoSpaceDE/>
                        <w:autoSpaceDN/>
                        <w:bidi w:val="0"/>
                        <w:adjustRightInd/>
                        <w:snapToGrid/>
                        <w:spacing w:before="0" w:beforeLines="70" w:line="500" w:lineRule="exact"/>
                        <w:jc w:val="center"/>
                        <w:textAlignment w:val="auto"/>
                        <w:rPr>
                          <w:rFonts w:hint="eastAsia" w:ascii="黑体" w:hAnsi="宋体" w:eastAsia="黑体"/>
                          <w:bCs/>
                          <w:sz w:val="28"/>
                          <w:szCs w:val="28"/>
                          <w:lang w:eastAsia="zh-CN"/>
                        </w:rPr>
                      </w:pPr>
                      <w:r>
                        <w:rPr>
                          <w:rFonts w:hint="eastAsia" w:ascii="黑体" w:eastAsia="黑体"/>
                          <w:bCs/>
                          <w:sz w:val="28"/>
                          <w:szCs w:val="28"/>
                        </w:rPr>
                        <w:t>JJ</w:t>
                      </w:r>
                      <w:r>
                        <w:rPr>
                          <w:rFonts w:hint="eastAsia" w:ascii="黑体" w:eastAsia="黑体"/>
                          <w:bCs/>
                          <w:sz w:val="28"/>
                          <w:szCs w:val="28"/>
                          <w:lang w:val="en-US" w:eastAsia="zh-CN"/>
                        </w:rPr>
                        <w:t>F</w:t>
                      </w:r>
                      <w:r>
                        <w:rPr>
                          <w:rFonts w:hint="eastAsia" w:ascii="黑体" w:eastAsia="黑体"/>
                          <w:bCs/>
                          <w:sz w:val="28"/>
                          <w:szCs w:val="28"/>
                        </w:rPr>
                        <w:t>（豫）</w:t>
                      </w:r>
                      <w:r>
                        <w:rPr>
                          <w:rFonts w:hint="eastAsia" w:ascii="黑体" w:hAnsi="宋体" w:eastAsia="黑体"/>
                          <w:sz w:val="28"/>
                          <w:szCs w:val="28"/>
                        </w:rPr>
                        <w:t>XXXX</w:t>
                      </w:r>
                      <w:r>
                        <w:rPr>
                          <w:rFonts w:hint="eastAsia" w:ascii="黑体" w:eastAsia="黑体"/>
                          <w:bCs/>
                          <w:sz w:val="28"/>
                          <w:szCs w:val="28"/>
                        </w:rPr>
                        <w:t>-202</w:t>
                      </w:r>
                      <w:r>
                        <w:rPr>
                          <w:rFonts w:hint="eastAsia" w:ascii="黑体" w:eastAsia="黑体"/>
                          <w:bCs/>
                          <w:sz w:val="28"/>
                          <w:szCs w:val="28"/>
                          <w:lang w:val="en-US" w:eastAsia="zh-CN"/>
                        </w:rPr>
                        <w:t>5</w:t>
                      </w:r>
                    </w:p>
                  </w:txbxContent>
                </v:textbox>
              </v:shape>
            </w:pict>
          </mc:Fallback>
        </mc:AlternateContent>
      </w:r>
      <w:r>
        <w:rPr>
          <w:rFonts w:hint="eastAsia" w:ascii="黑体" w:hAnsi="黑体" w:eastAsia="黑体" w:cs="黑体"/>
          <w:sz w:val="44"/>
          <w:szCs w:val="52"/>
          <w:lang w:val="en-US" w:eastAsia="zh-CN"/>
        </w:rPr>
        <w:t>甲苯气体检测报警仪校准规范</w:t>
      </w:r>
    </w:p>
    <w:p w14:paraId="6ECEC1C5">
      <w:pPr>
        <w:keepNext w:val="0"/>
        <w:keepLines w:val="0"/>
        <w:pageBreakBefore w:val="0"/>
        <w:widowControl w:val="0"/>
        <w:kinsoku/>
        <w:wordWrap/>
        <w:overflowPunct/>
        <w:topLinePunct w:val="0"/>
        <w:autoSpaceDE/>
        <w:autoSpaceDN/>
        <w:bidi w:val="0"/>
        <w:adjustRightInd/>
        <w:snapToGrid/>
        <w:spacing w:line="240" w:lineRule="auto"/>
        <w:ind w:firstLine="840" w:firstLineChars="300"/>
        <w:textAlignment w:val="auto"/>
        <w:rPr>
          <w:rFonts w:hint="eastAsia" w:ascii="黑体" w:hAnsi="黑体" w:eastAsia="黑体" w:cs="黑体"/>
          <w:b w:val="0"/>
          <w:bCs w:val="0"/>
          <w:sz w:val="28"/>
          <w:szCs w:val="28"/>
        </w:rPr>
      </w:pPr>
      <w:r>
        <w:rPr>
          <w:rFonts w:hint="eastAsia" w:ascii="黑体" w:hAnsi="黑体" w:eastAsia="黑体" w:cs="黑体"/>
          <w:b w:val="0"/>
          <w:bCs w:val="0"/>
          <w:sz w:val="28"/>
          <w:szCs w:val="28"/>
        </w:rPr>
        <w:t>Calibration Specification for</w:t>
      </w:r>
    </w:p>
    <w:p w14:paraId="6C18AC6D">
      <w:pPr>
        <w:keepNext w:val="0"/>
        <w:keepLines w:val="0"/>
        <w:pageBreakBefore w:val="0"/>
        <w:widowControl w:val="0"/>
        <w:kinsoku/>
        <w:wordWrap/>
        <w:overflowPunct/>
        <w:topLinePunct w:val="0"/>
        <w:autoSpaceDE/>
        <w:autoSpaceDN/>
        <w:bidi w:val="0"/>
        <w:adjustRightInd/>
        <w:snapToGrid/>
        <w:spacing w:line="240" w:lineRule="auto"/>
        <w:ind w:firstLine="1400" w:firstLineChars="500"/>
        <w:textAlignment w:val="auto"/>
        <w:rPr>
          <w:rFonts w:hint="default" w:ascii="Times New Roman" w:hAnsi="Times New Roman"/>
          <w:b w:val="0"/>
          <w:bCs w:val="0"/>
          <w:color w:val="000000"/>
          <w:sz w:val="28"/>
          <w:szCs w:val="28"/>
        </w:rPr>
      </w:pPr>
      <w:r>
        <w:rPr>
          <w:rStyle w:val="13"/>
          <w:rFonts w:hint="eastAsia" w:ascii="黑体" w:hAnsi="黑体" w:eastAsia="黑体" w:cs="黑体"/>
          <w:b w:val="0"/>
          <w:bCs w:val="0"/>
          <w:i w:val="0"/>
          <w:iCs w:val="0"/>
          <w:caps w:val="0"/>
          <w:color w:val="222222"/>
          <w:spacing w:val="0"/>
          <w:sz w:val="28"/>
          <w:szCs w:val="28"/>
        </w:rPr>
        <w:t>Toluene</w:t>
      </w:r>
      <w:r>
        <w:rPr>
          <w:rStyle w:val="13"/>
          <w:rFonts w:hint="eastAsia" w:ascii="黑体" w:hAnsi="黑体" w:eastAsia="黑体" w:cs="黑体"/>
          <w:b w:val="0"/>
          <w:bCs w:val="0"/>
          <w:i w:val="0"/>
          <w:iCs w:val="0"/>
          <w:caps w:val="0"/>
          <w:color w:val="222222"/>
          <w:spacing w:val="0"/>
          <w:sz w:val="28"/>
          <w:szCs w:val="28"/>
          <w:shd w:val="clear" w:fill="FFFFFF"/>
        </w:rPr>
        <w:t xml:space="preserve"> Gas Detector</w:t>
      </w:r>
    </w:p>
    <w:p w14:paraId="38AD12E7">
      <w:pPr>
        <w:pStyle w:val="6"/>
        <w:spacing w:line="360" w:lineRule="auto"/>
        <w:rPr>
          <w:rFonts w:hint="default" w:ascii="Times New Roman" w:hAnsi="Times New Roman"/>
          <w:color w:val="000000"/>
          <w:sz w:val="28"/>
          <w:szCs w:val="28"/>
        </w:rPr>
      </w:pPr>
      <w:r>
        <w:rPr>
          <w:rFonts w:hint="default" w:eastAsia="黑体"/>
          <w:color w:val="000000"/>
        </w:rPr>
        <mc:AlternateContent>
          <mc:Choice Requires="wps">
            <w:drawing>
              <wp:anchor distT="0" distB="0" distL="114300" distR="114300" simplePos="0" relativeHeight="251662336" behindDoc="0" locked="0" layoutInCell="1" allowOverlap="1">
                <wp:simplePos x="0" y="0"/>
                <wp:positionH relativeFrom="column">
                  <wp:posOffset>200025</wp:posOffset>
                </wp:positionH>
                <wp:positionV relativeFrom="paragraph">
                  <wp:posOffset>260350</wp:posOffset>
                </wp:positionV>
                <wp:extent cx="5588000" cy="5715"/>
                <wp:effectExtent l="0" t="0" r="0" b="0"/>
                <wp:wrapNone/>
                <wp:docPr id="3" name="直接连接符 3"/>
                <wp:cNvGraphicFramePr/>
                <a:graphic xmlns:a="http://schemas.openxmlformats.org/drawingml/2006/main">
                  <a:graphicData uri="http://schemas.microsoft.com/office/word/2010/wordprocessingShape">
                    <wps:wsp>
                      <wps:cNvCnPr/>
                      <wps:spPr>
                        <a:xfrm flipV="1">
                          <a:off x="0" y="0"/>
                          <a:ext cx="5588000" cy="571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flip:y;margin-left:15.75pt;margin-top:20.5pt;height:0.45pt;width:440pt;z-index:251662336;mso-width-relative:page;mso-height-relative:page;" filled="f" stroked="t" coordsize="21600,21600" o:gfxdata="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hCHPm1AAAAAgBAAAPAAAAAAAAAAEAIAAAACIAAABkcnMvZG93bnJldi54bWxQSwECFAAU&#10;AAAACACHTuJAceAE4vUBAADlAwAADgAAAAAAAAABACAAAAAjAQAAZHJzL2Uyb0RvYy54bWxQSwUG&#10;AAAAAAYABgBZAQAAigUAAAAA&#10;">
                <v:fill on="f" focussize="0,0"/>
                <v:stroke color="#000000" joinstyle="round"/>
                <v:imagedata o:title=""/>
                <o:lock v:ext="edit" aspectratio="f"/>
              </v:line>
            </w:pict>
          </mc:Fallback>
        </mc:AlternateContent>
      </w:r>
    </w:p>
    <w:p w14:paraId="2BBAF5A6">
      <w:pPr>
        <w:pStyle w:val="6"/>
        <w:spacing w:line="360" w:lineRule="auto"/>
        <w:rPr>
          <w:rFonts w:hint="default" w:ascii="Times New Roman" w:hAnsi="Times New Roman"/>
          <w:sz w:val="24"/>
        </w:rPr>
      </w:pPr>
    </w:p>
    <w:p w14:paraId="70F8BD63">
      <w:pPr>
        <w:pStyle w:val="6"/>
        <w:spacing w:line="360" w:lineRule="auto"/>
        <w:rPr>
          <w:rFonts w:hint="default" w:ascii="Times New Roman" w:hAnsi="Times New Roman"/>
          <w:sz w:val="24"/>
        </w:rPr>
      </w:pPr>
    </w:p>
    <w:p w14:paraId="7B983472">
      <w:pPr>
        <w:pStyle w:val="6"/>
        <w:spacing w:line="360" w:lineRule="auto"/>
        <w:rPr>
          <w:rFonts w:hint="default" w:ascii="Times New Roman" w:hAnsi="Times New Roman"/>
          <w:sz w:val="24"/>
        </w:rPr>
      </w:pPr>
    </w:p>
    <w:p w14:paraId="303D4561">
      <w:pPr>
        <w:pStyle w:val="6"/>
        <w:spacing w:line="360" w:lineRule="auto"/>
        <w:rPr>
          <w:rFonts w:hint="default" w:ascii="Times New Roman" w:hAnsi="Times New Roman"/>
          <w:sz w:val="24"/>
        </w:rPr>
      </w:pPr>
    </w:p>
    <w:p w14:paraId="0BDC2BC5">
      <w:pPr>
        <w:pStyle w:val="6"/>
        <w:spacing w:line="360" w:lineRule="auto"/>
        <w:rPr>
          <w:rFonts w:hint="default" w:ascii="Times New Roman" w:hAnsi="Times New Roman"/>
          <w:sz w:val="24"/>
        </w:rPr>
      </w:pPr>
    </w:p>
    <w:p w14:paraId="61B4AE06">
      <w:pPr>
        <w:pStyle w:val="6"/>
        <w:spacing w:line="360" w:lineRule="auto"/>
        <w:rPr>
          <w:rFonts w:hint="default" w:ascii="Times New Roman" w:hAnsi="Times New Roman"/>
          <w:sz w:val="24"/>
        </w:rPr>
      </w:pPr>
    </w:p>
    <w:p w14:paraId="6B164C8C">
      <w:pPr>
        <w:pStyle w:val="6"/>
        <w:spacing w:line="360" w:lineRule="auto"/>
        <w:rPr>
          <w:rFonts w:hint="default" w:ascii="Times New Roman" w:hAnsi="Times New Roman"/>
          <w:sz w:val="24"/>
        </w:rPr>
      </w:pPr>
    </w:p>
    <w:p w14:paraId="5116870C">
      <w:pPr>
        <w:pStyle w:val="4"/>
        <w:ind w:firstLine="840" w:firstLineChars="300"/>
        <w:rPr>
          <w:rFonts w:hint="eastAsia" w:ascii="黑体" w:hAnsi="黑体" w:eastAsia="黑体"/>
          <w:color w:val="000000" w:themeColor="text1"/>
          <w:sz w:val="28"/>
          <w:szCs w:val="28"/>
          <w14:textFill>
            <w14:solidFill>
              <w14:schemeClr w14:val="tx1"/>
            </w14:solidFill>
          </w14:textFill>
        </w:rPr>
      </w:pPr>
    </w:p>
    <w:p w14:paraId="10D1D53F">
      <w:pPr>
        <w:pStyle w:val="4"/>
        <w:ind w:firstLine="840" w:firstLineChars="300"/>
        <w:rPr>
          <w:rFonts w:ascii="黑体" w:hAnsi="黑体" w:eastAsia="黑体"/>
          <w:color w:val="000000" w:themeColor="text1"/>
          <w:sz w:val="28"/>
          <w:szCs w:val="28"/>
          <w14:textFill>
            <w14:solidFill>
              <w14:schemeClr w14:val="tx1"/>
            </w14:solidFill>
          </w14:textFill>
        </w:rPr>
      </w:pPr>
      <w:r>
        <w:rPr>
          <w:rFonts w:hint="eastAsia" w:ascii="黑体" w:hAnsi="黑体" w:eastAsia="黑体"/>
          <w:color w:val="000000" w:themeColor="text1"/>
          <w:sz w:val="28"/>
          <w:szCs w:val="28"/>
          <w14:textFill>
            <w14:solidFill>
              <w14:schemeClr w14:val="tx1"/>
            </w14:solidFill>
          </w14:textFill>
        </w:rPr>
        <w:t>归 口 单 位 ：</w:t>
      </w:r>
      <w:r>
        <w:rPr>
          <w:rFonts w:hint="eastAsia" w:ascii="宋体" w:hAnsi="宋体" w:eastAsia="宋体" w:cs="宋体"/>
          <w:sz w:val="28"/>
          <w:szCs w:val="28"/>
          <w:u w:val="none"/>
          <w:lang w:val="en-US" w:eastAsia="zh-CN"/>
        </w:rPr>
        <w:t>河南省化学与标准物质计量技术委员会</w:t>
      </w:r>
    </w:p>
    <w:p w14:paraId="7A93A54E">
      <w:pPr>
        <w:pStyle w:val="4"/>
        <w:ind w:firstLine="840" w:firstLineChars="300"/>
        <w:rPr>
          <w:rFonts w:hint="eastAsia" w:ascii="宋体" w:hAnsi="宋体"/>
          <w:color w:val="000000" w:themeColor="text1"/>
          <w:sz w:val="28"/>
          <w:szCs w:val="28"/>
          <w14:textFill>
            <w14:solidFill>
              <w14:schemeClr w14:val="tx1"/>
            </w14:solidFill>
          </w14:textFill>
        </w:rPr>
      </w:pPr>
      <w:r>
        <w:rPr>
          <w:rFonts w:hint="eastAsia" w:ascii="黑体" w:hAnsi="黑体" w:eastAsia="黑体" w:cs="黑体"/>
          <w:sz w:val="28"/>
          <w:szCs w:val="28"/>
        </w:rPr>
        <w:t>主要起草单位：</w:t>
      </w:r>
      <w:r>
        <w:rPr>
          <w:rFonts w:hint="eastAsia" w:ascii="宋体" w:hAnsi="宋体"/>
          <w:color w:val="000000" w:themeColor="text1"/>
          <w:sz w:val="28"/>
          <w:szCs w:val="28"/>
          <w14:textFill>
            <w14:solidFill>
              <w14:schemeClr w14:val="tx1"/>
            </w14:solidFill>
          </w14:textFill>
        </w:rPr>
        <w:t>河南省计量测试科学研究院</w:t>
      </w:r>
    </w:p>
    <w:p w14:paraId="6E59C323">
      <w:pPr>
        <w:pStyle w:val="4"/>
        <w:ind w:firstLine="840" w:firstLineChars="300"/>
        <w:rPr>
          <w:rFonts w:hint="eastAsia" w:ascii="宋体" w:hAnsi="宋体" w:eastAsia="宋体" w:cs="宋体"/>
          <w:sz w:val="28"/>
          <w:szCs w:val="28"/>
        </w:rPr>
      </w:pPr>
      <w:r>
        <w:rPr>
          <w:rFonts w:hint="eastAsia" w:ascii="宋体" w:hAnsi="宋体"/>
          <w:color w:val="000000" w:themeColor="text1"/>
          <w:sz w:val="28"/>
          <w:szCs w:val="28"/>
          <w:lang w:val="en-US" w:eastAsia="zh-CN"/>
          <w14:textFill>
            <w14:solidFill>
              <w14:schemeClr w14:val="tx1"/>
            </w14:solidFill>
          </w14:textFill>
        </w:rPr>
        <w:t xml:space="preserve">              </w:t>
      </w:r>
    </w:p>
    <w:p w14:paraId="164BDB10">
      <w:pPr>
        <w:pStyle w:val="4"/>
        <w:ind w:firstLine="2800" w:firstLineChars="1000"/>
        <w:rPr>
          <w:rFonts w:hint="default" w:ascii="宋体" w:hAnsi="宋体" w:eastAsia="宋体" w:cs="宋体"/>
          <w:sz w:val="28"/>
          <w:szCs w:val="28"/>
          <w:lang w:val="en-US" w:eastAsia="zh-CN"/>
        </w:rPr>
      </w:pPr>
    </w:p>
    <w:p w14:paraId="5FF9E6A0">
      <w:pPr>
        <w:pStyle w:val="4"/>
        <w:ind w:firstLine="840" w:firstLineChars="300"/>
        <w:rPr>
          <w:rFonts w:hint="eastAsia" w:ascii="宋体" w:hAnsi="宋体"/>
          <w:color w:val="000000" w:themeColor="text1"/>
          <w:sz w:val="28"/>
          <w:szCs w:val="28"/>
          <w14:textFill>
            <w14:solidFill>
              <w14:schemeClr w14:val="tx1"/>
            </w14:solidFill>
          </w14:textFill>
        </w:rPr>
      </w:pPr>
      <w:r>
        <w:rPr>
          <w:rFonts w:hint="eastAsia" w:ascii="黑体" w:hAnsi="黑体" w:eastAsia="黑体" w:cs="黑体"/>
          <w:sz w:val="28"/>
          <w:szCs w:val="28"/>
          <w:lang w:eastAsia="zh-CN"/>
        </w:rPr>
        <w:t>参加</w:t>
      </w:r>
      <w:r>
        <w:rPr>
          <w:rFonts w:hint="eastAsia" w:ascii="黑体" w:hAnsi="黑体" w:eastAsia="黑体" w:cs="黑体"/>
          <w:sz w:val="28"/>
          <w:szCs w:val="28"/>
        </w:rPr>
        <w:t>起草单位：</w:t>
      </w:r>
      <w:r>
        <w:rPr>
          <w:rFonts w:hint="eastAsia" w:ascii="宋体" w:hAnsi="宋体"/>
          <w:color w:val="000000" w:themeColor="text1"/>
          <w:sz w:val="28"/>
          <w:szCs w:val="28"/>
          <w14:textFill>
            <w14:solidFill>
              <w14:schemeClr w14:val="tx1"/>
            </w14:solidFill>
          </w14:textFill>
        </w:rPr>
        <w:t>河南省计量测试科学研究院</w:t>
      </w:r>
    </w:p>
    <w:p w14:paraId="7934F083">
      <w:pPr>
        <w:pStyle w:val="4"/>
        <w:ind w:firstLine="840" w:firstLineChars="300"/>
        <w:rPr>
          <w:rFonts w:hint="default" w:ascii="宋体" w:hAnsi="宋体" w:eastAsia="宋体"/>
          <w:color w:val="000000" w:themeColor="text1"/>
          <w:sz w:val="28"/>
          <w:szCs w:val="28"/>
          <w:lang w:val="en-US" w:eastAsia="zh-CN"/>
          <w14:textFill>
            <w14:solidFill>
              <w14:schemeClr w14:val="tx1"/>
            </w14:solidFill>
          </w14:textFill>
        </w:rPr>
      </w:pPr>
      <w:r>
        <w:rPr>
          <w:rFonts w:hint="eastAsia" w:ascii="宋体" w:hAnsi="宋体"/>
          <w:color w:val="000000" w:themeColor="text1"/>
          <w:sz w:val="28"/>
          <w:szCs w:val="28"/>
          <w:lang w:val="en-US" w:eastAsia="zh-CN"/>
          <w14:textFill>
            <w14:solidFill>
              <w14:schemeClr w14:val="tx1"/>
            </w14:solidFill>
          </w14:textFill>
        </w:rPr>
        <w:t xml:space="preserve">              </w:t>
      </w:r>
    </w:p>
    <w:p w14:paraId="3043508C">
      <w:pPr>
        <w:pStyle w:val="6"/>
        <w:spacing w:line="360" w:lineRule="auto"/>
        <w:jc w:val="center"/>
        <w:rPr>
          <w:rFonts w:hint="default" w:ascii="Times New Roman" w:hAnsi="Times New Roman" w:eastAsia="黑体"/>
          <w:sz w:val="28"/>
        </w:rPr>
      </w:pPr>
    </w:p>
    <w:p w14:paraId="02C5C401">
      <w:pPr>
        <w:pStyle w:val="6"/>
        <w:spacing w:line="360" w:lineRule="auto"/>
        <w:jc w:val="center"/>
        <w:rPr>
          <w:rFonts w:hint="default" w:ascii="Times New Roman" w:hAnsi="Times New Roman" w:eastAsia="黑体"/>
          <w:sz w:val="28"/>
        </w:rPr>
      </w:pPr>
    </w:p>
    <w:p w14:paraId="3153F437">
      <w:pPr>
        <w:pStyle w:val="6"/>
        <w:spacing w:line="240" w:lineRule="auto"/>
        <w:rPr>
          <w:rFonts w:hint="default" w:ascii="Times New Roman" w:hAnsi="Times New Roman"/>
          <w:sz w:val="13"/>
          <w:szCs w:val="13"/>
        </w:rPr>
      </w:pPr>
    </w:p>
    <w:p w14:paraId="01B57C74">
      <w:pPr>
        <w:pStyle w:val="6"/>
        <w:spacing w:line="360" w:lineRule="auto"/>
        <w:ind w:firstLine="840" w:firstLineChars="300"/>
        <w:rPr>
          <w:rFonts w:hint="default" w:ascii="Times New Roman" w:hAnsi="Times New Roman"/>
          <w:sz w:val="28"/>
          <w:szCs w:val="28"/>
        </w:rPr>
        <w:sectPr>
          <w:headerReference r:id="rId4" w:type="first"/>
          <w:footerReference r:id="rId6" w:type="first"/>
          <w:headerReference r:id="rId3" w:type="default"/>
          <w:footerReference r:id="rId5" w:type="even"/>
          <w:pgSz w:w="11906" w:h="16838"/>
          <w:pgMar w:top="1440" w:right="1469" w:bottom="1318" w:left="1622" w:header="1247" w:footer="964" w:gutter="0"/>
          <w:pgNumType w:fmt="decimal" w:start="1"/>
          <w:cols w:space="720" w:num="1"/>
          <w:titlePg/>
          <w:docGrid w:type="lines" w:linePitch="312" w:charSpace="0"/>
        </w:sectPr>
      </w:pPr>
      <w:r>
        <w:rPr>
          <w:rFonts w:hint="default" w:ascii="Times New Roman" w:hAnsi="Times New Roman"/>
          <w:sz w:val="28"/>
          <w:szCs w:val="28"/>
        </w:rPr>
        <w:t>本规</w:t>
      </w:r>
      <w:r>
        <w:rPr>
          <w:rFonts w:hint="eastAsia" w:ascii="Times New Roman" w:hAnsi="Times New Roman"/>
          <w:sz w:val="28"/>
          <w:szCs w:val="28"/>
          <w:lang w:val="en-US" w:eastAsia="zh-CN"/>
        </w:rPr>
        <w:t>范</w:t>
      </w:r>
      <w:r>
        <w:rPr>
          <w:rFonts w:hint="default" w:ascii="Times New Roman" w:hAnsi="Times New Roman"/>
          <w:sz w:val="28"/>
          <w:szCs w:val="28"/>
        </w:rPr>
        <w:t>委托</w:t>
      </w:r>
      <w:r>
        <w:rPr>
          <w:rFonts w:hint="eastAsia" w:ascii="宋体" w:hAnsi="宋体" w:eastAsia="宋体" w:cs="宋体"/>
          <w:sz w:val="28"/>
          <w:szCs w:val="28"/>
          <w:u w:val="none"/>
          <w:lang w:val="en-US" w:eastAsia="zh-CN"/>
        </w:rPr>
        <w:t>河南省化学与标准物质计量技术委员会</w:t>
      </w:r>
      <w:r>
        <w:rPr>
          <w:rFonts w:hint="default" w:ascii="Times New Roman" w:hAnsi="Times New Roman"/>
          <w:sz w:val="28"/>
          <w:szCs w:val="28"/>
        </w:rPr>
        <w:t>负责解释</w:t>
      </w:r>
    </w:p>
    <w:p w14:paraId="3B58D213">
      <w:pPr>
        <w:pStyle w:val="6"/>
        <w:spacing w:line="360" w:lineRule="auto"/>
        <w:jc w:val="center"/>
        <w:rPr>
          <w:rFonts w:hint="default" w:ascii="Times New Roman" w:hAnsi="Times New Roman"/>
          <w:sz w:val="24"/>
        </w:rPr>
      </w:pPr>
    </w:p>
    <w:p w14:paraId="44BF7B22">
      <w:pPr>
        <w:pStyle w:val="6"/>
        <w:spacing w:line="360" w:lineRule="auto"/>
        <w:rPr>
          <w:rFonts w:hint="default" w:ascii="Times New Roman" w:hAnsi="Times New Roman"/>
          <w:sz w:val="24"/>
        </w:rPr>
      </w:pPr>
    </w:p>
    <w:p w14:paraId="7BDC9C50">
      <w:pPr>
        <w:pStyle w:val="6"/>
        <w:spacing w:line="360" w:lineRule="auto"/>
        <w:rPr>
          <w:rFonts w:hint="default" w:ascii="Times New Roman" w:hAnsi="Times New Roman"/>
          <w:sz w:val="24"/>
        </w:rPr>
      </w:pPr>
    </w:p>
    <w:p w14:paraId="00F36AB0">
      <w:pPr>
        <w:spacing w:line="360" w:lineRule="auto"/>
        <w:ind w:firstLine="840" w:firstLineChars="300"/>
        <w:rPr>
          <w:rFonts w:ascii="黑体" w:hAnsi="黑体" w:eastAsia="黑体"/>
          <w:color w:val="000000"/>
          <w:sz w:val="28"/>
        </w:rPr>
      </w:pPr>
      <w:r>
        <w:rPr>
          <w:rFonts w:ascii="黑体" w:hAnsi="黑体" w:eastAsia="黑体"/>
          <w:color w:val="000000"/>
          <w:sz w:val="28"/>
        </w:rPr>
        <w:t>本规</w:t>
      </w:r>
      <w:r>
        <w:rPr>
          <w:rFonts w:hint="eastAsia" w:ascii="黑体" w:hAnsi="黑体" w:eastAsia="黑体"/>
          <w:color w:val="000000"/>
          <w:sz w:val="28"/>
          <w:lang w:eastAsia="zh-CN"/>
        </w:rPr>
        <w:t>范</w:t>
      </w:r>
      <w:r>
        <w:rPr>
          <w:rFonts w:ascii="黑体" w:hAnsi="黑体" w:eastAsia="黑体"/>
          <w:color w:val="000000"/>
          <w:sz w:val="28"/>
        </w:rPr>
        <w:t>主要起草人：</w:t>
      </w:r>
    </w:p>
    <w:p w14:paraId="145F0B08">
      <w:pPr>
        <w:keepNext w:val="0"/>
        <w:keepLines w:val="0"/>
        <w:pageBreakBefore w:val="0"/>
        <w:widowControl w:val="0"/>
        <w:kinsoku/>
        <w:wordWrap/>
        <w:overflowPunct/>
        <w:topLinePunct w:val="0"/>
        <w:autoSpaceDE/>
        <w:autoSpaceDN/>
        <w:bidi w:val="0"/>
        <w:adjustRightInd/>
        <w:snapToGrid/>
        <w:spacing w:line="360" w:lineRule="auto"/>
        <w:ind w:firstLine="1680" w:firstLineChars="600"/>
        <w:textAlignment w:val="auto"/>
        <w:rPr>
          <w:rFonts w:ascii="宋体" w:hAnsi="宋体"/>
          <w:sz w:val="28"/>
          <w:szCs w:val="28"/>
        </w:rPr>
      </w:pPr>
    </w:p>
    <w:p w14:paraId="5A039C19">
      <w:pPr>
        <w:keepNext w:val="0"/>
        <w:keepLines w:val="0"/>
        <w:pageBreakBefore w:val="0"/>
        <w:widowControl w:val="0"/>
        <w:tabs>
          <w:tab w:val="left" w:pos="840"/>
        </w:tabs>
        <w:kinsoku/>
        <w:wordWrap/>
        <w:overflowPunct/>
        <w:topLinePunct w:val="0"/>
        <w:autoSpaceDE/>
        <w:autoSpaceDN/>
        <w:bidi w:val="0"/>
        <w:adjustRightInd/>
        <w:snapToGrid/>
        <w:spacing w:line="360" w:lineRule="auto"/>
        <w:ind w:firstLine="1680" w:firstLineChars="600"/>
        <w:textAlignment w:val="auto"/>
        <w:rPr>
          <w:rFonts w:ascii="黑体" w:hAnsi="黑体" w:eastAsia="黑体"/>
          <w:sz w:val="28"/>
          <w:szCs w:val="28"/>
        </w:rPr>
      </w:pPr>
      <w:r>
        <w:rPr>
          <w:rFonts w:ascii="黑体" w:hAnsi="黑体" w:eastAsia="黑体"/>
          <w:sz w:val="28"/>
          <w:szCs w:val="28"/>
        </w:rPr>
        <w:t>参加起草人：</w:t>
      </w:r>
    </w:p>
    <w:p w14:paraId="7B31BB93">
      <w:pPr>
        <w:keepNext w:val="0"/>
        <w:keepLines w:val="0"/>
        <w:pageBreakBefore w:val="0"/>
        <w:widowControl w:val="0"/>
        <w:kinsoku/>
        <w:wordWrap/>
        <w:overflowPunct/>
        <w:topLinePunct w:val="0"/>
        <w:autoSpaceDE/>
        <w:autoSpaceDN/>
        <w:bidi w:val="0"/>
        <w:adjustRightInd/>
        <w:snapToGrid/>
        <w:spacing w:line="360" w:lineRule="auto"/>
        <w:ind w:firstLine="2240" w:firstLineChars="800"/>
        <w:textAlignment w:val="auto"/>
        <w:rPr>
          <w:rFonts w:hint="eastAsia" w:ascii="宋体" w:hAnsi="宋体" w:eastAsia="宋体"/>
          <w:color w:val="auto"/>
          <w:sz w:val="28"/>
          <w:szCs w:val="28"/>
          <w:lang w:eastAsia="zh-CN"/>
        </w:rPr>
      </w:pPr>
    </w:p>
    <w:p w14:paraId="049D86E7">
      <w:pPr>
        <w:keepNext w:val="0"/>
        <w:keepLines w:val="0"/>
        <w:pageBreakBefore w:val="0"/>
        <w:widowControl w:val="0"/>
        <w:kinsoku/>
        <w:wordWrap/>
        <w:overflowPunct/>
        <w:topLinePunct w:val="0"/>
        <w:autoSpaceDE/>
        <w:autoSpaceDN/>
        <w:bidi w:val="0"/>
        <w:adjustRightInd/>
        <w:snapToGrid/>
        <w:spacing w:line="360" w:lineRule="auto"/>
        <w:ind w:firstLine="2240" w:firstLineChars="800"/>
        <w:textAlignment w:val="auto"/>
        <w:rPr>
          <w:rFonts w:hint="eastAsia" w:ascii="宋体" w:hAnsi="宋体" w:eastAsia="宋体"/>
          <w:sz w:val="28"/>
          <w:szCs w:val="28"/>
          <w:lang w:eastAsia="zh-CN"/>
        </w:rPr>
      </w:pPr>
    </w:p>
    <w:p w14:paraId="253078F5">
      <w:pPr>
        <w:keepNext w:val="0"/>
        <w:keepLines w:val="0"/>
        <w:pageBreakBefore w:val="0"/>
        <w:widowControl w:val="0"/>
        <w:kinsoku/>
        <w:wordWrap/>
        <w:overflowPunct/>
        <w:topLinePunct w:val="0"/>
        <w:autoSpaceDE/>
        <w:autoSpaceDN/>
        <w:bidi w:val="0"/>
        <w:adjustRightInd/>
        <w:snapToGrid/>
        <w:spacing w:line="360" w:lineRule="auto"/>
        <w:ind w:firstLine="2240" w:firstLineChars="800"/>
        <w:textAlignment w:val="auto"/>
        <w:rPr>
          <w:rFonts w:hint="eastAsia" w:ascii="宋体" w:hAnsi="宋体" w:eastAsia="宋体"/>
          <w:sz w:val="28"/>
          <w:szCs w:val="28"/>
          <w:lang w:eastAsia="zh-CN"/>
        </w:rPr>
      </w:pPr>
    </w:p>
    <w:p w14:paraId="3597C7EA">
      <w:pPr>
        <w:keepNext w:val="0"/>
        <w:keepLines w:val="0"/>
        <w:pageBreakBefore w:val="0"/>
        <w:widowControl w:val="0"/>
        <w:kinsoku/>
        <w:wordWrap/>
        <w:overflowPunct/>
        <w:topLinePunct w:val="0"/>
        <w:autoSpaceDE/>
        <w:autoSpaceDN/>
        <w:bidi w:val="0"/>
        <w:adjustRightInd/>
        <w:snapToGrid/>
        <w:spacing w:line="360" w:lineRule="auto"/>
        <w:ind w:firstLine="2240" w:firstLineChars="800"/>
        <w:textAlignment w:val="auto"/>
        <w:rPr>
          <w:rFonts w:hint="eastAsia" w:ascii="宋体" w:hAnsi="宋体" w:eastAsia="宋体"/>
          <w:sz w:val="28"/>
          <w:szCs w:val="28"/>
          <w:lang w:eastAsia="zh-CN"/>
        </w:rPr>
      </w:pPr>
    </w:p>
    <w:p w14:paraId="7B5B109A">
      <w:pPr>
        <w:tabs>
          <w:tab w:val="left" w:pos="840"/>
        </w:tabs>
        <w:spacing w:line="360" w:lineRule="auto"/>
        <w:ind w:firstLine="2318" w:firstLineChars="828"/>
        <w:rPr>
          <w:rFonts w:ascii="宋体" w:hAnsi="宋体"/>
          <w:sz w:val="28"/>
          <w:szCs w:val="28"/>
        </w:rPr>
      </w:pPr>
    </w:p>
    <w:p w14:paraId="4211C617">
      <w:pPr>
        <w:jc w:val="center"/>
        <w:rPr>
          <w:rFonts w:ascii="黑体" w:hAnsi="Calibri" w:eastAsia="黑体"/>
          <w:color w:val="000000"/>
          <w:spacing w:val="60"/>
          <w:sz w:val="28"/>
          <w:szCs w:val="24"/>
        </w:rPr>
      </w:pPr>
    </w:p>
    <w:p w14:paraId="6F432922">
      <w:pPr>
        <w:jc w:val="center"/>
        <w:rPr>
          <w:rFonts w:ascii="黑体" w:hAnsi="Calibri" w:eastAsia="黑体"/>
          <w:color w:val="000000"/>
          <w:spacing w:val="60"/>
          <w:sz w:val="28"/>
          <w:szCs w:val="24"/>
        </w:rPr>
      </w:pPr>
    </w:p>
    <w:p w14:paraId="61C8CDBC">
      <w:pPr>
        <w:jc w:val="center"/>
        <w:rPr>
          <w:rFonts w:ascii="黑体" w:hAnsi="Calibri" w:eastAsia="黑体"/>
          <w:color w:val="000000"/>
          <w:spacing w:val="60"/>
          <w:sz w:val="28"/>
          <w:szCs w:val="24"/>
        </w:rPr>
      </w:pPr>
    </w:p>
    <w:p w14:paraId="371B73A3">
      <w:pPr>
        <w:jc w:val="center"/>
        <w:rPr>
          <w:rFonts w:ascii="黑体" w:hAnsi="Calibri" w:eastAsia="黑体"/>
          <w:color w:val="000000"/>
          <w:spacing w:val="60"/>
          <w:sz w:val="28"/>
          <w:szCs w:val="24"/>
        </w:rPr>
      </w:pPr>
    </w:p>
    <w:p w14:paraId="5D9A20BE">
      <w:pPr>
        <w:jc w:val="center"/>
        <w:rPr>
          <w:rFonts w:ascii="黑体" w:hAnsi="Calibri" w:eastAsia="黑体"/>
          <w:color w:val="000000"/>
          <w:spacing w:val="60"/>
          <w:sz w:val="28"/>
          <w:szCs w:val="24"/>
        </w:rPr>
      </w:pPr>
    </w:p>
    <w:p w14:paraId="10FBBA47">
      <w:pPr>
        <w:jc w:val="center"/>
        <w:rPr>
          <w:rFonts w:ascii="黑体" w:hAnsi="Calibri" w:eastAsia="黑体"/>
          <w:color w:val="000000"/>
          <w:spacing w:val="60"/>
          <w:sz w:val="28"/>
          <w:szCs w:val="24"/>
        </w:rPr>
      </w:pPr>
    </w:p>
    <w:p w14:paraId="510FC02E">
      <w:pPr>
        <w:keepNext w:val="0"/>
        <w:keepLines w:val="0"/>
        <w:pageBreakBefore w:val="0"/>
        <w:widowControl w:val="0"/>
        <w:tabs>
          <w:tab w:val="right" w:leader="hyphen" w:pos="8190"/>
        </w:tabs>
        <w:kinsoku/>
        <w:wordWrap/>
        <w:overflowPunct/>
        <w:topLinePunct w:val="0"/>
        <w:autoSpaceDE/>
        <w:autoSpaceDN/>
        <w:bidi w:val="0"/>
        <w:adjustRightInd/>
        <w:snapToGrid/>
        <w:spacing w:line="360" w:lineRule="auto"/>
        <w:jc w:val="center"/>
        <w:textAlignment w:val="auto"/>
        <w:rPr>
          <w:rFonts w:hint="eastAsia" w:ascii="黑体" w:hAnsi="宋体" w:eastAsia="黑体"/>
          <w:color w:val="000000"/>
          <w:spacing w:val="20"/>
          <w:sz w:val="44"/>
          <w:szCs w:val="44"/>
        </w:rPr>
        <w:sectPr>
          <w:footerReference r:id="rId7" w:type="default"/>
          <w:pgSz w:w="11906" w:h="16838"/>
          <w:pgMar w:top="1440" w:right="1800" w:bottom="1440" w:left="1800" w:header="851" w:footer="992" w:gutter="0"/>
          <w:pgNumType w:fmt="decimal"/>
          <w:cols w:space="425" w:num="1"/>
          <w:docGrid w:type="lines" w:linePitch="312" w:charSpace="0"/>
        </w:sectPr>
      </w:pPr>
    </w:p>
    <w:p w14:paraId="13EF3084">
      <w:pPr>
        <w:keepNext w:val="0"/>
        <w:keepLines w:val="0"/>
        <w:pageBreakBefore w:val="0"/>
        <w:widowControl w:val="0"/>
        <w:tabs>
          <w:tab w:val="right" w:leader="hyphen" w:pos="8190"/>
        </w:tabs>
        <w:kinsoku/>
        <w:wordWrap/>
        <w:overflowPunct/>
        <w:topLinePunct w:val="0"/>
        <w:autoSpaceDE/>
        <w:autoSpaceDN/>
        <w:bidi w:val="0"/>
        <w:adjustRightInd/>
        <w:snapToGrid/>
        <w:spacing w:line="360" w:lineRule="auto"/>
        <w:jc w:val="center"/>
        <w:textAlignment w:val="auto"/>
        <w:rPr>
          <w:rFonts w:hint="eastAsia" w:ascii="黑体" w:hAnsi="宋体" w:eastAsia="黑体"/>
          <w:color w:val="000000"/>
          <w:spacing w:val="20"/>
          <w:sz w:val="44"/>
          <w:szCs w:val="44"/>
        </w:rPr>
      </w:pPr>
      <w:r>
        <w:rPr>
          <w:rFonts w:hint="eastAsia" w:ascii="黑体" w:hAnsi="宋体" w:eastAsia="黑体"/>
          <w:color w:val="000000"/>
          <w:spacing w:val="20"/>
          <w:sz w:val="44"/>
          <w:szCs w:val="44"/>
        </w:rPr>
        <w:t>目    录</w:t>
      </w:r>
    </w:p>
    <w:p w14:paraId="2A4ABBE5">
      <w:pPr>
        <w:bidi w:val="0"/>
        <w:rPr>
          <w:rFonts w:hint="eastAsia" w:asciiTheme="minorEastAsia" w:hAnsiTheme="minorEastAsia" w:eastAsiaTheme="minorEastAsia" w:cstheme="minorEastAsia"/>
          <w:sz w:val="24"/>
          <w:szCs w:val="24"/>
        </w:rPr>
      </w:pPr>
    </w:p>
    <w:p w14:paraId="64204CAB">
      <w:pPr>
        <w:pStyle w:val="4"/>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引言…………………………………………………………………………………（Ⅱ）</w:t>
      </w:r>
    </w:p>
    <w:p w14:paraId="6D9CC6B3">
      <w:pPr>
        <w:pStyle w:val="4"/>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  范围………………………………………………………………………………（1）</w:t>
      </w:r>
    </w:p>
    <w:p w14:paraId="41142E8B">
      <w:pPr>
        <w:pStyle w:val="4"/>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  引用文件…………………………………………………………………………（1）</w:t>
      </w:r>
    </w:p>
    <w:p w14:paraId="55E537C3">
      <w:pPr>
        <w:pStyle w:val="4"/>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 xml:space="preserve">  概述………………………………………………………………………………（1）</w:t>
      </w:r>
    </w:p>
    <w:p w14:paraId="109CE34D">
      <w:pPr>
        <w:pStyle w:val="4"/>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 xml:space="preserve">  计量</w:t>
      </w:r>
      <w:r>
        <w:rPr>
          <w:rFonts w:hint="eastAsia" w:asciiTheme="minorEastAsia" w:hAnsiTheme="minorEastAsia" w:eastAsiaTheme="minorEastAsia" w:cstheme="minorEastAsia"/>
          <w:sz w:val="24"/>
          <w:szCs w:val="24"/>
          <w:lang w:eastAsia="zh-CN"/>
        </w:rPr>
        <w:t>特性</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w:t>
      </w:r>
    </w:p>
    <w:p w14:paraId="46F435F6">
      <w:pPr>
        <w:pStyle w:val="4"/>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eastAsia="zh-CN"/>
        </w:rPr>
        <w:t>校准条件</w:t>
      </w:r>
      <w:r>
        <w:rPr>
          <w:rFonts w:hint="eastAsia" w:asciiTheme="minorEastAsia" w:hAnsiTheme="minorEastAsia" w:eastAsiaTheme="minorEastAsia" w:cstheme="minorEastAsia"/>
          <w:sz w:val="24"/>
          <w:szCs w:val="24"/>
        </w:rPr>
        <w:t>…………………………………………………………………………（2）</w:t>
      </w:r>
    </w:p>
    <w:p w14:paraId="62104DED">
      <w:pPr>
        <w:pStyle w:val="4"/>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5.1</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eastAsia="zh-CN"/>
        </w:rPr>
        <w:t>环境条件</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w:t>
      </w:r>
    </w:p>
    <w:p w14:paraId="309D28E3">
      <w:pPr>
        <w:pStyle w:val="4"/>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5.2</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eastAsia="zh-CN"/>
        </w:rPr>
        <w:t>测量标准及其他设备</w:t>
      </w:r>
      <w:r>
        <w:rPr>
          <w:rFonts w:hint="eastAsia" w:asciiTheme="minorEastAsia" w:hAnsiTheme="minorEastAsia" w:eastAsiaTheme="minorEastAsia" w:cstheme="minorEastAsia"/>
          <w:sz w:val="24"/>
          <w:szCs w:val="24"/>
        </w:rPr>
        <w:t>…………………………………………………………（2）</w:t>
      </w:r>
    </w:p>
    <w:p w14:paraId="64044E14">
      <w:pPr>
        <w:pStyle w:val="4"/>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eastAsia="zh-CN"/>
        </w:rPr>
        <w:t>校准项目和校准方法</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w:t>
      </w:r>
    </w:p>
    <w:p w14:paraId="490E0BFC">
      <w:pPr>
        <w:pStyle w:val="4"/>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 xml:space="preserve">.1  </w:t>
      </w:r>
      <w:r>
        <w:rPr>
          <w:rFonts w:hint="eastAsia" w:asciiTheme="minorEastAsia" w:hAnsiTheme="minorEastAsia" w:eastAsiaTheme="minorEastAsia" w:cstheme="minorEastAsia"/>
          <w:sz w:val="24"/>
          <w:szCs w:val="24"/>
          <w:lang w:eastAsia="zh-CN"/>
        </w:rPr>
        <w:t>仪器的调整</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w:t>
      </w:r>
    </w:p>
    <w:p w14:paraId="5AA995D1">
      <w:pPr>
        <w:pStyle w:val="4"/>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eastAsia="zh-CN"/>
        </w:rPr>
        <w:t>示值误差</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w:t>
      </w:r>
    </w:p>
    <w:p w14:paraId="278242B8">
      <w:pPr>
        <w:pStyle w:val="4"/>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eastAsia="zh-CN"/>
        </w:rPr>
        <w:t>重复性</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w:t>
      </w:r>
    </w:p>
    <w:p w14:paraId="2B4EAB6C">
      <w:pPr>
        <w:pStyle w:val="4"/>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6.4</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eastAsia="zh-CN"/>
        </w:rPr>
        <w:t>响应时间</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w:t>
      </w:r>
    </w:p>
    <w:p w14:paraId="1CC2E88B">
      <w:pPr>
        <w:pStyle w:val="4"/>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6.5  </w:t>
      </w:r>
      <w:r>
        <w:rPr>
          <w:rFonts w:hint="eastAsia" w:hAnsi="宋体"/>
          <w:color w:val="000000"/>
          <w:sz w:val="24"/>
          <w:lang w:val="zh-CN"/>
        </w:rPr>
        <w:t>报警功能和报警动作值</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w:t>
      </w:r>
    </w:p>
    <w:p w14:paraId="3F38120C">
      <w:pPr>
        <w:pStyle w:val="4"/>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6.6</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eastAsia="zh-CN"/>
        </w:rPr>
        <w:t>漂移</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w:t>
      </w:r>
    </w:p>
    <w:p w14:paraId="4E58D645">
      <w:pPr>
        <w:pStyle w:val="4"/>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eastAsia="zh-CN"/>
        </w:rPr>
        <w:t>校准结果的表达</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w:t>
      </w:r>
    </w:p>
    <w:p w14:paraId="3B549F9C">
      <w:pPr>
        <w:pStyle w:val="4"/>
        <w:bidi w:val="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复校时间间隔</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w:t>
      </w:r>
    </w:p>
    <w:p w14:paraId="7F95D7AF">
      <w:pPr>
        <w:pStyle w:val="4"/>
        <w:bidi w:val="0"/>
        <w:jc w:val="distribut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附录</w:t>
      </w:r>
      <w:r>
        <w:rPr>
          <w:rFonts w:hint="eastAsia" w:asciiTheme="minorEastAsia" w:hAnsiTheme="minorEastAsia" w:eastAsiaTheme="minorEastAsia" w:cstheme="minorEastAsia"/>
          <w:sz w:val="24"/>
          <w:szCs w:val="24"/>
          <w:lang w:val="en-US" w:eastAsia="zh-CN"/>
        </w:rPr>
        <w:t>A</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 xml:space="preserve"> 甲苯气体检测报警仪</w:t>
      </w:r>
      <w:r>
        <w:rPr>
          <w:rFonts w:hint="eastAsia" w:asciiTheme="minorEastAsia" w:hAnsiTheme="minorEastAsia" w:eastAsiaTheme="minorEastAsia" w:cstheme="minorEastAsia"/>
          <w:sz w:val="24"/>
          <w:szCs w:val="24"/>
          <w:lang w:eastAsia="zh-CN"/>
        </w:rPr>
        <w:t>校准记录（参考）</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w:t>
      </w:r>
    </w:p>
    <w:p w14:paraId="75CB6DDC">
      <w:pPr>
        <w:pStyle w:val="4"/>
        <w:bidi w:val="0"/>
        <w:jc w:val="distribut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附录</w:t>
      </w:r>
      <w:r>
        <w:rPr>
          <w:rFonts w:hint="eastAsia" w:asciiTheme="minorEastAsia" w:hAnsiTheme="minorEastAsia" w:eastAsiaTheme="minorEastAsia" w:cstheme="minorEastAsia"/>
          <w:sz w:val="24"/>
          <w:szCs w:val="24"/>
          <w:lang w:val="en-US" w:eastAsia="zh-CN"/>
        </w:rPr>
        <w:t>B</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 xml:space="preserve"> 甲苯气体检测报警仪</w:t>
      </w:r>
      <w:r>
        <w:rPr>
          <w:rFonts w:hint="eastAsia" w:asciiTheme="minorEastAsia" w:hAnsiTheme="minorEastAsia" w:eastAsiaTheme="minorEastAsia" w:cstheme="minorEastAsia"/>
          <w:sz w:val="24"/>
          <w:szCs w:val="24"/>
          <w:lang w:eastAsia="zh-CN"/>
        </w:rPr>
        <w:t>校准证书内页格式（参考）</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w:t>
      </w:r>
    </w:p>
    <w:p w14:paraId="35FB8E99">
      <w:pPr>
        <w:pStyle w:val="4"/>
        <w:bidi w:val="0"/>
        <w:jc w:val="distribut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附录</w:t>
      </w:r>
      <w:r>
        <w:rPr>
          <w:rFonts w:hint="eastAsia" w:asciiTheme="minorEastAsia" w:hAnsiTheme="minorEastAsia" w:eastAsiaTheme="minorEastAsia" w:cstheme="minorEastAsia"/>
          <w:sz w:val="24"/>
          <w:szCs w:val="24"/>
          <w:lang w:val="en-US" w:eastAsia="zh-CN"/>
        </w:rPr>
        <w:t>C</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color w:val="000000"/>
          <w:sz w:val="24"/>
          <w:szCs w:val="24"/>
          <w:lang w:eastAsia="zh-CN"/>
        </w:rPr>
        <w:t>甲苯气体检测报警仪</w:t>
      </w:r>
      <w:r>
        <w:rPr>
          <w:rFonts w:hint="eastAsia" w:asciiTheme="minorEastAsia" w:hAnsiTheme="minorEastAsia" w:eastAsiaTheme="minorEastAsia" w:cstheme="minorEastAsia"/>
          <w:color w:val="000000"/>
          <w:sz w:val="24"/>
          <w:szCs w:val="24"/>
        </w:rPr>
        <w:t>示值误差测量不确定度评定示例</w:t>
      </w:r>
      <w:r>
        <w:rPr>
          <w:rFonts w:hint="eastAsia" w:asciiTheme="minorEastAsia" w:hAnsiTheme="minorEastAsia" w:eastAsiaTheme="minorEastAsia" w:cstheme="minorEastAsia"/>
          <w:color w:val="000000"/>
          <w:sz w:val="24"/>
          <w:szCs w:val="24"/>
          <w:lang w:val="en-US" w:eastAsia="zh-CN"/>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w:t>
      </w:r>
    </w:p>
    <w:p w14:paraId="089B6FD4">
      <w:pPr>
        <w:spacing w:line="360" w:lineRule="auto"/>
        <w:jc w:val="both"/>
        <w:rPr>
          <w:rFonts w:hint="default" w:ascii="Times New Roman" w:hAnsi="Times New Roman" w:eastAsia="宋体" w:cs="Times New Roman"/>
          <w:sz w:val="24"/>
        </w:rPr>
      </w:pPr>
    </w:p>
    <w:p w14:paraId="0F8CB1F7">
      <w:pPr>
        <w:spacing w:line="360" w:lineRule="auto"/>
        <w:jc w:val="both"/>
        <w:rPr>
          <w:rFonts w:hint="eastAsia" w:ascii="Times New Roman" w:hAnsi="Times New Roman" w:eastAsia="宋体" w:cs="Times New Roman"/>
          <w:sz w:val="24"/>
          <w:lang w:val="en-US" w:eastAsia="zh-CN"/>
        </w:rPr>
      </w:pPr>
      <w:r>
        <w:rPr>
          <w:rFonts w:hint="eastAsia" w:cs="Times New Roman"/>
          <w:sz w:val="24"/>
          <w:lang w:val="en-US" w:eastAsia="zh-CN"/>
        </w:rPr>
        <w:t xml:space="preserve"> </w:t>
      </w:r>
    </w:p>
    <w:p w14:paraId="35EFACDB">
      <w:pPr>
        <w:bidi w:val="0"/>
        <w:rPr>
          <w:sz w:val="24"/>
          <w:szCs w:val="24"/>
        </w:rPr>
      </w:pPr>
    </w:p>
    <w:p w14:paraId="2EFFFA88">
      <w:pPr>
        <w:pStyle w:val="4"/>
        <w:bidi w:val="0"/>
        <w:rPr>
          <w:rFonts w:hint="eastAsia"/>
        </w:rPr>
      </w:pPr>
    </w:p>
    <w:p w14:paraId="7F4EFAC9">
      <w:pPr>
        <w:pStyle w:val="4"/>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黑体" w:hAnsi="黑体" w:eastAsia="黑体" w:cs="黑体"/>
          <w:sz w:val="44"/>
          <w:szCs w:val="44"/>
        </w:rPr>
      </w:pPr>
    </w:p>
    <w:p w14:paraId="0C575DB4">
      <w:pPr>
        <w:pStyle w:val="4"/>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黑体" w:hAnsi="黑体" w:eastAsia="黑体" w:cs="黑体"/>
          <w:sz w:val="44"/>
          <w:szCs w:val="44"/>
        </w:rPr>
      </w:pPr>
    </w:p>
    <w:p w14:paraId="1B8232F5">
      <w:pPr>
        <w:pStyle w:val="4"/>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ascii="黑体" w:hAnsi="黑体" w:eastAsia="黑体" w:cs="黑体"/>
          <w:sz w:val="44"/>
          <w:szCs w:val="44"/>
        </w:rPr>
      </w:pPr>
    </w:p>
    <w:p w14:paraId="3576927A">
      <w:pPr>
        <w:pStyle w:val="4"/>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hint="eastAsia"/>
        </w:rPr>
      </w:pPr>
      <w:r>
        <w:rPr>
          <w:rFonts w:hint="eastAsia" w:ascii="黑体" w:hAnsi="黑体" w:eastAsia="黑体" w:cs="黑体"/>
          <w:sz w:val="44"/>
          <w:szCs w:val="44"/>
        </w:rPr>
        <w:t xml:space="preserve">引  </w:t>
      </w:r>
      <w:r>
        <w:rPr>
          <w:rFonts w:hint="eastAsia" w:ascii="黑体" w:hAnsi="黑体" w:eastAsia="黑体" w:cs="黑体"/>
          <w:sz w:val="44"/>
          <w:szCs w:val="44"/>
          <w:lang w:val="en-US" w:eastAsia="zh-CN"/>
        </w:rPr>
        <w:t xml:space="preserve"> </w:t>
      </w:r>
      <w:r>
        <w:rPr>
          <w:rFonts w:hint="eastAsia" w:ascii="黑体" w:hAnsi="黑体" w:eastAsia="黑体" w:cs="黑体"/>
          <w:sz w:val="44"/>
          <w:szCs w:val="44"/>
        </w:rPr>
        <w:t xml:space="preserve"> 言</w:t>
      </w:r>
    </w:p>
    <w:p w14:paraId="38DBA4A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rPr>
      </w:pPr>
      <w:r>
        <w:rPr>
          <w:rFonts w:hint="eastAsia" w:asciiTheme="minorEastAsia" w:hAnsiTheme="minorEastAsia" w:eastAsiaTheme="minorEastAsia" w:cstheme="minorEastAsia"/>
          <w:sz w:val="24"/>
          <w:lang w:eastAsia="zh-CN"/>
        </w:rPr>
        <w:t>本规范依据</w:t>
      </w:r>
      <w:r>
        <w:rPr>
          <w:rFonts w:hint="eastAsia" w:asciiTheme="minorEastAsia" w:hAnsiTheme="minorEastAsia" w:eastAsiaTheme="minorEastAsia" w:cstheme="minorEastAsia"/>
          <w:sz w:val="24"/>
        </w:rPr>
        <w:t>JJF 1001-2011《通用计量术语及定义》、JJF 1059.1-2012《测量不确定度评定与表示》</w:t>
      </w:r>
      <w:r>
        <w:rPr>
          <w:rFonts w:hint="eastAsia" w:asciiTheme="minorEastAsia" w:hAnsiTheme="minorEastAsia" w:eastAsiaTheme="minorEastAsia" w:cstheme="minorEastAsia"/>
          <w:sz w:val="24"/>
          <w:szCs w:val="24"/>
          <w:lang w:eastAsia="zh-CN"/>
        </w:rPr>
        <w:t>和</w:t>
      </w:r>
      <w:r>
        <w:rPr>
          <w:rFonts w:hint="eastAsia" w:asciiTheme="minorEastAsia" w:hAnsiTheme="minorEastAsia" w:eastAsiaTheme="minorEastAsia" w:cstheme="minorEastAsia"/>
          <w:sz w:val="24"/>
          <w:szCs w:val="24"/>
        </w:rPr>
        <w:t xml:space="preserve">JJF </w:t>
      </w:r>
      <w:r>
        <w:rPr>
          <w:rFonts w:hint="eastAsia" w:asciiTheme="minorEastAsia" w:hAnsiTheme="minorEastAsia" w:eastAsiaTheme="minorEastAsia" w:cstheme="minorEastAsia"/>
          <w:sz w:val="24"/>
          <w:szCs w:val="24"/>
          <w:lang w:val="en-US" w:eastAsia="zh-CN"/>
        </w:rPr>
        <w:t>1071-</w:t>
      </w:r>
      <w:r>
        <w:rPr>
          <w:rFonts w:hint="eastAsia" w:asciiTheme="minorEastAsia" w:hAnsiTheme="minorEastAsia" w:eastAsiaTheme="minorEastAsia" w:cstheme="minorEastAsia"/>
          <w:sz w:val="24"/>
          <w:szCs w:val="24"/>
        </w:rPr>
        <w:t>2010《国家计量</w:t>
      </w:r>
      <w:r>
        <w:rPr>
          <w:rFonts w:hint="eastAsia" w:asciiTheme="minorEastAsia" w:hAnsiTheme="minorEastAsia" w:eastAsiaTheme="minorEastAsia" w:cstheme="minorEastAsia"/>
          <w:sz w:val="24"/>
          <w:szCs w:val="24"/>
          <w:lang w:eastAsia="zh-CN"/>
        </w:rPr>
        <w:t>校准规范</w:t>
      </w:r>
      <w:r>
        <w:rPr>
          <w:rFonts w:hint="eastAsia" w:asciiTheme="minorEastAsia" w:hAnsiTheme="minorEastAsia" w:eastAsiaTheme="minorEastAsia" w:cstheme="minorEastAsia"/>
          <w:sz w:val="24"/>
          <w:szCs w:val="24"/>
        </w:rPr>
        <w:t>编写规则》</w:t>
      </w:r>
      <w:r>
        <w:rPr>
          <w:rFonts w:hint="eastAsia" w:ascii="宋体" w:hAnsi="宋体"/>
          <w:sz w:val="24"/>
        </w:rPr>
        <w:t>为基础性规范进行制定</w:t>
      </w:r>
      <w:r>
        <w:rPr>
          <w:rFonts w:hint="eastAsia"/>
          <w:sz w:val="24"/>
        </w:rPr>
        <w:t>。</w:t>
      </w:r>
    </w:p>
    <w:p w14:paraId="6256F616">
      <w:pPr>
        <w:tabs>
          <w:tab w:val="left" w:pos="426"/>
        </w:tabs>
        <w:spacing w:line="360" w:lineRule="auto"/>
        <w:ind w:firstLine="480" w:firstLineChars="200"/>
        <w:rPr>
          <w:rFonts w:hint="eastAsia" w:ascii="宋体" w:hAnsi="宋体" w:eastAsia="宋体" w:cs="宋体"/>
          <w:sz w:val="24"/>
        </w:rPr>
      </w:pPr>
      <w:r>
        <w:rPr>
          <w:rFonts w:hint="eastAsia" w:ascii="宋体" w:hAnsi="宋体" w:eastAsia="宋体" w:cs="宋体"/>
          <w:sz w:val="24"/>
        </w:rPr>
        <w:t>本规范参考了GB 12358</w:t>
      </w:r>
      <w:r>
        <w:rPr>
          <w:rFonts w:hint="eastAsia" w:asciiTheme="minorEastAsia" w:hAnsiTheme="minorEastAsia" w:eastAsiaTheme="minorEastAsia" w:cstheme="minorEastAsia"/>
          <w:sz w:val="24"/>
        </w:rPr>
        <w:t>-</w:t>
      </w:r>
      <w:r>
        <w:rPr>
          <w:rFonts w:hint="eastAsia" w:ascii="宋体" w:hAnsi="宋体" w:eastAsia="宋体" w:cs="宋体"/>
          <w:sz w:val="24"/>
        </w:rPr>
        <w:t>20</w:t>
      </w:r>
      <w:r>
        <w:rPr>
          <w:rFonts w:hint="eastAsia" w:ascii="宋体" w:hAnsi="宋体" w:cs="宋体"/>
          <w:sz w:val="24"/>
          <w:lang w:val="en-US" w:eastAsia="zh-CN"/>
        </w:rPr>
        <w:t>24</w:t>
      </w:r>
      <w:r>
        <w:rPr>
          <w:rFonts w:hint="eastAsia" w:ascii="宋体" w:hAnsi="宋体" w:eastAsia="宋体" w:cs="宋体"/>
          <w:sz w:val="24"/>
        </w:rPr>
        <w:t>《作业场所环境气体检测报警仪 通用技术要求》、GB/T 50493</w:t>
      </w:r>
      <w:r>
        <w:rPr>
          <w:rFonts w:hint="eastAsia" w:asciiTheme="minorEastAsia" w:hAnsiTheme="minorEastAsia" w:eastAsiaTheme="minorEastAsia" w:cstheme="minorEastAsia"/>
          <w:sz w:val="24"/>
        </w:rPr>
        <w:t>-</w:t>
      </w:r>
      <w:r>
        <w:rPr>
          <w:rFonts w:hint="eastAsia" w:ascii="宋体" w:hAnsi="宋体" w:eastAsia="宋体" w:cs="宋体"/>
          <w:sz w:val="24"/>
        </w:rPr>
        <w:t>2019《石油化工可燃气体和有毒气体检测报警设计标准》、GBZ 2.1</w:t>
      </w:r>
      <w:r>
        <w:rPr>
          <w:rFonts w:hint="eastAsia" w:asciiTheme="minorEastAsia" w:hAnsiTheme="minorEastAsia" w:eastAsiaTheme="minorEastAsia" w:cstheme="minorEastAsia"/>
          <w:sz w:val="24"/>
        </w:rPr>
        <w:t>-</w:t>
      </w:r>
      <w:r>
        <w:rPr>
          <w:rFonts w:hint="eastAsia" w:ascii="宋体" w:hAnsi="宋体" w:eastAsia="宋体" w:cs="宋体"/>
          <w:sz w:val="24"/>
        </w:rPr>
        <w:t>2019《工作场所有害因素职业接触限值 第一部分：化学有害因素》等相关技术文件。</w:t>
      </w:r>
    </w:p>
    <w:p w14:paraId="0D642F21">
      <w:pPr>
        <w:spacing w:line="360" w:lineRule="auto"/>
        <w:ind w:firstLine="480" w:firstLineChars="200"/>
        <w:rPr>
          <w:rFonts w:hint="default" w:ascii="Times New Roman" w:hAnsi="Times New Roman" w:eastAsia="宋体" w:cs="Times New Roman"/>
          <w:sz w:val="24"/>
        </w:rPr>
      </w:pPr>
      <w:r>
        <w:rPr>
          <w:rFonts w:hint="default" w:ascii="Times New Roman" w:hAnsi="Times New Roman" w:eastAsia="宋体" w:cs="Times New Roman"/>
          <w:color w:val="000000"/>
          <w:sz w:val="24"/>
        </w:rPr>
        <w:t>本</w:t>
      </w:r>
      <w:r>
        <w:rPr>
          <w:rFonts w:hint="default" w:ascii="Times New Roman" w:hAnsi="Times New Roman" w:eastAsia="宋体" w:cs="Times New Roman"/>
          <w:color w:val="000000"/>
          <w:sz w:val="24"/>
          <w:lang w:eastAsia="zh-CN"/>
        </w:rPr>
        <w:t>规范</w:t>
      </w:r>
      <w:r>
        <w:rPr>
          <w:rFonts w:hint="default" w:ascii="Times New Roman" w:hAnsi="Times New Roman" w:eastAsia="宋体" w:cs="Times New Roman"/>
          <w:color w:val="000000"/>
          <w:sz w:val="24"/>
        </w:rPr>
        <w:t>为首次</w:t>
      </w:r>
      <w:r>
        <w:rPr>
          <w:rFonts w:hint="eastAsia" w:cs="Times New Roman"/>
          <w:color w:val="000000"/>
          <w:sz w:val="24"/>
          <w:lang w:val="en-US" w:eastAsia="zh-CN"/>
        </w:rPr>
        <w:t>发布</w:t>
      </w:r>
      <w:r>
        <w:rPr>
          <w:rFonts w:hint="default" w:ascii="Times New Roman" w:hAnsi="Times New Roman" w:eastAsia="宋体" w:cs="Times New Roman"/>
          <w:color w:val="000000"/>
          <w:sz w:val="24"/>
        </w:rPr>
        <w:t>。</w:t>
      </w:r>
    </w:p>
    <w:p w14:paraId="43005205">
      <w:pPr>
        <w:pStyle w:val="6"/>
        <w:spacing w:line="360" w:lineRule="auto"/>
        <w:rPr>
          <w:rFonts w:hint="default" w:ascii="Times New Roman" w:hAnsi="Times New Roman" w:eastAsia="黑体" w:cs="Times New Roman"/>
          <w:color w:val="000000"/>
          <w:sz w:val="44"/>
          <w:szCs w:val="44"/>
        </w:rPr>
      </w:pPr>
    </w:p>
    <w:p w14:paraId="27CF189F">
      <w:pPr>
        <w:jc w:val="center"/>
        <w:rPr>
          <w:rFonts w:ascii="黑体" w:hAnsi="Calibri" w:eastAsia="黑体"/>
          <w:color w:val="000000"/>
          <w:spacing w:val="60"/>
          <w:sz w:val="28"/>
          <w:szCs w:val="24"/>
        </w:rPr>
      </w:pPr>
    </w:p>
    <w:p w14:paraId="01A1266F">
      <w:pPr>
        <w:jc w:val="center"/>
        <w:rPr>
          <w:rFonts w:ascii="黑体" w:hAnsi="Calibri" w:eastAsia="黑体"/>
          <w:color w:val="000000"/>
          <w:spacing w:val="60"/>
          <w:sz w:val="28"/>
          <w:szCs w:val="24"/>
        </w:rPr>
      </w:pPr>
    </w:p>
    <w:p w14:paraId="2270B1E3">
      <w:pPr>
        <w:jc w:val="center"/>
        <w:rPr>
          <w:rFonts w:ascii="黑体" w:hAnsi="Calibri" w:eastAsia="黑体"/>
          <w:color w:val="000000"/>
          <w:spacing w:val="60"/>
          <w:sz w:val="28"/>
          <w:szCs w:val="24"/>
        </w:rPr>
      </w:pPr>
    </w:p>
    <w:p w14:paraId="15EB54AF">
      <w:pPr>
        <w:jc w:val="center"/>
        <w:rPr>
          <w:rFonts w:ascii="黑体" w:hAnsi="Calibri" w:eastAsia="黑体"/>
          <w:color w:val="000000"/>
          <w:spacing w:val="60"/>
          <w:sz w:val="28"/>
          <w:szCs w:val="24"/>
        </w:rPr>
      </w:pPr>
    </w:p>
    <w:p w14:paraId="7A6E2B47">
      <w:pPr>
        <w:jc w:val="center"/>
        <w:rPr>
          <w:rFonts w:ascii="黑体" w:hAnsi="Calibri" w:eastAsia="黑体"/>
          <w:color w:val="000000"/>
          <w:spacing w:val="60"/>
          <w:sz w:val="28"/>
          <w:szCs w:val="24"/>
        </w:rPr>
      </w:pPr>
    </w:p>
    <w:p w14:paraId="19062562">
      <w:pPr>
        <w:jc w:val="center"/>
        <w:rPr>
          <w:rFonts w:ascii="黑体" w:hAnsi="Calibri" w:eastAsia="黑体"/>
          <w:color w:val="000000"/>
          <w:spacing w:val="60"/>
          <w:sz w:val="28"/>
          <w:szCs w:val="24"/>
        </w:rPr>
      </w:pPr>
    </w:p>
    <w:p w14:paraId="21E2FED8">
      <w:pPr>
        <w:jc w:val="center"/>
        <w:rPr>
          <w:rFonts w:ascii="黑体" w:hAnsi="Calibri" w:eastAsia="黑体"/>
          <w:color w:val="000000"/>
          <w:spacing w:val="60"/>
          <w:sz w:val="28"/>
          <w:szCs w:val="24"/>
        </w:rPr>
      </w:pPr>
    </w:p>
    <w:p w14:paraId="387F3E5C">
      <w:pPr>
        <w:jc w:val="center"/>
        <w:rPr>
          <w:rFonts w:ascii="黑体" w:hAnsi="Calibri" w:eastAsia="黑体"/>
          <w:color w:val="000000"/>
          <w:spacing w:val="60"/>
          <w:sz w:val="28"/>
          <w:szCs w:val="24"/>
        </w:rPr>
      </w:pPr>
    </w:p>
    <w:p w14:paraId="47D4F218">
      <w:pPr>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eastAsia" w:ascii="黑体" w:hAnsi="宋体-18030" w:eastAsia="黑体"/>
          <w:color w:val="000000"/>
          <w:sz w:val="32"/>
          <w:szCs w:val="32"/>
        </w:rPr>
        <w:sectPr>
          <w:footerReference r:id="rId8" w:type="default"/>
          <w:pgSz w:w="11906" w:h="16838"/>
          <w:pgMar w:top="1440" w:right="1800" w:bottom="1440" w:left="1800" w:header="851" w:footer="992" w:gutter="0"/>
          <w:pgNumType w:fmt="upperRoman" w:start="1"/>
          <w:cols w:space="425" w:num="1"/>
          <w:docGrid w:type="lines" w:linePitch="312" w:charSpace="0"/>
        </w:sectPr>
      </w:pPr>
    </w:p>
    <w:p w14:paraId="75FB4513">
      <w:pPr>
        <w:spacing w:before="156" w:beforeLines="50" w:after="156" w:afterLines="50" w:line="360" w:lineRule="auto"/>
        <w:jc w:val="center"/>
        <w:rPr>
          <w:rFonts w:hint="eastAsia" w:ascii="黑体" w:hAnsi="宋体-18030" w:eastAsia="黑体"/>
          <w:color w:val="000000"/>
          <w:sz w:val="32"/>
          <w:szCs w:val="32"/>
          <w:lang w:eastAsia="zh-CN"/>
        </w:rPr>
      </w:pPr>
      <w:r>
        <w:rPr>
          <w:rFonts w:hint="eastAsia" w:ascii="黑体" w:hAnsi="宋体-18030" w:eastAsia="黑体"/>
          <w:color w:val="000000"/>
          <w:sz w:val="32"/>
          <w:szCs w:val="32"/>
          <w:lang w:val="en-US" w:eastAsia="zh-CN"/>
        </w:rPr>
        <w:t>甲苯气体检测报警仪</w:t>
      </w:r>
      <w:r>
        <w:rPr>
          <w:rFonts w:hint="eastAsia" w:ascii="黑体" w:hAnsi="宋体-18030" w:eastAsia="黑体"/>
          <w:color w:val="000000"/>
          <w:sz w:val="32"/>
          <w:szCs w:val="32"/>
          <w:lang w:eastAsia="zh-CN"/>
        </w:rPr>
        <w:t>校准规范</w:t>
      </w:r>
    </w:p>
    <w:p w14:paraId="36DB4005">
      <w:pPr>
        <w:spacing w:before="156" w:beforeLines="50" w:after="156" w:afterLines="50" w:line="360" w:lineRule="auto"/>
        <w:rPr>
          <w:rFonts w:hint="eastAsia" w:ascii="黑体" w:hAnsi="黑体" w:eastAsia="黑体" w:cs="黑体"/>
          <w:bCs/>
          <w:sz w:val="24"/>
        </w:rPr>
      </w:pPr>
      <w:r>
        <w:rPr>
          <w:rFonts w:hint="eastAsia" w:ascii="黑体" w:hAnsi="黑体" w:eastAsia="黑体" w:cs="黑体"/>
          <w:bCs/>
          <w:sz w:val="24"/>
          <w:lang w:val="en-US" w:eastAsia="zh-CN"/>
        </w:rPr>
        <w:t xml:space="preserve">1  </w:t>
      </w:r>
      <w:r>
        <w:rPr>
          <w:rFonts w:hint="eastAsia" w:ascii="黑体" w:hAnsi="黑体" w:eastAsia="黑体" w:cs="黑体"/>
          <w:bCs/>
          <w:sz w:val="24"/>
        </w:rPr>
        <w:t>范围</w:t>
      </w:r>
    </w:p>
    <w:p w14:paraId="61B8A4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eastAsia="宋体"/>
          <w:sz w:val="24"/>
          <w:lang w:val="en-US" w:eastAsia="zh-CN"/>
        </w:rPr>
      </w:pPr>
      <w:r>
        <w:rPr>
          <w:rFonts w:hint="eastAsia"/>
          <w:color w:val="auto"/>
          <w:sz w:val="24"/>
        </w:rPr>
        <w:t>本规范适用于测量范围为（0~100）</w:t>
      </w:r>
      <w:r>
        <w:rPr>
          <w:rFonts w:hint="default" w:ascii="Times New Roman" w:hAnsi="Times New Roman" w:cs="Times New Roman"/>
          <w:color w:val="auto"/>
          <w:sz w:val="24"/>
          <w:lang w:eastAsia="zh-CN"/>
        </w:rPr>
        <w:t>μ</w:t>
      </w:r>
      <w:r>
        <w:rPr>
          <w:rFonts w:hint="default" w:ascii="Times New Roman" w:hAnsi="Times New Roman" w:cs="Times New Roman"/>
          <w:color w:val="auto"/>
          <w:sz w:val="24"/>
        </w:rPr>
        <w:t>mol/mol</w:t>
      </w:r>
      <w:r>
        <w:rPr>
          <w:rFonts w:hint="eastAsia"/>
          <w:color w:val="auto"/>
          <w:sz w:val="24"/>
          <w:lang w:eastAsia="zh-CN"/>
        </w:rPr>
        <w:t>的甲苯</w:t>
      </w:r>
      <w:r>
        <w:rPr>
          <w:rFonts w:hint="eastAsia"/>
          <w:color w:val="auto"/>
          <w:sz w:val="24"/>
        </w:rPr>
        <w:t>气体检测</w:t>
      </w:r>
      <w:r>
        <w:rPr>
          <w:rFonts w:hint="eastAsia"/>
          <w:color w:val="auto"/>
          <w:sz w:val="24"/>
          <w:lang w:eastAsia="zh-CN"/>
        </w:rPr>
        <w:t>报警</w:t>
      </w:r>
      <w:r>
        <w:rPr>
          <w:rFonts w:hint="eastAsia"/>
          <w:color w:val="auto"/>
          <w:sz w:val="24"/>
        </w:rPr>
        <w:t>仪的校准。</w:t>
      </w:r>
    </w:p>
    <w:p w14:paraId="5679DFE2">
      <w:pPr>
        <w:spacing w:before="156" w:beforeLines="50" w:after="156" w:afterLines="50" w:line="360" w:lineRule="auto"/>
        <w:rPr>
          <w:rFonts w:hint="eastAsia" w:ascii="黑体" w:hAnsi="黑体" w:eastAsia="黑体" w:cs="黑体"/>
          <w:bCs/>
          <w:sz w:val="24"/>
        </w:rPr>
      </w:pPr>
      <w:r>
        <w:rPr>
          <w:rFonts w:hint="eastAsia" w:ascii="黑体" w:hAnsi="黑体" w:eastAsia="黑体" w:cs="黑体"/>
          <w:bCs/>
          <w:color w:val="000000"/>
          <w:sz w:val="24"/>
        </w:rPr>
        <w:t>2</w:t>
      </w:r>
      <w:r>
        <w:rPr>
          <w:rFonts w:hint="eastAsia" w:ascii="黑体" w:hAnsi="黑体" w:eastAsia="黑体" w:cs="黑体"/>
          <w:bCs/>
          <w:color w:val="000000"/>
          <w:sz w:val="24"/>
          <w:lang w:val="en-US" w:eastAsia="zh-CN"/>
        </w:rPr>
        <w:t xml:space="preserve">  </w:t>
      </w:r>
      <w:r>
        <w:rPr>
          <w:rFonts w:hint="eastAsia" w:ascii="黑体" w:hAnsi="黑体" w:eastAsia="黑体" w:cs="黑体"/>
          <w:bCs/>
          <w:sz w:val="24"/>
        </w:rPr>
        <w:t>引用文件</w:t>
      </w:r>
    </w:p>
    <w:p w14:paraId="6A8A32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lang w:eastAsia="zh-CN"/>
        </w:rPr>
      </w:pPr>
      <w:r>
        <w:rPr>
          <w:rFonts w:hint="eastAsia"/>
          <w:sz w:val="24"/>
          <w:lang w:eastAsia="zh-CN"/>
        </w:rPr>
        <w:t>本规范引用了下列文件：</w:t>
      </w:r>
    </w:p>
    <w:p w14:paraId="4B20F7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lang w:val="en-US" w:eastAsia="zh-CN"/>
        </w:rPr>
      </w:pPr>
      <w:r>
        <w:rPr>
          <w:rFonts w:hint="eastAsia" w:cs="Times New Roman"/>
          <w:sz w:val="24"/>
          <w:szCs w:val="24"/>
          <w:lang w:val="en-US" w:eastAsia="zh-CN"/>
        </w:rPr>
        <w:t>JJF 1172-2007 挥发性有机化合物光离子化检测仪校准规范</w:t>
      </w:r>
    </w:p>
    <w:p w14:paraId="242B25D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 xml:space="preserve">GB </w:t>
      </w:r>
      <w:r>
        <w:rPr>
          <w:rFonts w:hint="default" w:ascii="Times New Roman" w:hAnsi="Times New Roman" w:eastAsia="宋体" w:cs="Times New Roman"/>
          <w:sz w:val="24"/>
          <w:szCs w:val="24"/>
        </w:rPr>
        <w:t>12358-</w:t>
      </w:r>
      <w:r>
        <w:rPr>
          <w:rFonts w:hint="eastAsia" w:cs="Times New Roman"/>
          <w:sz w:val="24"/>
          <w:szCs w:val="24"/>
          <w:lang w:val="en-US" w:eastAsia="zh-CN"/>
        </w:rPr>
        <w:t xml:space="preserve">2024 </w:t>
      </w:r>
      <w:r>
        <w:rPr>
          <w:rFonts w:hint="default" w:ascii="Times New Roman" w:hAnsi="Times New Roman" w:eastAsia="宋体" w:cs="Times New Roman"/>
          <w:sz w:val="24"/>
          <w:szCs w:val="24"/>
        </w:rPr>
        <w:t>作业场所环境气体捡测报警仪通用技术要求</w:t>
      </w:r>
    </w:p>
    <w:p w14:paraId="7A708A1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GB/T 50493-2019 石油化工可燃气体和有毒气体检测报警设计标准</w:t>
      </w:r>
    </w:p>
    <w:p w14:paraId="00D088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sz w:val="24"/>
        </w:rPr>
      </w:pPr>
      <w:r>
        <w:rPr>
          <w:rFonts w:hint="eastAsia"/>
          <w:sz w:val="24"/>
        </w:rPr>
        <w:t>凡是注日期的引用文件，仅注日期的版本适用于本</w:t>
      </w:r>
      <w:r>
        <w:rPr>
          <w:rFonts w:hint="eastAsia"/>
          <w:sz w:val="24"/>
          <w:lang w:eastAsia="zh-CN"/>
        </w:rPr>
        <w:t>规范。</w:t>
      </w:r>
    </w:p>
    <w:p w14:paraId="06002419">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eastAsia" w:ascii="黑体" w:hAnsi="黑体" w:eastAsia="宋体"/>
          <w:color w:val="FF0000"/>
          <w:sz w:val="24"/>
          <w:lang w:val="en-US" w:eastAsia="zh-CN"/>
        </w:rPr>
      </w:pPr>
      <w:r>
        <w:rPr>
          <w:rFonts w:hint="eastAsia" w:ascii="黑体" w:hAnsi="黑体" w:eastAsia="黑体"/>
          <w:sz w:val="24"/>
          <w:lang w:val="en-US" w:eastAsia="zh-CN"/>
        </w:rPr>
        <w:t xml:space="preserve">3  </w:t>
      </w:r>
      <w:r>
        <w:rPr>
          <w:rFonts w:hint="eastAsia" w:ascii="黑体" w:hAnsi="黑体" w:eastAsia="黑体"/>
          <w:sz w:val="24"/>
          <w:lang w:eastAsia="zh-CN"/>
        </w:rPr>
        <w:t>概述</w:t>
      </w:r>
    </w:p>
    <w:p w14:paraId="7BA9355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sz w:val="24"/>
          <w:szCs w:val="24"/>
          <w:lang w:val="en-US" w:eastAsia="zh-CN"/>
        </w:rPr>
      </w:pPr>
      <w:r>
        <w:rPr>
          <w:rFonts w:hint="eastAsia"/>
          <w:color w:val="auto"/>
          <w:sz w:val="24"/>
          <w:lang w:eastAsia="zh-CN"/>
        </w:rPr>
        <w:t>甲苯</w:t>
      </w:r>
      <w:r>
        <w:rPr>
          <w:rFonts w:hint="eastAsia"/>
          <w:color w:val="auto"/>
          <w:sz w:val="24"/>
        </w:rPr>
        <w:t>气体检测</w:t>
      </w:r>
      <w:r>
        <w:rPr>
          <w:rFonts w:hint="eastAsia"/>
          <w:color w:val="auto"/>
          <w:sz w:val="24"/>
          <w:lang w:eastAsia="zh-CN"/>
        </w:rPr>
        <w:t>报警</w:t>
      </w:r>
      <w:r>
        <w:rPr>
          <w:rFonts w:hint="eastAsia"/>
          <w:color w:val="auto"/>
          <w:sz w:val="24"/>
        </w:rPr>
        <w:t>仪</w:t>
      </w:r>
      <w:r>
        <w:rPr>
          <w:rFonts w:ascii="宋体" w:hAnsi="宋体"/>
          <w:color w:val="000000"/>
          <w:sz w:val="24"/>
          <w:szCs w:val="24"/>
        </w:rPr>
        <w:t>(以下简称</w:t>
      </w:r>
      <w:r>
        <w:rPr>
          <w:rFonts w:hint="eastAsia" w:ascii="宋体" w:hAnsi="宋体"/>
          <w:color w:val="000000"/>
          <w:sz w:val="24"/>
          <w:szCs w:val="24"/>
        </w:rPr>
        <w:t>仪器</w:t>
      </w:r>
      <w:r>
        <w:rPr>
          <w:rFonts w:ascii="宋体" w:hAnsi="宋体"/>
          <w:color w:val="000000"/>
          <w:sz w:val="24"/>
          <w:szCs w:val="24"/>
        </w:rPr>
        <w:t>)</w:t>
      </w:r>
      <w:r>
        <w:rPr>
          <w:rFonts w:ascii="宋体" w:hAnsi="宋体"/>
          <w:sz w:val="24"/>
          <w:szCs w:val="24"/>
        </w:rPr>
        <w:t>主要用于</w:t>
      </w:r>
      <w:r>
        <w:rPr>
          <w:rFonts w:hint="eastAsia" w:ascii="宋体" w:hAnsi="宋体"/>
          <w:sz w:val="24"/>
          <w:szCs w:val="24"/>
          <w:lang w:eastAsia="zh-CN"/>
        </w:rPr>
        <w:t>检测</w:t>
      </w:r>
      <w:r>
        <w:rPr>
          <w:rFonts w:hint="eastAsia" w:ascii="宋体" w:hAnsi="宋体"/>
          <w:sz w:val="24"/>
          <w:szCs w:val="24"/>
        </w:rPr>
        <w:t>环境和</w:t>
      </w:r>
      <w:r>
        <w:rPr>
          <w:rFonts w:hint="eastAsia" w:ascii="宋体" w:hAnsi="宋体"/>
          <w:color w:val="000000"/>
          <w:sz w:val="24"/>
          <w:szCs w:val="24"/>
        </w:rPr>
        <w:t>作业场所中</w:t>
      </w:r>
      <w:r>
        <w:rPr>
          <w:rFonts w:hint="eastAsia" w:ascii="宋体" w:hAnsi="宋体"/>
          <w:color w:val="000000"/>
          <w:sz w:val="24"/>
          <w:szCs w:val="24"/>
          <w:lang w:eastAsia="zh-CN"/>
        </w:rPr>
        <w:t>甲苯</w:t>
      </w:r>
      <w:r>
        <w:rPr>
          <w:rFonts w:hint="eastAsia" w:ascii="宋体" w:hAnsi="宋体"/>
          <w:color w:val="000000"/>
          <w:sz w:val="24"/>
          <w:szCs w:val="24"/>
        </w:rPr>
        <w:t>气体的浓度。仪器主要</w:t>
      </w:r>
      <w:r>
        <w:rPr>
          <w:rFonts w:hint="eastAsia" w:ascii="宋体" w:hAnsi="宋体"/>
          <w:sz w:val="24"/>
          <w:szCs w:val="24"/>
        </w:rPr>
        <w:t>由气路单元、检测单元、信号处理单元、报警单元和显示单元等组成，</w:t>
      </w:r>
      <w:r>
        <w:rPr>
          <w:rFonts w:hint="eastAsia" w:ascii="宋体" w:hAnsi="宋体"/>
          <w:color w:val="000000"/>
          <w:sz w:val="24"/>
          <w:szCs w:val="24"/>
        </w:rPr>
        <w:t>检测原理主要为电化学法、半导体法和光离子</w:t>
      </w:r>
      <w:r>
        <w:rPr>
          <w:rFonts w:ascii="宋体" w:hAnsi="宋体"/>
          <w:color w:val="000000"/>
          <w:sz w:val="24"/>
          <w:szCs w:val="24"/>
        </w:rPr>
        <w:t>化（PID）</w:t>
      </w:r>
      <w:r>
        <w:rPr>
          <w:rFonts w:hint="eastAsia" w:ascii="宋体" w:hAnsi="宋体"/>
          <w:color w:val="000000"/>
          <w:sz w:val="24"/>
          <w:szCs w:val="24"/>
        </w:rPr>
        <w:t>法</w:t>
      </w:r>
      <w:r>
        <w:rPr>
          <w:rFonts w:ascii="宋体" w:hAnsi="宋体"/>
          <w:color w:val="000000"/>
          <w:sz w:val="24"/>
          <w:szCs w:val="24"/>
        </w:rPr>
        <w:t>等</w:t>
      </w:r>
      <w:r>
        <w:rPr>
          <w:rFonts w:hint="eastAsia" w:ascii="宋体" w:hAnsi="宋体"/>
          <w:color w:val="000000"/>
          <w:sz w:val="24"/>
          <w:szCs w:val="24"/>
        </w:rPr>
        <w:t>，</w:t>
      </w:r>
      <w:r>
        <w:rPr>
          <w:rFonts w:hint="eastAsia" w:ascii="宋体" w:cs="宋体"/>
          <w:sz w:val="24"/>
          <w:szCs w:val="24"/>
        </w:rPr>
        <w:t>按照采样方式可分为泵吸式和扩散式，按照使用方式可分为固定式和便携式。</w:t>
      </w:r>
    </w:p>
    <w:p w14:paraId="1E88022D">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eastAsia" w:ascii="黑体" w:hAnsi="黑体" w:eastAsia="黑体" w:cs="黑体"/>
          <w:bCs/>
          <w:color w:val="000000"/>
          <w:sz w:val="24"/>
          <w:lang w:eastAsia="zh-CN"/>
        </w:rPr>
      </w:pPr>
      <w:r>
        <w:rPr>
          <w:rFonts w:hint="eastAsia" w:ascii="黑体" w:hAnsi="黑体" w:eastAsia="黑体" w:cs="黑体"/>
          <w:bCs/>
          <w:color w:val="000000"/>
          <w:sz w:val="24"/>
        </w:rPr>
        <w:t xml:space="preserve">4 </w:t>
      </w:r>
      <w:r>
        <w:rPr>
          <w:rFonts w:hint="eastAsia" w:ascii="黑体" w:hAnsi="黑体" w:eastAsia="黑体" w:cs="黑体"/>
          <w:bCs/>
          <w:color w:val="000000"/>
          <w:sz w:val="24"/>
          <w:lang w:val="en-US" w:eastAsia="zh-CN"/>
        </w:rPr>
        <w:t xml:space="preserve"> </w:t>
      </w:r>
      <w:r>
        <w:rPr>
          <w:rFonts w:hint="eastAsia" w:ascii="黑体" w:hAnsi="黑体" w:eastAsia="黑体" w:cs="黑体"/>
          <w:bCs/>
          <w:color w:val="000000"/>
          <w:sz w:val="24"/>
          <w:lang w:eastAsia="zh-CN"/>
        </w:rPr>
        <w:t>计量特性</w:t>
      </w:r>
    </w:p>
    <w:p w14:paraId="51F77E59">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bCs/>
          <w:color w:val="000000"/>
          <w:sz w:val="24"/>
          <w:lang w:val="en-US" w:eastAsia="zh-CN"/>
        </w:rPr>
      </w:pPr>
      <w:r>
        <w:rPr>
          <w:rFonts w:hint="eastAsia" w:ascii="宋体" w:hAnsi="宋体" w:eastAsia="宋体" w:cs="宋体"/>
          <w:bCs/>
          <w:color w:val="000000"/>
          <w:sz w:val="24"/>
          <w:lang w:eastAsia="zh-CN"/>
        </w:rPr>
        <w:t>仪器计量</w:t>
      </w:r>
      <w:r>
        <w:rPr>
          <w:rFonts w:hint="eastAsia" w:ascii="宋体" w:hAnsi="宋体" w:cs="宋体"/>
          <w:bCs/>
          <w:color w:val="000000"/>
          <w:sz w:val="24"/>
          <w:lang w:eastAsia="zh-CN"/>
        </w:rPr>
        <w:t>性能</w:t>
      </w:r>
      <w:r>
        <w:rPr>
          <w:rFonts w:hint="eastAsia" w:ascii="宋体" w:hAnsi="宋体" w:eastAsia="宋体" w:cs="宋体"/>
          <w:bCs/>
          <w:color w:val="000000"/>
          <w:sz w:val="24"/>
          <w:lang w:eastAsia="zh-CN"/>
        </w:rPr>
        <w:t>见表</w:t>
      </w:r>
      <w:r>
        <w:rPr>
          <w:rFonts w:hint="eastAsia" w:ascii="宋体" w:hAnsi="宋体" w:eastAsia="宋体" w:cs="宋体"/>
          <w:bCs/>
          <w:color w:val="000000"/>
          <w:sz w:val="24"/>
          <w:lang w:val="en-US" w:eastAsia="zh-CN"/>
        </w:rPr>
        <w:t>1</w:t>
      </w:r>
    </w:p>
    <w:p w14:paraId="1DA20309">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bCs/>
          <w:color w:val="000000"/>
          <w:sz w:val="21"/>
          <w:szCs w:val="21"/>
          <w:lang w:eastAsia="zh-CN"/>
        </w:rPr>
      </w:pPr>
      <w:r>
        <w:rPr>
          <w:rFonts w:hint="eastAsia" w:ascii="黑体" w:hAnsi="黑体" w:eastAsia="黑体" w:cs="黑体"/>
          <w:bCs/>
          <w:color w:val="000000"/>
          <w:sz w:val="21"/>
          <w:szCs w:val="21"/>
        </w:rPr>
        <w:t xml:space="preserve">表1  </w:t>
      </w:r>
      <w:r>
        <w:rPr>
          <w:rFonts w:hint="eastAsia" w:ascii="黑体" w:hAnsi="黑体" w:eastAsia="黑体" w:cs="黑体"/>
          <w:bCs/>
          <w:color w:val="000000"/>
          <w:sz w:val="21"/>
          <w:szCs w:val="21"/>
          <w:lang w:eastAsia="zh-CN"/>
        </w:rPr>
        <w:t>仪器的计量性能</w:t>
      </w:r>
    </w:p>
    <w:tbl>
      <w:tblPr>
        <w:tblStyle w:val="11"/>
        <w:tblW w:w="75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1"/>
        <w:gridCol w:w="1612"/>
        <w:gridCol w:w="4654"/>
      </w:tblGrid>
      <w:tr w14:paraId="5B1C9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43" w:type="dxa"/>
            <w:gridSpan w:val="2"/>
            <w:noWrap w:val="0"/>
            <w:vAlign w:val="center"/>
          </w:tcPr>
          <w:p w14:paraId="24E85ADC">
            <w:pPr>
              <w:bidi w:val="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计量性能</w:t>
            </w:r>
          </w:p>
        </w:tc>
        <w:tc>
          <w:tcPr>
            <w:tcW w:w="4654" w:type="dxa"/>
            <w:noWrap w:val="0"/>
            <w:vAlign w:val="center"/>
          </w:tcPr>
          <w:p w14:paraId="06D06C69">
            <w:pPr>
              <w:bidi w:val="0"/>
              <w:jc w:val="center"/>
              <w:rPr>
                <w:rFonts w:hint="default" w:ascii="Times New Roman" w:hAnsi="Times New Roman" w:cs="Times New Roman" w:eastAsiaTheme="minorEastAsia"/>
                <w:sz w:val="21"/>
                <w:szCs w:val="21"/>
                <w:lang w:val="en-US" w:eastAsia="zh-CN"/>
              </w:rPr>
            </w:pPr>
            <w:r>
              <w:rPr>
                <w:rFonts w:hint="default" w:ascii="Times New Roman" w:hAnsi="Times New Roman" w:cs="Times New Roman" w:eastAsiaTheme="minorEastAsia"/>
                <w:sz w:val="21"/>
                <w:szCs w:val="21"/>
                <w:lang w:val="en-US" w:eastAsia="zh-CN"/>
              </w:rPr>
              <w:t>技术指标</w:t>
            </w:r>
          </w:p>
        </w:tc>
      </w:tr>
      <w:tr w14:paraId="1B337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43" w:type="dxa"/>
            <w:gridSpan w:val="2"/>
            <w:noWrap w:val="0"/>
            <w:vAlign w:val="center"/>
          </w:tcPr>
          <w:p w14:paraId="45D4A3D1">
            <w:pPr>
              <w:bidi w:val="0"/>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示值误差</w:t>
            </w:r>
          </w:p>
        </w:tc>
        <w:tc>
          <w:tcPr>
            <w:tcW w:w="4654" w:type="dxa"/>
            <w:noWrap w:val="0"/>
            <w:vAlign w:val="center"/>
          </w:tcPr>
          <w:p w14:paraId="71524235">
            <w:pPr>
              <w:bidi w:val="0"/>
              <w:jc w:val="center"/>
              <w:rPr>
                <w:rFonts w:hint="default" w:ascii="Times New Roman" w:hAnsi="Times New Roman" w:cs="Times New Roman" w:eastAsiaTheme="minorEastAsia"/>
                <w:color w:val="auto"/>
                <w:sz w:val="21"/>
                <w:szCs w:val="21"/>
                <w:lang w:val="en-US" w:eastAsia="zh-CN"/>
              </w:rPr>
            </w:pPr>
            <w:r>
              <w:rPr>
                <w:rFonts w:hint="eastAsia" w:ascii="宋体" w:hAnsi="宋体" w:eastAsia="宋体" w:cs="宋体"/>
                <w:color w:val="auto"/>
                <w:sz w:val="21"/>
                <w:szCs w:val="21"/>
                <w:lang w:val="en-US" w:eastAsia="zh-CN"/>
              </w:rPr>
              <w:t>±</w:t>
            </w:r>
            <w:r>
              <w:rPr>
                <w:rFonts w:hint="default" w:ascii="Times New Roman" w:hAnsi="Times New Roman" w:cs="Times New Roman" w:eastAsiaTheme="minorEastAsia"/>
                <w:color w:val="auto"/>
                <w:sz w:val="21"/>
                <w:szCs w:val="21"/>
                <w:lang w:val="en-US" w:eastAsia="zh-CN"/>
              </w:rPr>
              <w:t>1 μmol/mol或</w:t>
            </w:r>
            <w:r>
              <w:rPr>
                <w:rFonts w:hint="eastAsia" w:ascii="宋体" w:hAnsi="宋体" w:eastAsia="宋体" w:cs="宋体"/>
                <w:color w:val="auto"/>
                <w:sz w:val="21"/>
                <w:szCs w:val="21"/>
                <w:lang w:val="en-US" w:eastAsia="zh-CN"/>
              </w:rPr>
              <w:t>±</w:t>
            </w:r>
            <w:r>
              <w:rPr>
                <w:rFonts w:hint="default" w:ascii="Times New Roman" w:hAnsi="Times New Roman" w:cs="Times New Roman" w:eastAsiaTheme="minorEastAsia"/>
                <w:color w:val="auto"/>
                <w:sz w:val="21"/>
                <w:szCs w:val="21"/>
                <w:lang w:val="en-US" w:eastAsia="zh-CN"/>
              </w:rPr>
              <w:t>10%</w:t>
            </w:r>
          </w:p>
        </w:tc>
      </w:tr>
      <w:tr w14:paraId="35BF2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43" w:type="dxa"/>
            <w:gridSpan w:val="2"/>
            <w:noWrap w:val="0"/>
            <w:vAlign w:val="center"/>
          </w:tcPr>
          <w:p w14:paraId="4F1F330E">
            <w:pPr>
              <w:bidi w:val="0"/>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重复性</w:t>
            </w:r>
          </w:p>
        </w:tc>
        <w:tc>
          <w:tcPr>
            <w:tcW w:w="4654" w:type="dxa"/>
            <w:noWrap w:val="0"/>
            <w:vAlign w:val="center"/>
          </w:tcPr>
          <w:p w14:paraId="381656CA">
            <w:pPr>
              <w:bidi w:val="0"/>
              <w:jc w:val="center"/>
              <w:rPr>
                <w:rFonts w:hint="default" w:ascii="Times New Roman" w:hAnsi="Times New Roman" w:cs="Times New Roman" w:eastAsiaTheme="minorEastAsia"/>
                <w:color w:val="auto"/>
                <w:sz w:val="21"/>
                <w:szCs w:val="21"/>
                <w:lang w:val="en-US" w:eastAsia="zh-CN"/>
              </w:rPr>
            </w:pPr>
            <w:r>
              <w:rPr>
                <w:rFonts w:hint="eastAsia" w:ascii="宋体" w:hAnsi="宋体" w:eastAsia="宋体" w:cs="宋体"/>
                <w:color w:val="auto"/>
                <w:sz w:val="21"/>
                <w:szCs w:val="21"/>
                <w:lang w:val="en-US" w:eastAsia="zh-CN"/>
              </w:rPr>
              <w:t>≤</w:t>
            </w:r>
            <w:r>
              <w:rPr>
                <w:rFonts w:hint="default" w:ascii="Times New Roman" w:hAnsi="Times New Roman" w:cs="Times New Roman" w:eastAsiaTheme="minorEastAsia"/>
                <w:color w:val="auto"/>
                <w:sz w:val="21"/>
                <w:szCs w:val="21"/>
                <w:lang w:val="en-US" w:eastAsia="zh-CN"/>
              </w:rPr>
              <w:t>2%</w:t>
            </w:r>
          </w:p>
        </w:tc>
      </w:tr>
      <w:tr w14:paraId="51071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43" w:type="dxa"/>
            <w:gridSpan w:val="2"/>
            <w:noWrap w:val="0"/>
            <w:vAlign w:val="center"/>
          </w:tcPr>
          <w:p w14:paraId="19BAB5E3">
            <w:pPr>
              <w:bidi w:val="0"/>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响应时间</w:t>
            </w:r>
          </w:p>
        </w:tc>
        <w:tc>
          <w:tcPr>
            <w:tcW w:w="4654" w:type="dxa"/>
            <w:noWrap w:val="0"/>
            <w:vAlign w:val="center"/>
          </w:tcPr>
          <w:p w14:paraId="355F0949">
            <w:pPr>
              <w:bidi w:val="0"/>
              <w:jc w:val="center"/>
              <w:rPr>
                <w:rFonts w:hint="default" w:ascii="Times New Roman" w:hAnsi="Times New Roman" w:cs="Times New Roman" w:eastAsiaTheme="minorEastAsia"/>
                <w:color w:val="auto"/>
                <w:sz w:val="21"/>
                <w:szCs w:val="21"/>
                <w:lang w:val="en-US" w:eastAsia="zh-CN"/>
              </w:rPr>
            </w:pPr>
            <w:r>
              <w:rPr>
                <w:rFonts w:hint="eastAsia" w:ascii="宋体" w:hAnsi="宋体" w:eastAsia="宋体" w:cs="宋体"/>
                <w:color w:val="auto"/>
                <w:sz w:val="21"/>
                <w:szCs w:val="21"/>
                <w:lang w:val="en-US" w:eastAsia="zh-CN"/>
              </w:rPr>
              <w:t>≤</w:t>
            </w:r>
            <w:r>
              <w:rPr>
                <w:rFonts w:hint="default" w:ascii="Times New Roman" w:hAnsi="Times New Roman" w:cs="Times New Roman" w:eastAsiaTheme="minorEastAsia"/>
                <w:color w:val="auto"/>
                <w:sz w:val="21"/>
                <w:szCs w:val="21"/>
                <w:lang w:val="en-US" w:eastAsia="zh-CN"/>
              </w:rPr>
              <w:t>60 s</w:t>
            </w:r>
          </w:p>
        </w:tc>
      </w:tr>
      <w:tr w14:paraId="715A9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31" w:type="dxa"/>
            <w:vMerge w:val="restart"/>
            <w:noWrap w:val="0"/>
            <w:vAlign w:val="center"/>
          </w:tcPr>
          <w:p w14:paraId="18798A68">
            <w:pPr>
              <w:bidi w:val="0"/>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漂移</w:t>
            </w:r>
          </w:p>
        </w:tc>
        <w:tc>
          <w:tcPr>
            <w:tcW w:w="1612" w:type="dxa"/>
            <w:noWrap w:val="0"/>
            <w:vAlign w:val="center"/>
          </w:tcPr>
          <w:p w14:paraId="6B52D701">
            <w:pPr>
              <w:bidi w:val="0"/>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零点漂移</w:t>
            </w:r>
          </w:p>
        </w:tc>
        <w:tc>
          <w:tcPr>
            <w:tcW w:w="4654" w:type="dxa"/>
            <w:noWrap w:val="0"/>
            <w:vAlign w:val="center"/>
          </w:tcPr>
          <w:p w14:paraId="29FC8768">
            <w:pPr>
              <w:bidi w:val="0"/>
              <w:jc w:val="center"/>
              <w:rPr>
                <w:rFonts w:hint="default" w:ascii="Times New Roman" w:hAnsi="Times New Roman" w:cs="Times New Roman" w:eastAsiaTheme="minorEastAsia"/>
                <w:color w:val="auto"/>
                <w:sz w:val="21"/>
                <w:szCs w:val="21"/>
                <w:lang w:val="en-US" w:eastAsia="zh-CN"/>
              </w:rPr>
            </w:pPr>
            <w:r>
              <w:rPr>
                <w:rFonts w:hint="eastAsia" w:ascii="宋体" w:hAnsi="宋体" w:eastAsia="宋体" w:cs="宋体"/>
                <w:color w:val="auto"/>
                <w:sz w:val="21"/>
                <w:szCs w:val="21"/>
                <w:lang w:val="en-US" w:eastAsia="zh-CN"/>
              </w:rPr>
              <w:t>±</w:t>
            </w:r>
            <w:r>
              <w:rPr>
                <w:rFonts w:hint="default" w:ascii="Times New Roman" w:hAnsi="Times New Roman" w:cs="Times New Roman" w:eastAsiaTheme="minorEastAsia"/>
                <w:color w:val="auto"/>
                <w:sz w:val="21"/>
                <w:szCs w:val="21"/>
                <w:lang w:val="en-US" w:eastAsia="zh-CN"/>
              </w:rPr>
              <w:t>2%FS</w:t>
            </w:r>
          </w:p>
        </w:tc>
      </w:tr>
      <w:tr w14:paraId="3B5C4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31" w:type="dxa"/>
            <w:vMerge w:val="continue"/>
            <w:noWrap w:val="0"/>
            <w:vAlign w:val="center"/>
          </w:tcPr>
          <w:p w14:paraId="278CC8D6">
            <w:pPr>
              <w:bidi w:val="0"/>
              <w:jc w:val="center"/>
              <w:rPr>
                <w:rFonts w:hint="default" w:ascii="Times New Roman" w:hAnsi="Times New Roman" w:cs="Times New Roman" w:eastAsiaTheme="minorEastAsia"/>
                <w:color w:val="auto"/>
                <w:sz w:val="21"/>
                <w:szCs w:val="21"/>
                <w:lang w:val="en-US" w:eastAsia="zh-CN"/>
              </w:rPr>
            </w:pPr>
          </w:p>
        </w:tc>
        <w:tc>
          <w:tcPr>
            <w:tcW w:w="1612" w:type="dxa"/>
            <w:noWrap w:val="0"/>
            <w:vAlign w:val="center"/>
          </w:tcPr>
          <w:p w14:paraId="69C51F22">
            <w:pPr>
              <w:bidi w:val="0"/>
              <w:jc w:val="center"/>
              <w:rPr>
                <w:rFonts w:hint="default" w:ascii="Times New Roman" w:hAnsi="Times New Roman" w:cs="Times New Roman" w:eastAsiaTheme="minorEastAsia"/>
                <w:color w:val="auto"/>
                <w:sz w:val="21"/>
                <w:szCs w:val="21"/>
                <w:lang w:val="en-US" w:eastAsia="zh-CN"/>
              </w:rPr>
            </w:pPr>
            <w:r>
              <w:rPr>
                <w:rFonts w:hint="default" w:ascii="Times New Roman" w:hAnsi="Times New Roman" w:cs="Times New Roman" w:eastAsiaTheme="minorEastAsia"/>
                <w:color w:val="auto"/>
                <w:sz w:val="21"/>
                <w:szCs w:val="21"/>
                <w:lang w:val="en-US" w:eastAsia="zh-CN"/>
              </w:rPr>
              <w:t>量程漂移</w:t>
            </w:r>
          </w:p>
        </w:tc>
        <w:tc>
          <w:tcPr>
            <w:tcW w:w="4654" w:type="dxa"/>
            <w:noWrap w:val="0"/>
            <w:vAlign w:val="center"/>
          </w:tcPr>
          <w:p w14:paraId="2CC643DB">
            <w:pPr>
              <w:bidi w:val="0"/>
              <w:jc w:val="center"/>
              <w:rPr>
                <w:rFonts w:hint="default" w:ascii="Times New Roman" w:hAnsi="Times New Roman" w:cs="Times New Roman" w:eastAsiaTheme="minorEastAsia"/>
                <w:color w:val="auto"/>
                <w:sz w:val="21"/>
                <w:szCs w:val="21"/>
                <w:lang w:val="en-US" w:eastAsia="zh-CN"/>
              </w:rPr>
            </w:pPr>
            <w:r>
              <w:rPr>
                <w:rFonts w:hint="eastAsia" w:ascii="宋体" w:hAnsi="宋体" w:eastAsia="宋体" w:cs="宋体"/>
                <w:color w:val="auto"/>
                <w:sz w:val="21"/>
                <w:szCs w:val="21"/>
                <w:lang w:val="en-US" w:eastAsia="zh-CN"/>
              </w:rPr>
              <w:t>±</w:t>
            </w:r>
            <w:r>
              <w:rPr>
                <w:rFonts w:hint="default" w:ascii="Times New Roman" w:hAnsi="Times New Roman" w:cs="Times New Roman" w:eastAsiaTheme="minorEastAsia"/>
                <w:color w:val="auto"/>
                <w:sz w:val="21"/>
                <w:szCs w:val="21"/>
                <w:lang w:val="en-US" w:eastAsia="zh-CN"/>
              </w:rPr>
              <w:t>3%FS</w:t>
            </w:r>
          </w:p>
        </w:tc>
      </w:tr>
      <w:tr w14:paraId="037B6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2943" w:type="dxa"/>
            <w:gridSpan w:val="2"/>
            <w:noWrap w:val="0"/>
            <w:vAlign w:val="center"/>
          </w:tcPr>
          <w:p w14:paraId="778F1A7C">
            <w:pPr>
              <w:bidi w:val="0"/>
              <w:jc w:val="center"/>
              <w:rPr>
                <w:rFonts w:hint="default" w:ascii="Times New Roman" w:hAnsi="Times New Roman" w:cs="Times New Roman" w:eastAsiaTheme="minorEastAsia"/>
                <w:color w:val="auto"/>
                <w:sz w:val="21"/>
                <w:szCs w:val="21"/>
                <w:lang w:val="en-US" w:eastAsia="zh-CN"/>
              </w:rPr>
            </w:pPr>
            <w:r>
              <w:rPr>
                <w:rFonts w:hint="eastAsia" w:ascii="Times New Roman" w:hAnsi="Times New Roman" w:cs="Times New Roman" w:eastAsiaTheme="minorEastAsia"/>
                <w:color w:val="auto"/>
                <w:sz w:val="21"/>
                <w:szCs w:val="21"/>
                <w:lang w:val="en-US" w:eastAsia="zh-CN"/>
              </w:rPr>
              <w:t>报警功能</w:t>
            </w:r>
          </w:p>
        </w:tc>
        <w:tc>
          <w:tcPr>
            <w:tcW w:w="4654" w:type="dxa"/>
            <w:noWrap w:val="0"/>
            <w:vAlign w:val="center"/>
          </w:tcPr>
          <w:p w14:paraId="2F2A53CA">
            <w:pPr>
              <w:bidi w:val="0"/>
              <w:jc w:val="left"/>
              <w:rPr>
                <w:rFonts w:hint="eastAsia" w:ascii="宋体" w:hAnsi="宋体" w:cs="宋体" w:eastAsiaTheme="majorEastAsia"/>
                <w:color w:val="auto"/>
                <w:sz w:val="21"/>
                <w:szCs w:val="21"/>
                <w:lang w:val="en-US" w:eastAsia="zh-CN"/>
              </w:rPr>
            </w:pPr>
            <w:r>
              <w:rPr>
                <w:rFonts w:hint="default" w:eastAsiaTheme="majorEastAsia"/>
                <w:color w:val="auto"/>
                <w:sz w:val="21"/>
                <w:szCs w:val="21"/>
              </w:rPr>
              <w:t>在其测量范围内应具有报警设定值，当仪器示值达到报警设定值时，应有</w:t>
            </w:r>
            <w:r>
              <w:rPr>
                <w:rFonts w:hint="eastAsia" w:eastAsiaTheme="majorEastAsia"/>
                <w:color w:val="auto"/>
                <w:sz w:val="21"/>
                <w:szCs w:val="21"/>
                <w:lang w:eastAsia="zh-CN"/>
              </w:rPr>
              <w:t>与正常状态明显区分的</w:t>
            </w:r>
            <w:r>
              <w:rPr>
                <w:rFonts w:hint="default" w:eastAsiaTheme="majorEastAsia"/>
                <w:color w:val="auto"/>
                <w:sz w:val="21"/>
                <w:szCs w:val="21"/>
              </w:rPr>
              <w:t>声、光或振动报警</w:t>
            </w:r>
            <w:r>
              <w:rPr>
                <w:rFonts w:hint="eastAsia" w:eastAsiaTheme="majorEastAsia"/>
                <w:color w:val="auto"/>
                <w:sz w:val="21"/>
                <w:szCs w:val="21"/>
                <w:lang w:eastAsia="zh-CN"/>
              </w:rPr>
              <w:t>。</w:t>
            </w:r>
          </w:p>
        </w:tc>
      </w:tr>
      <w:tr w14:paraId="77AE3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7597" w:type="dxa"/>
            <w:gridSpan w:val="3"/>
            <w:noWrap w:val="0"/>
            <w:vAlign w:val="center"/>
          </w:tcPr>
          <w:p w14:paraId="6EBDD2E6">
            <w:pPr>
              <w:keepNext w:val="0"/>
              <w:keepLines w:val="0"/>
              <w:pageBreakBefore w:val="0"/>
              <w:widowControl w:val="0"/>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注：</w:t>
            </w:r>
          </w:p>
          <w:p w14:paraId="09A93AEE">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1.FS表示仪器满量程；</w:t>
            </w:r>
          </w:p>
          <w:p w14:paraId="3364A315">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2.报警功能仅限</w:t>
            </w:r>
            <w:r>
              <w:rPr>
                <w:rFonts w:hint="eastAsia" w:ascii="仿宋" w:hAnsi="仿宋" w:eastAsia="仿宋" w:cs="仿宋"/>
                <w:color w:val="auto"/>
                <w:sz w:val="21"/>
                <w:szCs w:val="21"/>
              </w:rPr>
              <w:t>具有报警功能的仪器</w:t>
            </w:r>
            <w:r>
              <w:rPr>
                <w:rFonts w:hint="eastAsia" w:ascii="仿宋" w:hAnsi="仿宋" w:eastAsia="仿宋" w:cs="仿宋"/>
                <w:color w:val="auto"/>
                <w:sz w:val="21"/>
                <w:szCs w:val="21"/>
                <w:lang w:eastAsia="zh-CN"/>
              </w:rPr>
              <w:t>；</w:t>
            </w:r>
          </w:p>
          <w:p w14:paraId="7EDCC1C5">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left"/>
              <w:textAlignment w:val="auto"/>
              <w:rPr>
                <w:rFonts w:hint="default" w:ascii="Times New Roman" w:hAnsi="Times New Roman" w:cs="Times New Roman"/>
                <w:color w:val="auto"/>
                <w:sz w:val="18"/>
                <w:szCs w:val="18"/>
                <w:lang w:val="en-US" w:eastAsia="zh-CN"/>
              </w:rPr>
            </w:pPr>
            <w:r>
              <w:rPr>
                <w:rFonts w:hint="eastAsia" w:ascii="仿宋" w:hAnsi="仿宋" w:eastAsia="仿宋" w:cs="仿宋"/>
                <w:color w:val="auto"/>
                <w:sz w:val="21"/>
                <w:szCs w:val="21"/>
                <w:lang w:val="en-US" w:eastAsia="zh-CN"/>
              </w:rPr>
              <w:t>3.</w:t>
            </w:r>
            <w:r>
              <w:rPr>
                <w:rFonts w:hint="eastAsia" w:ascii="仿宋" w:hAnsi="仿宋" w:eastAsia="仿宋" w:cs="仿宋"/>
                <w:color w:val="auto"/>
                <w:sz w:val="21"/>
                <w:szCs w:val="21"/>
              </w:rPr>
              <w:t>以上各项指标不适用于合格性判定，仅作参考。</w:t>
            </w:r>
          </w:p>
        </w:tc>
      </w:tr>
    </w:tbl>
    <w:p w14:paraId="63680117">
      <w:pPr>
        <w:keepNext w:val="0"/>
        <w:keepLines w:val="0"/>
        <w:pageBreakBefore w:val="0"/>
        <w:widowControl w:val="0"/>
        <w:kinsoku/>
        <w:wordWrap/>
        <w:overflowPunct/>
        <w:topLinePunct w:val="0"/>
        <w:autoSpaceDE/>
        <w:autoSpaceDN/>
        <w:bidi w:val="0"/>
        <w:adjustRightInd/>
        <w:snapToGrid/>
        <w:spacing w:before="156" w:beforeLines="50" w:after="156" w:afterLines="50" w:line="360" w:lineRule="auto"/>
        <w:textAlignment w:val="auto"/>
        <w:rPr>
          <w:rFonts w:hint="eastAsia" w:eastAsia="黑体"/>
          <w:bCs/>
          <w:color w:val="000000"/>
          <w:sz w:val="24"/>
          <w:lang w:eastAsia="zh-CN"/>
        </w:rPr>
      </w:pPr>
      <w:r>
        <w:rPr>
          <w:rFonts w:hint="eastAsia" w:ascii="黑体" w:hAnsi="黑体" w:eastAsia="黑体" w:cs="黑体"/>
          <w:bCs/>
          <w:color w:val="000000"/>
          <w:sz w:val="24"/>
          <w:lang w:val="en-US" w:eastAsia="zh-CN"/>
        </w:rPr>
        <w:t>5</w:t>
      </w:r>
      <w:r>
        <w:rPr>
          <w:rFonts w:hint="eastAsia" w:ascii="黑体" w:hAnsi="黑体" w:eastAsia="黑体" w:cs="黑体"/>
          <w:bCs/>
          <w:color w:val="000000"/>
          <w:sz w:val="24"/>
        </w:rPr>
        <w:t xml:space="preserve"> </w:t>
      </w:r>
      <w:r>
        <w:rPr>
          <w:rFonts w:hint="eastAsia" w:ascii="黑体" w:hAnsi="黑体" w:eastAsia="黑体" w:cs="黑体"/>
          <w:bCs/>
          <w:color w:val="000000"/>
          <w:sz w:val="24"/>
          <w:lang w:val="en-US" w:eastAsia="zh-CN"/>
        </w:rPr>
        <w:t xml:space="preserve"> </w:t>
      </w:r>
      <w:r>
        <w:rPr>
          <w:rFonts w:hint="eastAsia" w:ascii="黑体" w:hAnsi="黑体" w:eastAsia="黑体" w:cs="黑体"/>
          <w:bCs/>
          <w:color w:val="000000"/>
          <w:sz w:val="24"/>
          <w:lang w:eastAsia="zh-CN"/>
        </w:rPr>
        <w:t>校准条件</w:t>
      </w:r>
    </w:p>
    <w:p w14:paraId="7ECFDCA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lang w:eastAsia="zh-CN"/>
        </w:rPr>
      </w:pPr>
      <w:r>
        <w:rPr>
          <w:rFonts w:hint="default" w:ascii="Times New Roman" w:hAnsi="Times New Roman" w:cs="Times New Roman"/>
          <w:sz w:val="24"/>
          <w:szCs w:val="24"/>
          <w:lang w:val="en-US" w:eastAsia="zh-CN"/>
        </w:rPr>
        <w:t>5</w:t>
      </w:r>
      <w:r>
        <w:rPr>
          <w:rFonts w:hint="default" w:ascii="Times New Roman" w:hAnsi="Times New Roman" w:cs="Times New Roman"/>
          <w:sz w:val="24"/>
          <w:szCs w:val="24"/>
        </w:rPr>
        <w:t>.</w:t>
      </w:r>
      <w:r>
        <w:rPr>
          <w:rFonts w:hint="eastAsia" w:cs="Times New Roman"/>
          <w:sz w:val="24"/>
          <w:szCs w:val="24"/>
          <w:lang w:val="en-US" w:eastAsia="zh-CN"/>
        </w:rPr>
        <w:t xml:space="preserve">1  </w:t>
      </w:r>
      <w:r>
        <w:rPr>
          <w:rFonts w:hint="default" w:ascii="Times New Roman" w:hAnsi="Times New Roman" w:cs="Times New Roman"/>
          <w:sz w:val="24"/>
          <w:szCs w:val="24"/>
          <w:lang w:eastAsia="zh-CN"/>
        </w:rPr>
        <w:t>环境条件</w:t>
      </w:r>
    </w:p>
    <w:p w14:paraId="5294866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5.1.1 </w:t>
      </w:r>
      <w:r>
        <w:rPr>
          <w:rFonts w:hint="eastAsia" w:cs="Times New Roman"/>
          <w:sz w:val="24"/>
          <w:szCs w:val="24"/>
          <w:lang w:val="en-US" w:eastAsia="zh-CN"/>
        </w:rPr>
        <w:t xml:space="preserve"> </w:t>
      </w:r>
      <w:r>
        <w:rPr>
          <w:rFonts w:hint="default" w:ascii="Times New Roman" w:hAnsi="Times New Roman" w:cs="Times New Roman"/>
          <w:color w:val="auto"/>
          <w:sz w:val="24"/>
          <w:szCs w:val="24"/>
          <w:lang w:val="en-US" w:eastAsia="zh-CN"/>
        </w:rPr>
        <w:t>环境温度：（</w:t>
      </w:r>
      <w:r>
        <w:rPr>
          <w:rFonts w:hint="eastAsia" w:cs="Times New Roman"/>
          <w:color w:val="auto"/>
          <w:sz w:val="24"/>
          <w:szCs w:val="24"/>
          <w:lang w:val="en-US" w:eastAsia="zh-CN"/>
        </w:rPr>
        <w:t>0</w:t>
      </w:r>
      <w:r>
        <w:rPr>
          <w:rFonts w:hint="default" w:ascii="Times New Roman" w:hAnsi="Times New Roman" w:cs="Times New Roman"/>
          <w:color w:val="auto"/>
          <w:sz w:val="24"/>
          <w:szCs w:val="24"/>
          <w:lang w:val="en-US" w:eastAsia="zh-CN"/>
        </w:rPr>
        <w:t>～</w:t>
      </w:r>
      <w:r>
        <w:rPr>
          <w:rFonts w:hint="eastAsia" w:cs="Times New Roman"/>
          <w:color w:val="auto"/>
          <w:sz w:val="24"/>
          <w:szCs w:val="24"/>
          <w:lang w:val="en-US" w:eastAsia="zh-CN"/>
        </w:rPr>
        <w:t>40</w:t>
      </w:r>
      <w:r>
        <w:rPr>
          <w:rFonts w:hint="default" w:ascii="Times New Roman" w:hAnsi="Times New Roman" w:cs="Times New Roman"/>
          <w:color w:val="auto"/>
          <w:sz w:val="24"/>
          <w:szCs w:val="24"/>
          <w:lang w:val="en-US" w:eastAsia="zh-CN"/>
        </w:rPr>
        <w:t>）℃。</w:t>
      </w:r>
    </w:p>
    <w:p w14:paraId="650B62E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sz w:val="24"/>
          <w:szCs w:val="24"/>
          <w:lang w:val="en-US" w:eastAsia="zh-CN"/>
        </w:rPr>
      </w:pPr>
      <w:r>
        <w:rPr>
          <w:rFonts w:hint="default" w:ascii="Times New Roman" w:hAnsi="Times New Roman" w:cs="Times New Roman"/>
          <w:sz w:val="24"/>
          <w:szCs w:val="24"/>
          <w:lang w:val="en-US" w:eastAsia="zh-CN"/>
        </w:rPr>
        <w:t xml:space="preserve">5.1.2 </w:t>
      </w:r>
      <w:r>
        <w:rPr>
          <w:rFonts w:hint="eastAsia" w:cs="Times New Roman"/>
          <w:sz w:val="24"/>
          <w:szCs w:val="24"/>
          <w:lang w:val="en-US" w:eastAsia="zh-CN"/>
        </w:rPr>
        <w:t xml:space="preserve"> </w:t>
      </w:r>
      <w:r>
        <w:rPr>
          <w:rFonts w:hint="default" w:ascii="Times New Roman" w:hAnsi="Times New Roman" w:cs="Times New Roman"/>
          <w:sz w:val="24"/>
          <w:szCs w:val="24"/>
          <w:lang w:val="en-US" w:eastAsia="zh-CN"/>
        </w:rPr>
        <w:t>相对湿度：</w:t>
      </w:r>
      <w:r>
        <w:rPr>
          <w:rFonts w:hint="eastAsia" w:cs="Times New Roman"/>
          <w:sz w:val="24"/>
          <w:szCs w:val="24"/>
          <w:lang w:val="en-US" w:eastAsia="zh-CN"/>
        </w:rPr>
        <w:t>≤</w:t>
      </w:r>
      <w:r>
        <w:rPr>
          <w:rFonts w:hint="default" w:ascii="Times New Roman" w:hAnsi="Times New Roman" w:cs="Times New Roman"/>
          <w:sz w:val="24"/>
          <w:szCs w:val="24"/>
          <w:lang w:val="en-US" w:eastAsia="zh-CN"/>
        </w:rPr>
        <w:t>85%。</w:t>
      </w:r>
    </w:p>
    <w:p w14:paraId="4089843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000000"/>
          <w:sz w:val="24"/>
        </w:rPr>
      </w:pPr>
      <w:r>
        <w:rPr>
          <w:rFonts w:hint="default" w:ascii="Times New Roman" w:hAnsi="Times New Roman" w:cs="Times New Roman"/>
          <w:sz w:val="24"/>
          <w:szCs w:val="24"/>
          <w:lang w:val="en-US" w:eastAsia="zh-CN"/>
        </w:rPr>
        <w:t xml:space="preserve">5.1.3 </w:t>
      </w:r>
      <w:r>
        <w:rPr>
          <w:rFonts w:hint="eastAsia" w:cs="Times New Roman"/>
          <w:sz w:val="24"/>
          <w:szCs w:val="24"/>
          <w:lang w:val="en-US" w:eastAsia="zh-CN"/>
        </w:rPr>
        <w:t xml:space="preserve"> </w:t>
      </w:r>
      <w:r>
        <w:rPr>
          <w:rFonts w:hint="eastAsia"/>
          <w:color w:val="000000"/>
          <w:sz w:val="24"/>
        </w:rPr>
        <w:t>工作环境应无影响仪器正常工作的电磁场及干扰气体，校准现场应保持通风并采取安全措施。</w:t>
      </w:r>
    </w:p>
    <w:p w14:paraId="319F4889">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24"/>
          <w:lang w:eastAsia="zh-CN"/>
        </w:rPr>
      </w:pPr>
      <w:r>
        <w:rPr>
          <w:rFonts w:hint="default" w:ascii="Times New Roman" w:hAnsi="Times New Roman" w:cs="Times New Roman"/>
          <w:b w:val="0"/>
          <w:bCs w:val="0"/>
          <w:color w:val="000000"/>
          <w:sz w:val="24"/>
          <w:szCs w:val="24"/>
          <w:lang w:val="en-US" w:eastAsia="zh-CN"/>
        </w:rPr>
        <w:t>5.</w:t>
      </w:r>
      <w:r>
        <w:rPr>
          <w:rFonts w:hint="eastAsia" w:cs="Times New Roman"/>
          <w:b w:val="0"/>
          <w:bCs w:val="0"/>
          <w:color w:val="000000"/>
          <w:sz w:val="24"/>
          <w:szCs w:val="24"/>
          <w:lang w:val="en-US" w:eastAsia="zh-CN"/>
        </w:rPr>
        <w:t xml:space="preserve">2  </w:t>
      </w:r>
      <w:r>
        <w:rPr>
          <w:rFonts w:hint="default"/>
          <w:sz w:val="24"/>
          <w:szCs w:val="24"/>
          <w:lang w:eastAsia="zh-CN"/>
        </w:rPr>
        <w:t>测量标准及其他设备</w:t>
      </w:r>
    </w:p>
    <w:p w14:paraId="71675005">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 xml:space="preserve">5.2.1 </w:t>
      </w:r>
      <w:r>
        <w:rPr>
          <w:rFonts w:hint="eastAsia" w:cs="Times New Roman"/>
          <w:b w:val="0"/>
          <w:bCs w:val="0"/>
          <w:color w:val="000000"/>
          <w:sz w:val="24"/>
          <w:szCs w:val="24"/>
          <w:lang w:val="en-US" w:eastAsia="zh-CN"/>
        </w:rPr>
        <w:t xml:space="preserve"> </w:t>
      </w:r>
      <w:r>
        <w:rPr>
          <w:rFonts w:hint="default" w:ascii="Times New Roman" w:hAnsi="Times New Roman" w:eastAsia="宋体" w:cs="Times New Roman"/>
          <w:b w:val="0"/>
          <w:bCs w:val="0"/>
          <w:color w:val="000000"/>
          <w:sz w:val="24"/>
          <w:szCs w:val="24"/>
          <w:lang w:val="en-US" w:eastAsia="zh-CN"/>
        </w:rPr>
        <w:t>气体标准物质</w:t>
      </w:r>
    </w:p>
    <w:p w14:paraId="2689DB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pacing w:val="0"/>
          <w:sz w:val="24"/>
          <w:szCs w:val="24"/>
          <w:lang w:val="en-US" w:eastAsia="zh-CN"/>
        </w:rPr>
      </w:pPr>
      <w:r>
        <w:rPr>
          <w:rFonts w:hint="default" w:ascii="Times New Roman" w:hAnsi="Times New Roman" w:cs="Times New Roman"/>
          <w:sz w:val="24"/>
        </w:rPr>
        <w:t>氮中或空气中</w:t>
      </w:r>
      <w:r>
        <w:rPr>
          <w:rFonts w:hint="default" w:ascii="Times New Roman" w:hAnsi="Times New Roman" w:cs="Times New Roman"/>
          <w:sz w:val="24"/>
          <w:lang w:eastAsia="zh-CN"/>
        </w:rPr>
        <w:t>甲苯</w:t>
      </w:r>
      <w:r>
        <w:rPr>
          <w:rFonts w:hint="default" w:ascii="Times New Roman" w:hAnsi="Times New Roman" w:cs="Times New Roman"/>
          <w:sz w:val="24"/>
        </w:rPr>
        <w:t>气体有证标准物质，相对扩展不确定度应不大于</w:t>
      </w:r>
      <w:r>
        <w:rPr>
          <w:rFonts w:hint="default" w:ascii="Times New Roman" w:hAnsi="Times New Roman" w:cs="Times New Roman"/>
          <w:sz w:val="24"/>
          <w:lang w:val="en-US" w:eastAsia="zh-CN"/>
        </w:rPr>
        <w:t>3</w:t>
      </w:r>
      <w:r>
        <w:rPr>
          <w:rFonts w:hint="default" w:ascii="Times New Roman" w:hAnsi="Times New Roman" w:cs="Times New Roman"/>
          <w:sz w:val="24"/>
        </w:rPr>
        <w:t>%（</w:t>
      </w:r>
      <w:r>
        <w:rPr>
          <w:rFonts w:hint="default" w:ascii="Times New Roman" w:hAnsi="Times New Roman" w:cs="Times New Roman"/>
          <w:i/>
          <w:sz w:val="24"/>
        </w:rPr>
        <w:t>k</w:t>
      </w:r>
      <w:r>
        <w:rPr>
          <w:rFonts w:hint="default" w:ascii="Times New Roman" w:hAnsi="Times New Roman" w:cs="Times New Roman"/>
          <w:sz w:val="24"/>
        </w:rPr>
        <w:t>=2）。</w:t>
      </w:r>
      <w:r>
        <w:rPr>
          <w:rFonts w:hint="default" w:ascii="Times New Roman" w:hAnsi="Times New Roman" w:eastAsia="宋体" w:cs="Times New Roman"/>
          <w:color w:val="auto"/>
          <w:spacing w:val="0"/>
          <w:sz w:val="24"/>
          <w:szCs w:val="24"/>
          <w:lang w:val="en-US" w:eastAsia="zh-CN"/>
        </w:rPr>
        <w:t>当采用标准气体稀释装置稀释高浓度的气体标准物质时，气体稀释装置的流量示值误差应不大于</w:t>
      </w:r>
      <w:r>
        <w:rPr>
          <w:rFonts w:hint="eastAsia" w:ascii="Times New Roman" w:hAnsi="Times New Roman" w:cs="Times New Roman"/>
          <w:color w:val="auto"/>
          <w:spacing w:val="0"/>
          <w:sz w:val="24"/>
          <w:szCs w:val="24"/>
          <w:lang w:val="en-US" w:eastAsia="zh-CN"/>
        </w:rPr>
        <w:t>±</w:t>
      </w:r>
      <w:r>
        <w:rPr>
          <w:rFonts w:hint="default" w:ascii="Times New Roman" w:hAnsi="Times New Roman" w:eastAsia="宋体" w:cs="Times New Roman"/>
          <w:color w:val="auto"/>
          <w:spacing w:val="0"/>
          <w:sz w:val="24"/>
          <w:szCs w:val="24"/>
          <w:lang w:val="en-US" w:eastAsia="zh-CN"/>
        </w:rPr>
        <w:t>1%，重复性应不大于0.5%。配置后标准气体的相对扩展不确定度应满足上述要求。</w:t>
      </w:r>
    </w:p>
    <w:p w14:paraId="775C4DE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Times New Roman"/>
          <w:b w:val="0"/>
          <w:bCs w:val="0"/>
          <w:color w:val="000000"/>
          <w:sz w:val="24"/>
          <w:szCs w:val="24"/>
          <w:highlight w:val="none"/>
          <w:lang w:val="en-US" w:eastAsia="zh-CN"/>
        </w:rPr>
      </w:pPr>
      <w:r>
        <w:rPr>
          <w:rFonts w:hint="default" w:ascii="Times New Roman" w:hAnsi="Times New Roman" w:cs="Times New Roman"/>
          <w:b w:val="0"/>
          <w:bCs w:val="0"/>
          <w:color w:val="000000"/>
          <w:sz w:val="24"/>
          <w:szCs w:val="24"/>
          <w:lang w:val="en-US" w:eastAsia="zh-CN"/>
        </w:rPr>
        <w:t xml:space="preserve">5.2.2 </w:t>
      </w:r>
      <w:r>
        <w:rPr>
          <w:rFonts w:hint="eastAsia" w:cs="Times New Roman"/>
          <w:b w:val="0"/>
          <w:bCs w:val="0"/>
          <w:color w:val="000000"/>
          <w:sz w:val="24"/>
          <w:szCs w:val="24"/>
          <w:lang w:val="en-US" w:eastAsia="zh-CN"/>
        </w:rPr>
        <w:t xml:space="preserve"> </w:t>
      </w:r>
      <w:r>
        <w:rPr>
          <w:rFonts w:hint="eastAsia" w:cs="Times New Roman"/>
          <w:b w:val="0"/>
          <w:bCs w:val="0"/>
          <w:color w:val="000000"/>
          <w:sz w:val="24"/>
          <w:szCs w:val="24"/>
          <w:highlight w:val="none"/>
          <w:lang w:val="en-US" w:eastAsia="zh-CN"/>
        </w:rPr>
        <w:t>零点气体</w:t>
      </w:r>
    </w:p>
    <w:p w14:paraId="748AB4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宋体"/>
          <w:sz w:val="24"/>
        </w:rPr>
      </w:pPr>
      <w:r>
        <w:rPr>
          <w:rFonts w:hint="eastAsia" w:ascii="Times New Roman" w:hAnsi="宋体"/>
          <w:sz w:val="24"/>
        </w:rPr>
        <w:t>采</w:t>
      </w:r>
      <w:r>
        <w:rPr>
          <w:rFonts w:hint="eastAsia" w:ascii="Times New Roman" w:hAnsi="宋体"/>
          <w:color w:val="000000" w:themeColor="text1"/>
          <w:sz w:val="24"/>
          <w14:textFill>
            <w14:solidFill>
              <w14:schemeClr w14:val="tx1"/>
            </w14:solidFill>
          </w14:textFill>
        </w:rPr>
        <w:t>用纯度不小于</w:t>
      </w:r>
      <w:r>
        <w:rPr>
          <w:rFonts w:ascii="Times New Roman" w:hAnsi="宋体"/>
          <w:color w:val="000000" w:themeColor="text1"/>
          <w:sz w:val="24"/>
          <w14:textFill>
            <w14:solidFill>
              <w14:schemeClr w14:val="tx1"/>
            </w14:solidFill>
          </w14:textFill>
        </w:rPr>
        <w:t>99.999%</w:t>
      </w:r>
      <w:r>
        <w:rPr>
          <w:rFonts w:hint="eastAsia" w:ascii="Times New Roman" w:hAnsi="宋体"/>
          <w:color w:val="000000" w:themeColor="text1"/>
          <w:sz w:val="24"/>
          <w14:textFill>
            <w14:solidFill>
              <w14:schemeClr w14:val="tx1"/>
            </w14:solidFill>
          </w14:textFill>
        </w:rPr>
        <w:t>的高纯氮气或</w:t>
      </w:r>
      <w:r>
        <w:rPr>
          <w:rFonts w:hint="eastAsia" w:ascii="Times New Roman" w:hAnsi="宋体"/>
          <w:sz w:val="24"/>
        </w:rPr>
        <w:t>合成空气（由99.999%的氮气和99.999%的氧气配制）。</w:t>
      </w:r>
    </w:p>
    <w:p w14:paraId="773CE9E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Times New Roman"/>
          <w:bCs/>
          <w:color w:val="000000"/>
          <w:sz w:val="24"/>
          <w:szCs w:val="24"/>
          <w:lang w:val="en-US" w:eastAsia="zh-CN"/>
        </w:rPr>
      </w:pPr>
      <w:r>
        <w:rPr>
          <w:rFonts w:hint="default" w:ascii="Times New Roman" w:hAnsi="Times New Roman" w:eastAsia="黑体" w:cs="Times New Roman"/>
          <w:bCs/>
          <w:color w:val="000000"/>
          <w:sz w:val="24"/>
          <w:szCs w:val="24"/>
          <w:lang w:val="en-US" w:eastAsia="zh-CN"/>
        </w:rPr>
        <w:t xml:space="preserve">5.2.3 </w:t>
      </w:r>
      <w:r>
        <w:rPr>
          <w:rFonts w:hint="eastAsia" w:eastAsia="黑体" w:cs="Times New Roman"/>
          <w:bCs/>
          <w:color w:val="000000"/>
          <w:sz w:val="24"/>
          <w:szCs w:val="24"/>
          <w:lang w:val="en-US" w:eastAsia="zh-CN"/>
        </w:rPr>
        <w:t xml:space="preserve"> </w:t>
      </w:r>
      <w:r>
        <w:rPr>
          <w:rFonts w:hint="eastAsia" w:cs="Times New Roman"/>
          <w:bCs/>
          <w:color w:val="000000"/>
          <w:sz w:val="24"/>
          <w:szCs w:val="24"/>
          <w:lang w:val="en-US" w:eastAsia="zh-CN"/>
        </w:rPr>
        <w:t>流量计</w:t>
      </w:r>
    </w:p>
    <w:p w14:paraId="2FC5DFE8">
      <w:pPr>
        <w:pStyle w:val="5"/>
        <w:keepNext w:val="0"/>
        <w:keepLines w:val="0"/>
        <w:pageBreakBefore w:val="0"/>
        <w:widowControl w:val="0"/>
        <w:kinsoku/>
        <w:wordWrap/>
        <w:overflowPunct/>
        <w:topLinePunct w:val="0"/>
        <w:autoSpaceDE/>
        <w:autoSpaceDN/>
        <w:bidi w:val="0"/>
        <w:adjustRightInd/>
        <w:snapToGrid/>
        <w:spacing w:line="400" w:lineRule="exact"/>
        <w:ind w:firstLine="560"/>
        <w:textAlignment w:val="auto"/>
        <w:rPr>
          <w:rFonts w:hint="default" w:ascii="Times New Roman" w:hAnsi="Times New Roman" w:eastAsia="宋体" w:cs="Times New Roman"/>
          <w:color w:val="auto"/>
          <w:spacing w:val="0"/>
          <w:sz w:val="24"/>
          <w:szCs w:val="24"/>
          <w:lang w:val="en-US" w:eastAsia="zh-CN"/>
        </w:rPr>
      </w:pPr>
      <w:r>
        <w:rPr>
          <w:rFonts w:hint="default" w:ascii="Times New Roman" w:hAnsi="Times New Roman" w:eastAsia="宋体" w:cs="Times New Roman"/>
          <w:color w:val="auto"/>
          <w:spacing w:val="0"/>
          <w:sz w:val="24"/>
          <w:szCs w:val="24"/>
          <w:lang w:val="en-US" w:eastAsia="zh-CN"/>
        </w:rPr>
        <w:t>流量范围不小于1000 mL/min</w:t>
      </w:r>
      <w:r>
        <w:rPr>
          <w:rFonts w:hint="eastAsia" w:ascii="Times New Roman" w:hAnsi="Times New Roman" w:eastAsia="宋体" w:cs="Times New Roman"/>
          <w:color w:val="auto"/>
          <w:spacing w:val="0"/>
          <w:sz w:val="24"/>
          <w:szCs w:val="24"/>
          <w:lang w:val="en-US" w:eastAsia="zh-CN"/>
        </w:rPr>
        <w:t>，</w:t>
      </w:r>
      <w:r>
        <w:rPr>
          <w:rFonts w:hint="default" w:ascii="Times New Roman" w:hAnsi="Times New Roman" w:eastAsia="宋体" w:cs="Times New Roman"/>
          <w:color w:val="auto"/>
          <w:spacing w:val="0"/>
          <w:sz w:val="24"/>
          <w:szCs w:val="24"/>
          <w:lang w:val="en-US" w:eastAsia="zh-CN"/>
        </w:rPr>
        <w:t>准确度等级不低于</w:t>
      </w:r>
      <w:r>
        <w:rPr>
          <w:rFonts w:hint="eastAsia" w:eastAsia="宋体" w:cs="Times New Roman"/>
          <w:color w:val="auto"/>
          <w:spacing w:val="0"/>
          <w:sz w:val="24"/>
          <w:szCs w:val="24"/>
          <w:lang w:val="en-US" w:eastAsia="zh-CN"/>
        </w:rPr>
        <w:t>4.0</w:t>
      </w:r>
      <w:r>
        <w:rPr>
          <w:rFonts w:hint="default" w:ascii="Times New Roman" w:hAnsi="Times New Roman" w:eastAsia="宋体" w:cs="Times New Roman"/>
          <w:color w:val="auto"/>
          <w:spacing w:val="0"/>
          <w:sz w:val="24"/>
          <w:szCs w:val="24"/>
          <w:lang w:val="en-US" w:eastAsia="zh-CN"/>
        </w:rPr>
        <w:t>级。</w:t>
      </w:r>
    </w:p>
    <w:p w14:paraId="5298B34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 xml:space="preserve">5.2.4 </w:t>
      </w:r>
      <w:r>
        <w:rPr>
          <w:rFonts w:hint="eastAsia" w:cs="Times New Roman"/>
          <w:b w:val="0"/>
          <w:bCs w:val="0"/>
          <w:color w:val="000000"/>
          <w:sz w:val="24"/>
          <w:szCs w:val="24"/>
          <w:lang w:val="en-US" w:eastAsia="zh-CN"/>
        </w:rPr>
        <w:t xml:space="preserve"> 电子秒表</w:t>
      </w:r>
    </w:p>
    <w:p w14:paraId="17F0C170">
      <w:pPr>
        <w:pStyle w:val="7"/>
        <w:spacing w:line="360" w:lineRule="auto"/>
        <w:ind w:left="0" w:firstLine="480" w:firstLineChars="200"/>
        <w:rPr>
          <w:rFonts w:ascii="Times New Roman" w:hAnsi="宋体"/>
          <w:sz w:val="24"/>
        </w:rPr>
      </w:pPr>
      <w:r>
        <w:rPr>
          <w:rFonts w:hint="eastAsia" w:ascii="Times New Roman" w:hAnsi="宋体"/>
          <w:sz w:val="24"/>
        </w:rPr>
        <w:t>最大允许误差不超过±0.10 s/h。</w:t>
      </w:r>
    </w:p>
    <w:p w14:paraId="36D42146">
      <w:pPr>
        <w:keepNext w:val="0"/>
        <w:keepLines w:val="0"/>
        <w:pageBreakBefore w:val="0"/>
        <w:widowControl w:val="0"/>
        <w:kinsoku/>
        <w:wordWrap/>
        <w:overflowPunct/>
        <w:topLinePunct w:val="0"/>
        <w:autoSpaceDE/>
        <w:autoSpaceDN/>
        <w:bidi w:val="0"/>
        <w:adjustRightInd/>
        <w:snapToGrid/>
        <w:spacing w:before="157" w:beforeLines="50" w:after="156" w:afterLines="50" w:line="360" w:lineRule="auto"/>
        <w:textAlignment w:val="auto"/>
        <w:rPr>
          <w:rFonts w:hint="eastAsia" w:ascii="黑体" w:hAnsi="黑体" w:eastAsia="黑体" w:cs="黑体"/>
          <w:bCs/>
          <w:color w:val="000000"/>
          <w:sz w:val="24"/>
          <w:lang w:eastAsia="zh-CN"/>
        </w:rPr>
      </w:pPr>
      <w:r>
        <w:rPr>
          <w:rFonts w:hint="eastAsia" w:ascii="黑体" w:hAnsi="黑体" w:eastAsia="黑体" w:cs="黑体"/>
          <w:bCs/>
          <w:color w:val="000000"/>
          <w:sz w:val="24"/>
          <w:lang w:val="en-US" w:eastAsia="zh-CN"/>
        </w:rPr>
        <w:t>6</w:t>
      </w:r>
      <w:r>
        <w:rPr>
          <w:rFonts w:hint="eastAsia" w:ascii="黑体" w:hAnsi="黑体" w:eastAsia="黑体" w:cs="黑体"/>
          <w:bCs/>
          <w:color w:val="000000"/>
          <w:sz w:val="24"/>
        </w:rPr>
        <w:t xml:space="preserve"> </w:t>
      </w:r>
      <w:r>
        <w:rPr>
          <w:rFonts w:hint="eastAsia" w:ascii="黑体" w:hAnsi="黑体" w:eastAsia="黑体" w:cs="黑体"/>
          <w:bCs/>
          <w:color w:val="000000"/>
          <w:sz w:val="24"/>
          <w:lang w:val="en-US" w:eastAsia="zh-CN"/>
        </w:rPr>
        <w:t xml:space="preserve"> </w:t>
      </w:r>
      <w:r>
        <w:rPr>
          <w:rFonts w:hint="eastAsia" w:ascii="黑体" w:hAnsi="黑体" w:eastAsia="黑体" w:cs="黑体"/>
          <w:bCs/>
          <w:color w:val="000000"/>
          <w:sz w:val="24"/>
          <w:lang w:eastAsia="zh-CN"/>
        </w:rPr>
        <w:t>校准项目和校准方法</w:t>
      </w:r>
    </w:p>
    <w:p w14:paraId="3E37F88B">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Ansi="宋体"/>
          <w:color w:val="000000"/>
          <w:sz w:val="24"/>
          <w:lang w:val="zh-CN"/>
        </w:rPr>
      </w:pPr>
      <w:bookmarkStart w:id="5" w:name="_Toc357936538"/>
      <w:bookmarkStart w:id="6" w:name="_Toc357936477"/>
      <w:bookmarkStart w:id="7" w:name="_Toc357935284"/>
      <w:r>
        <w:rPr>
          <w:rFonts w:hAnsi="宋体"/>
          <w:color w:val="000000"/>
          <w:sz w:val="24"/>
          <w:lang w:val="zh-CN"/>
        </w:rPr>
        <w:t>6.</w:t>
      </w:r>
      <w:bookmarkEnd w:id="5"/>
      <w:bookmarkEnd w:id="6"/>
      <w:bookmarkEnd w:id="7"/>
      <w:bookmarkStart w:id="8" w:name="_Toc357936478"/>
      <w:bookmarkStart w:id="9" w:name="_Toc357936539"/>
      <w:bookmarkStart w:id="10" w:name="_Toc357935285"/>
      <w:r>
        <w:rPr>
          <w:rFonts w:hAnsi="宋体"/>
          <w:color w:val="000000"/>
          <w:sz w:val="24"/>
          <w:lang w:val="zh-CN"/>
        </w:rPr>
        <w:t>1</w:t>
      </w:r>
      <w:bookmarkEnd w:id="8"/>
      <w:bookmarkEnd w:id="9"/>
      <w:bookmarkEnd w:id="10"/>
      <w:r>
        <w:rPr>
          <w:rFonts w:hint="eastAsia" w:hAnsi="宋体"/>
          <w:color w:val="000000"/>
          <w:sz w:val="24"/>
          <w:lang w:val="en-US" w:eastAsia="zh-CN"/>
        </w:rPr>
        <w:t xml:space="preserve"> </w:t>
      </w:r>
      <w:r>
        <w:rPr>
          <w:rFonts w:hint="eastAsia" w:hAnsi="宋体"/>
          <w:color w:val="000000"/>
          <w:sz w:val="24"/>
          <w:lang w:val="zh-CN"/>
        </w:rPr>
        <w:t>仪器的调整</w:t>
      </w:r>
    </w:p>
    <w:p w14:paraId="5ECCC97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按照仪器说明书的要求对仪器进行预热，预热稳定后，按图1所示连接气路。校准泵吸式仪器时，必须保证旁通流量计有气体放出。校准扩散式仪器时，应按照仪器使用说明书的要求调节流量。若说明书中没有明确要求</w:t>
      </w:r>
      <w:r>
        <w:rPr>
          <w:rFonts w:hint="eastAsia" w:cs="Times New Roman"/>
          <w:sz w:val="24"/>
          <w:szCs w:val="24"/>
          <w:lang w:eastAsia="zh-CN"/>
        </w:rPr>
        <w:t>，</w:t>
      </w:r>
      <w:r>
        <w:rPr>
          <w:rFonts w:hint="default" w:ascii="Times New Roman" w:hAnsi="Times New Roman" w:eastAsia="宋体" w:cs="Times New Roman"/>
          <w:sz w:val="24"/>
          <w:szCs w:val="24"/>
        </w:rPr>
        <w:t>则流量一般调节至（500</w:t>
      </w:r>
      <w:r>
        <w:rPr>
          <w:rFonts w:hint="eastAsia" w:ascii="Times New Roman" w:hAnsi="Times New Roman" w:cs="Times New Roman"/>
          <w:sz w:val="24"/>
          <w:szCs w:val="24"/>
          <w:lang w:val="en-US" w:eastAsia="zh-CN"/>
        </w:rPr>
        <w:t>±</w:t>
      </w:r>
      <w:r>
        <w:rPr>
          <w:rFonts w:hint="default" w:ascii="Times New Roman" w:hAnsi="Times New Roman" w:eastAsia="宋体" w:cs="Times New Roman"/>
          <w:sz w:val="24"/>
          <w:szCs w:val="24"/>
        </w:rPr>
        <w:t>50）mL/min。</w:t>
      </w:r>
    </w:p>
    <w:p w14:paraId="715900E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使用说明书中对仪器调整有明确要求时，按照说明书的要求调整零点和示值；若说明书中没有明确要求</w:t>
      </w:r>
      <w:r>
        <w:rPr>
          <w:rFonts w:hint="eastAsia" w:cs="Times New Roman"/>
          <w:sz w:val="24"/>
          <w:szCs w:val="24"/>
          <w:lang w:eastAsia="zh-CN"/>
        </w:rPr>
        <w:t>，</w:t>
      </w:r>
      <w:r>
        <w:rPr>
          <w:rFonts w:hint="default" w:ascii="Times New Roman" w:hAnsi="Times New Roman" w:eastAsia="宋体" w:cs="Times New Roman"/>
          <w:sz w:val="24"/>
          <w:szCs w:val="24"/>
        </w:rPr>
        <w:t>则用零点气体和浓度约为满量程</w:t>
      </w:r>
      <w:r>
        <w:rPr>
          <w:rFonts w:hint="default" w:ascii="Times New Roman" w:hAnsi="Times New Roman" w:eastAsia="宋体" w:cs="Times New Roman"/>
          <w:sz w:val="24"/>
          <w:szCs w:val="24"/>
          <w:lang w:val="en-US" w:eastAsia="zh-CN"/>
        </w:rPr>
        <w:t>8</w:t>
      </w:r>
      <w:r>
        <w:rPr>
          <w:rFonts w:hint="default" w:ascii="Times New Roman" w:hAnsi="Times New Roman" w:eastAsia="宋体" w:cs="Times New Roman"/>
          <w:sz w:val="24"/>
          <w:szCs w:val="24"/>
        </w:rPr>
        <w:t>0%的气体标准物质调整仪器的零点和示值。</w:t>
      </w:r>
    </w:p>
    <w:p w14:paraId="07A7FCA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default" w:ascii="Times New Roman" w:hAnsi="Times New Roman" w:eastAsia="宋体" w:cs="Times New Roman"/>
          <w:sz w:val="24"/>
          <w:szCs w:val="24"/>
        </w:rPr>
      </w:pPr>
      <w:r>
        <w:drawing>
          <wp:inline distT="0" distB="0" distL="114300" distR="114300">
            <wp:extent cx="4852670" cy="1262380"/>
            <wp:effectExtent l="0" t="0" r="5080" b="13970"/>
            <wp:docPr id="7"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9"/>
                    <pic:cNvPicPr>
                      <a:picLocks noChangeAspect="1"/>
                    </pic:cNvPicPr>
                  </pic:nvPicPr>
                  <pic:blipFill>
                    <a:blip r:embed="rId14" cstate="print"/>
                    <a:srcRect b="25000"/>
                    <a:stretch>
                      <a:fillRect/>
                    </a:stretch>
                  </pic:blipFill>
                  <pic:spPr>
                    <a:xfrm>
                      <a:off x="0" y="0"/>
                      <a:ext cx="4852670" cy="1262743"/>
                    </a:xfrm>
                    <a:prstGeom prst="rect">
                      <a:avLst/>
                    </a:prstGeom>
                    <a:noFill/>
                    <a:ln>
                      <a:noFill/>
                    </a:ln>
                  </pic:spPr>
                </pic:pic>
              </a:graphicData>
            </a:graphic>
          </wp:inline>
        </w:drawing>
      </w:r>
    </w:p>
    <w:p w14:paraId="49383E7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eastAsia" w:ascii="黑体" w:hAnsi="黑体" w:eastAsia="黑体" w:cs="黑体"/>
          <w:b w:val="0"/>
          <w:bCs/>
          <w:position w:val="-12"/>
          <w:szCs w:val="21"/>
        </w:rPr>
      </w:pPr>
      <w:r>
        <w:rPr>
          <w:rFonts w:hint="eastAsia" w:ascii="黑体" w:hAnsi="黑体" w:eastAsia="黑体" w:cs="黑体"/>
          <w:b w:val="0"/>
          <w:bCs/>
          <w:position w:val="-12"/>
          <w:szCs w:val="21"/>
        </w:rPr>
        <w:t>图1 仪器气路连接示意图</w:t>
      </w:r>
    </w:p>
    <w:p w14:paraId="38CE5981">
      <w:pPr>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Ansi="宋体"/>
          <w:color w:val="000000"/>
          <w:sz w:val="24"/>
          <w:lang w:val="zh-CN"/>
        </w:rPr>
      </w:pPr>
      <w:r>
        <w:rPr>
          <w:rFonts w:hAnsi="宋体"/>
          <w:color w:val="000000"/>
          <w:sz w:val="24"/>
          <w:lang w:val="zh-CN"/>
        </w:rPr>
        <w:t>6.</w:t>
      </w:r>
      <w:r>
        <w:rPr>
          <w:rFonts w:hint="eastAsia" w:hAnsi="宋体"/>
          <w:color w:val="000000"/>
          <w:sz w:val="24"/>
          <w:lang w:val="en-US" w:eastAsia="zh-CN"/>
        </w:rPr>
        <w:t>2</w:t>
      </w:r>
      <w:r>
        <w:rPr>
          <w:rFonts w:hAnsi="宋体"/>
          <w:color w:val="000000"/>
          <w:sz w:val="24"/>
          <w:lang w:val="zh-CN"/>
        </w:rPr>
        <w:t xml:space="preserve"> </w:t>
      </w:r>
      <w:r>
        <w:rPr>
          <w:rFonts w:hint="eastAsia" w:hAnsi="宋体"/>
          <w:color w:val="000000"/>
          <w:sz w:val="24"/>
          <w:lang w:val="zh-CN"/>
        </w:rPr>
        <w:t>示值误差</w:t>
      </w:r>
    </w:p>
    <w:p w14:paraId="0494BD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依次通入浓度约为满量程20%、50%、80%的气体标准物质，</w:t>
      </w:r>
      <w:r>
        <w:rPr>
          <w:rFonts w:hint="eastAsia" w:cs="Times New Roman"/>
          <w:sz w:val="24"/>
          <w:szCs w:val="24"/>
          <w:lang w:eastAsia="zh-CN"/>
        </w:rPr>
        <w:t>待仪器示值稳定后</w:t>
      </w:r>
      <w:r>
        <w:rPr>
          <w:rFonts w:hint="default" w:ascii="Times New Roman" w:hAnsi="Times New Roman" w:cs="Times New Roman"/>
          <w:sz w:val="24"/>
          <w:szCs w:val="24"/>
        </w:rPr>
        <w:t>，</w:t>
      </w:r>
      <w:r>
        <w:rPr>
          <w:rFonts w:hint="eastAsia" w:cs="Times New Roman"/>
          <w:sz w:val="24"/>
          <w:szCs w:val="24"/>
          <w:lang w:eastAsia="zh-CN"/>
        </w:rPr>
        <w:t>记录仪器示值。</w:t>
      </w:r>
      <w:r>
        <w:rPr>
          <w:rFonts w:hint="default" w:ascii="Times New Roman" w:hAnsi="Times New Roman" w:cs="Times New Roman"/>
          <w:sz w:val="24"/>
          <w:szCs w:val="24"/>
        </w:rPr>
        <w:t>每个浓度点重复测量3次，按公式</w:t>
      </w:r>
      <w:r>
        <w:rPr>
          <w:rFonts w:hint="eastAsia" w:ascii="Times New Roman" w:hAnsi="Times New Roman" w:cs="Times New Roman"/>
          <w:sz w:val="24"/>
          <w:szCs w:val="24"/>
          <w:lang w:eastAsia="zh-CN"/>
        </w:rPr>
        <w:t>（</w:t>
      </w:r>
      <w:r>
        <w:rPr>
          <w:rFonts w:hint="eastAsia" w:ascii="Times New Roman" w:hAnsi="Times New Roman" w:cs="Times New Roman"/>
          <w:sz w:val="24"/>
          <w:szCs w:val="24"/>
          <w:lang w:val="en-US" w:eastAsia="zh-CN"/>
        </w:rPr>
        <w:t>1</w:t>
      </w:r>
      <w:r>
        <w:rPr>
          <w:rFonts w:hint="eastAsia" w:ascii="Times New Roman" w:hAnsi="Times New Roman" w:cs="Times New Roman"/>
          <w:sz w:val="24"/>
          <w:szCs w:val="24"/>
          <w:lang w:eastAsia="zh-CN"/>
        </w:rPr>
        <w:t>）</w:t>
      </w:r>
      <w:r>
        <w:rPr>
          <w:rFonts w:hint="default" w:ascii="Times New Roman" w:hAnsi="Times New Roman" w:cs="Times New Roman"/>
          <w:sz w:val="24"/>
          <w:szCs w:val="24"/>
        </w:rPr>
        <w:t>计算3次示值的算术平均值</w:t>
      </w:r>
      <w:r>
        <w:rPr>
          <w:rFonts w:ascii="Times New Roman"/>
          <w:position w:val="-6"/>
        </w:rPr>
        <w:object>
          <v:shape id="_x0000_i1025" o:spt="75" type="#_x0000_t75" style="height:17pt;width:10.2pt;" o:ole="t" filled="f" o:preferrelative="t" stroked="f" coordsize="21600,21600">
            <v:path/>
            <v:fill on="f" focussize="0,0"/>
            <v:stroke on="f" joinstyle="miter"/>
            <v:imagedata r:id="rId16" o:title=""/>
            <o:lock v:ext="edit" aspectratio="t"/>
            <w10:wrap type="none"/>
            <w10:anchorlock/>
          </v:shape>
          <o:OLEObject Type="Embed" ProgID="Equation.3" ShapeID="_x0000_i1025" DrawAspect="Content" ObjectID="_1468075725" r:id="rId15">
            <o:LockedField>false</o:LockedField>
          </o:OLEObject>
        </w:object>
      </w:r>
      <w:r>
        <w:rPr>
          <w:rFonts w:hint="default" w:ascii="Times New Roman" w:hAnsi="Times New Roman" w:cs="Times New Roman"/>
          <w:sz w:val="24"/>
          <w:szCs w:val="24"/>
        </w:rPr>
        <w:t>，按公式</w:t>
      </w:r>
      <w:r>
        <w:rPr>
          <w:rFonts w:hint="eastAsia" w:ascii="Times New Roman" w:hAnsi="Times New Roman" w:cs="Times New Roman"/>
          <w:sz w:val="24"/>
          <w:szCs w:val="24"/>
          <w:lang w:eastAsia="zh-CN"/>
        </w:rPr>
        <w:t>（</w:t>
      </w:r>
      <w:r>
        <w:rPr>
          <w:rFonts w:hint="eastAsia" w:ascii="Times New Roman" w:hAnsi="Times New Roman" w:cs="Times New Roman"/>
          <w:sz w:val="24"/>
          <w:szCs w:val="24"/>
          <w:lang w:val="en-US" w:eastAsia="zh-CN"/>
        </w:rPr>
        <w:t>2</w:t>
      </w:r>
      <w:r>
        <w:rPr>
          <w:rFonts w:hint="eastAsia" w:ascii="Times New Roman" w:hAnsi="Times New Roman" w:cs="Times New Roman"/>
          <w:sz w:val="24"/>
          <w:szCs w:val="24"/>
          <w:lang w:eastAsia="zh-CN"/>
        </w:rPr>
        <w:t>）</w:t>
      </w:r>
      <w:r>
        <w:rPr>
          <w:rFonts w:hint="default" w:ascii="Times New Roman" w:hAnsi="Times New Roman" w:cs="Times New Roman"/>
          <w:sz w:val="24"/>
          <w:szCs w:val="24"/>
        </w:rPr>
        <w:t>计算仪器各浓度点的示值误差</w:t>
      </w:r>
      <m:oMath>
        <m:r>
          <m:rPr/>
          <w:rPr>
            <w:rFonts w:ascii="Cambria Math" w:hAnsi="Cambria Math" w:cs="Times New Roman"/>
            <w:sz w:val="24"/>
            <w:szCs w:val="24"/>
          </w:rPr>
          <m:t>∆</m:t>
        </m:r>
        <m:r>
          <m:rPr/>
          <w:rPr>
            <w:rFonts w:hint="default" w:ascii="Cambria Math" w:hAnsi="Cambria Math" w:cs="Times New Roman"/>
            <w:sz w:val="24"/>
            <w:szCs w:val="24"/>
            <w:lang w:val="en-US" w:eastAsia="zh-CN"/>
          </w:rPr>
          <m:t>c</m:t>
        </m:r>
      </m:oMath>
      <w:r>
        <w:rPr>
          <w:rFonts w:hint="default" w:ascii="Times New Roman" w:hAnsi="Times New Roman" w:cs="Times New Roman"/>
          <w:sz w:val="24"/>
          <w:szCs w:val="24"/>
        </w:rPr>
        <w:t>或</w:t>
      </w:r>
      <m:oMath>
        <m:r>
          <m:rPr/>
          <w:rPr>
            <w:rFonts w:ascii="Cambria Math" w:hAnsi="Cambria Math" w:cs="Times New Roman"/>
            <w:sz w:val="24"/>
            <w:szCs w:val="24"/>
          </w:rPr>
          <m:t>∆</m:t>
        </m:r>
        <m:sSub>
          <m:sSubPr>
            <m:ctrlPr>
              <w:rPr>
                <w:rFonts w:ascii="Cambria Math" w:hAnsi="Cambria Math" w:cs="Times New Roman"/>
                <w:i/>
                <w:sz w:val="24"/>
                <w:szCs w:val="24"/>
              </w:rPr>
            </m:ctrlPr>
          </m:sSubPr>
          <m:e>
            <m:r>
              <m:rPr/>
              <w:rPr>
                <w:rFonts w:hint="default" w:ascii="Cambria Math" w:hAnsi="Cambria Math" w:cs="Times New Roman"/>
                <w:sz w:val="24"/>
                <w:szCs w:val="24"/>
                <w:lang w:val="en-US" w:eastAsia="zh-CN"/>
              </w:rPr>
              <m:t>c</m:t>
            </m:r>
            <m:ctrlPr>
              <w:rPr>
                <w:rFonts w:ascii="Cambria Math" w:hAnsi="Cambria Math" w:cs="Times New Roman"/>
                <w:i/>
                <w:sz w:val="24"/>
                <w:szCs w:val="24"/>
              </w:rPr>
            </m:ctrlPr>
          </m:e>
          <m:sub>
            <m:r>
              <m:rPr>
                <m:sty m:val="p"/>
              </m:rPr>
              <w:rPr>
                <w:rFonts w:hint="default" w:ascii="Cambria Math" w:hAnsi="Cambria Math" w:cs="Times New Roman"/>
                <w:sz w:val="24"/>
                <w:szCs w:val="24"/>
                <w:lang w:val="en-US" w:eastAsia="zh-CN"/>
              </w:rPr>
              <m:t>r</m:t>
            </m:r>
            <m:ctrlPr>
              <w:rPr>
                <w:rFonts w:ascii="Cambria Math" w:hAnsi="Cambria Math" w:cs="Times New Roman"/>
                <w:i/>
                <w:sz w:val="24"/>
                <w:szCs w:val="24"/>
              </w:rPr>
            </m:ctrlPr>
          </m:sub>
        </m:sSub>
      </m:oMath>
      <w:r>
        <w:rPr>
          <w:rFonts w:hint="default" w:ascii="Times New Roman" w:hAnsi="Times New Roman" w:cs="Times New Roman"/>
          <w:sz w:val="24"/>
          <w:szCs w:val="24"/>
        </w:rPr>
        <w:t>。</w:t>
      </w:r>
    </w:p>
    <w:p w14:paraId="0FE5FC7F">
      <w:pPr>
        <w:wordWrap w:val="0"/>
        <w:spacing w:line="360" w:lineRule="auto"/>
        <w:ind w:firstLine="480" w:firstLineChars="200"/>
        <w:jc w:val="right"/>
        <w:outlineLvl w:val="1"/>
        <w:rPr>
          <w:rFonts w:hint="default" w:ascii="Times New Roman" w:hAnsi="Times New Roman" w:cs="Times New Roman"/>
          <w:color w:val="000000"/>
          <w:sz w:val="24"/>
          <w:lang w:val="zh-CN"/>
        </w:rPr>
      </w:pPr>
      <m:oMath>
        <m:r>
          <m:rPr>
            <m:sty m:val="p"/>
          </m:rPr>
          <w:rPr>
            <w:rFonts w:hint="default" w:ascii="Cambria Math" w:hAnsi="Cambria Math" w:cs="Calibri"/>
            <w:sz w:val="24"/>
            <w:szCs w:val="24"/>
          </w:rPr>
          <m:t>Δ</m:t>
        </m:r>
        <m:r>
          <m:rPr/>
          <w:rPr>
            <w:rFonts w:hint="default" w:ascii="Cambria Math" w:hAnsi="Calibri" w:cs="Calibri"/>
            <w:sz w:val="24"/>
            <w:szCs w:val="24"/>
            <w:lang w:val="en-US" w:eastAsia="zh-CN"/>
          </w:rPr>
          <m:t>c</m:t>
        </m:r>
        <m:r>
          <m:rPr/>
          <w:rPr>
            <w:rFonts w:ascii="Cambria Math" w:hAnsi="Calibri" w:cs="Calibri"/>
            <w:sz w:val="24"/>
            <w:szCs w:val="24"/>
          </w:rPr>
          <m:t>=</m:t>
        </m:r>
        <m:bar>
          <m:barPr>
            <m:pos m:val="top"/>
            <m:ctrlPr>
              <w:rPr>
                <w:rFonts w:ascii="Cambria Math" w:hAnsi="Calibri" w:cs="Calibri"/>
                <w:i/>
                <w:sz w:val="24"/>
                <w:szCs w:val="24"/>
              </w:rPr>
            </m:ctrlPr>
          </m:barPr>
          <m:e>
            <m:r>
              <m:rPr/>
              <w:rPr>
                <w:rFonts w:hint="default" w:ascii="Cambria Math" w:hAnsi="Calibri" w:cs="Calibri"/>
                <w:sz w:val="24"/>
                <w:szCs w:val="24"/>
                <w:lang w:val="en-US" w:eastAsia="zh-CN"/>
              </w:rPr>
              <m:t>c</m:t>
            </m:r>
            <m:ctrlPr>
              <w:rPr>
                <w:rFonts w:ascii="Cambria Math" w:hAnsi="Calibri" w:cs="Calibri"/>
                <w:i/>
                <w:sz w:val="24"/>
                <w:szCs w:val="24"/>
              </w:rPr>
            </m:ctrlPr>
          </m:e>
        </m:bar>
        <m:r>
          <m:rPr/>
          <w:rPr>
            <w:rFonts w:ascii="Cambria Math" w:hAnsi="Calibri" w:cs="Calibri"/>
            <w:sz w:val="24"/>
            <w:szCs w:val="24"/>
          </w:rPr>
          <m:t>−</m:t>
        </m:r>
        <m:sSub>
          <m:sSubPr>
            <m:ctrlPr>
              <w:rPr>
                <w:rFonts w:ascii="Cambria Math" w:hAnsi="Calibri" w:cs="Calibri"/>
                <w:i/>
                <w:sz w:val="24"/>
                <w:szCs w:val="24"/>
              </w:rPr>
            </m:ctrlPr>
          </m:sSubPr>
          <m:e>
            <m:r>
              <m:rPr/>
              <w:rPr>
                <w:rFonts w:hint="default" w:ascii="Cambria Math" w:hAnsi="Calibri" w:cs="Calibri"/>
                <w:sz w:val="24"/>
                <w:szCs w:val="24"/>
                <w:lang w:val="en-US" w:eastAsia="zh-CN"/>
              </w:rPr>
              <m:t>c</m:t>
            </m:r>
            <m:ctrlPr>
              <w:rPr>
                <w:rFonts w:ascii="Cambria Math" w:hAnsi="Calibri" w:cs="Calibri"/>
                <w:i/>
                <w:sz w:val="24"/>
                <w:szCs w:val="24"/>
              </w:rPr>
            </m:ctrlPr>
          </m:e>
          <m:sub>
            <m:r>
              <m:rPr>
                <m:sty m:val="p"/>
              </m:rPr>
              <w:rPr>
                <w:rFonts w:hint="default" w:ascii="Cambria Math" w:hAnsi="Cambria Math" w:cs="Calibri"/>
                <w:sz w:val="24"/>
                <w:szCs w:val="24"/>
              </w:rPr>
              <m:t>s</m:t>
            </m:r>
            <m:ctrlPr>
              <w:rPr>
                <w:rFonts w:ascii="Cambria Math" w:hAnsi="Calibri" w:cs="Calibri"/>
                <w:i/>
                <w:sz w:val="24"/>
                <w:szCs w:val="24"/>
              </w:rPr>
            </m:ctrlPr>
          </m:sub>
        </m:sSub>
      </m:oMath>
      <w:r>
        <w:rPr>
          <w:rFonts w:ascii="Calibri" w:hAnsi="Calibri" w:cs="Calibri"/>
          <w:position w:val="-10"/>
          <w:sz w:val="24"/>
          <w:szCs w:val="24"/>
        </w:rPr>
        <w:t xml:space="preserve"> </w:t>
      </w:r>
      <w:r>
        <w:rPr>
          <w:rFonts w:hint="eastAsia"/>
          <w:position w:val="-12"/>
          <w:sz w:val="24"/>
          <w:lang w:val="en-US" w:eastAsia="zh-CN"/>
        </w:rPr>
        <w:t xml:space="preserve">  </w:t>
      </w:r>
      <w:r>
        <w:rPr>
          <w:rFonts w:hint="eastAsia"/>
          <w:sz w:val="24"/>
        </w:rPr>
        <w:t xml:space="preserve">                       </w:t>
      </w:r>
      <w:r>
        <w:rPr>
          <w:rFonts w:hint="eastAsia"/>
          <w:sz w:val="24"/>
          <w:lang w:val="en-US" w:eastAsia="zh-CN"/>
        </w:rPr>
        <w:t xml:space="preserve"> </w:t>
      </w:r>
      <w:r>
        <w:rPr>
          <w:rFonts w:hint="default" w:ascii="Times New Roman" w:hAnsi="Times New Roman" w:cs="Times New Roman"/>
          <w:sz w:val="24"/>
        </w:rPr>
        <w:t>（1）</w:t>
      </w:r>
    </w:p>
    <w:p w14:paraId="44E38A40">
      <w:pPr>
        <w:pStyle w:val="7"/>
        <w:tabs>
          <w:tab w:val="left" w:pos="2414"/>
          <w:tab w:val="left" w:pos="6674"/>
        </w:tabs>
        <w:wordWrap w:val="0"/>
        <w:spacing w:line="360" w:lineRule="auto"/>
        <w:ind w:left="0" w:firstLine="0" w:firstLineChars="0"/>
        <w:jc w:val="right"/>
        <w:rPr>
          <w:rFonts w:ascii="Times New Roman" w:hAnsi="宋体"/>
          <w:sz w:val="24"/>
          <w:szCs w:val="24"/>
        </w:rPr>
      </w:pPr>
      <m:oMath>
        <m:r>
          <m:rPr>
            <m:nor/>
            <m:sty m:val="p"/>
          </m:rPr>
          <w:rPr>
            <w:rFonts w:ascii="Cambria Math" w:hAnsi="Cambria Math" w:cs="Calibri"/>
            <w:b w:val="0"/>
            <w:i w:val="0"/>
            <w:iCs w:val="0"/>
            <w:sz w:val="24"/>
            <w:szCs w:val="24"/>
          </w:rPr>
          <m:t>Δ</m:t>
        </m:r>
        <m:sSub>
          <m:sSubPr>
            <m:ctrlPr>
              <w:rPr>
                <w:rFonts w:ascii="Cambria Math" w:hAnsi="Cambria Math" w:cs="Calibri"/>
                <w:i/>
                <w:iCs/>
                <w:sz w:val="24"/>
                <w:szCs w:val="24"/>
              </w:rPr>
            </m:ctrlPr>
          </m:sSubPr>
          <m:e>
            <m:r>
              <m:rPr/>
              <w:rPr>
                <w:rFonts w:hint="default" w:ascii="Cambria Math" w:hAnsi="Cambria Math" w:cs="Calibri"/>
                <w:sz w:val="24"/>
                <w:szCs w:val="24"/>
                <w:lang w:val="en-US" w:eastAsia="zh-CN"/>
              </w:rPr>
              <m:t>c</m:t>
            </m:r>
            <m:ctrlPr>
              <w:rPr>
                <w:rFonts w:ascii="Cambria Math" w:hAnsi="Cambria Math" w:cs="Calibri"/>
                <w:i/>
                <w:iCs/>
                <w:sz w:val="24"/>
                <w:szCs w:val="24"/>
              </w:rPr>
            </m:ctrlPr>
          </m:e>
          <m:sub>
            <m:r>
              <m:rPr>
                <m:sty m:val="p"/>
              </m:rPr>
              <w:rPr>
                <w:rFonts w:hint="default" w:ascii="Cambria Math" w:hAnsi="Cambria Math" w:cs="Calibri"/>
                <w:sz w:val="24"/>
                <w:szCs w:val="24"/>
              </w:rPr>
              <m:t>r</m:t>
            </m:r>
            <m:ctrlPr>
              <w:rPr>
                <w:rFonts w:ascii="Cambria Math" w:hAnsi="Cambria Math" w:cs="Calibri"/>
                <w:i/>
                <w:iCs/>
                <w:sz w:val="24"/>
                <w:szCs w:val="24"/>
              </w:rPr>
            </m:ctrlPr>
          </m:sub>
        </m:sSub>
        <m:r>
          <m:rPr>
            <m:nor/>
            <m:sty m:val="p"/>
          </m:rPr>
          <w:rPr>
            <w:rFonts w:ascii="Cambria Math" w:hAnsi="Cambria Math" w:cs="Calibri"/>
            <w:b w:val="0"/>
            <w:i w:val="0"/>
            <w:sz w:val="24"/>
            <w:szCs w:val="24"/>
          </w:rPr>
          <m:t>=</m:t>
        </m:r>
        <m:f>
          <m:fPr>
            <m:ctrlPr>
              <w:rPr>
                <w:rFonts w:ascii="Cambria Math" w:hAnsi="Cambria Math" w:cs="Calibri"/>
                <w:i/>
                <w:sz w:val="24"/>
                <w:szCs w:val="24"/>
              </w:rPr>
            </m:ctrlPr>
          </m:fPr>
          <m:num>
            <m:r>
              <m:rPr/>
              <w:rPr>
                <w:rFonts w:ascii="Cambria Math" w:hAnsi="Cambria Math" w:cs="Calibri"/>
                <w:sz w:val="24"/>
                <w:szCs w:val="24"/>
              </w:rPr>
              <m:t xml:space="preserve"> </m:t>
            </m:r>
            <m:bar>
              <m:barPr>
                <m:pos m:val="top"/>
                <m:ctrlPr>
                  <w:rPr>
                    <w:rFonts w:ascii="Cambria Math" w:hAnsi="Calibri" w:cs="Calibri"/>
                    <w:i/>
                    <w:sz w:val="24"/>
                    <w:szCs w:val="24"/>
                  </w:rPr>
                </m:ctrlPr>
              </m:barPr>
              <m:e>
                <m:r>
                  <m:rPr/>
                  <w:rPr>
                    <w:rFonts w:hint="default" w:ascii="Cambria Math" w:hAnsi="Calibri" w:cs="Calibri"/>
                    <w:sz w:val="24"/>
                    <w:szCs w:val="24"/>
                    <w:lang w:val="en-US" w:eastAsia="zh-CN"/>
                  </w:rPr>
                  <m:t>c</m:t>
                </m:r>
                <m:ctrlPr>
                  <w:rPr>
                    <w:rFonts w:ascii="Cambria Math" w:hAnsi="Calibri" w:cs="Calibri"/>
                    <w:i/>
                    <w:sz w:val="24"/>
                    <w:szCs w:val="24"/>
                  </w:rPr>
                </m:ctrlPr>
              </m:e>
            </m:bar>
            <m:r>
              <m:rPr/>
              <w:rPr>
                <w:rFonts w:ascii="Cambria Math" w:hAnsi="Cambria Math" w:cs="Calibri"/>
                <w:sz w:val="24"/>
                <w:szCs w:val="24"/>
              </w:rPr>
              <m:t xml:space="preserve">  −   </m:t>
            </m:r>
            <m:sSub>
              <m:sSubPr>
                <m:ctrlPr>
                  <w:rPr>
                    <w:rFonts w:ascii="Cambria Math" w:hAnsi="Calibri" w:cs="Calibri"/>
                    <w:i/>
                    <w:sz w:val="24"/>
                    <w:szCs w:val="24"/>
                  </w:rPr>
                </m:ctrlPr>
              </m:sSubPr>
              <m:e>
                <m:r>
                  <m:rPr/>
                  <w:rPr>
                    <w:rFonts w:hint="default" w:ascii="Cambria Math" w:hAnsi="Calibri" w:cs="Calibri"/>
                    <w:sz w:val="24"/>
                    <w:szCs w:val="24"/>
                    <w:lang w:val="en-US" w:eastAsia="zh-CN"/>
                  </w:rPr>
                  <m:t>c</m:t>
                </m:r>
                <m:ctrlPr>
                  <w:rPr>
                    <w:rFonts w:ascii="Cambria Math" w:hAnsi="Calibri" w:cs="Calibri"/>
                    <w:i/>
                    <w:sz w:val="24"/>
                    <w:szCs w:val="24"/>
                  </w:rPr>
                </m:ctrlPr>
              </m:e>
              <m:sub>
                <m:r>
                  <m:rPr>
                    <m:sty m:val="p"/>
                  </m:rPr>
                  <w:rPr>
                    <w:rFonts w:hint="default" w:ascii="Cambria Math" w:hAnsi="Cambria Math" w:cs="Calibri"/>
                    <w:sz w:val="24"/>
                    <w:szCs w:val="24"/>
                  </w:rPr>
                  <m:t>s</m:t>
                </m:r>
                <m:ctrlPr>
                  <w:rPr>
                    <w:rFonts w:ascii="Cambria Math" w:hAnsi="Calibri" w:cs="Calibri"/>
                    <w:i/>
                    <w:sz w:val="24"/>
                    <w:szCs w:val="24"/>
                  </w:rPr>
                </m:ctrlPr>
              </m:sub>
            </m:sSub>
            <m:ctrlPr>
              <w:rPr>
                <w:rFonts w:ascii="Cambria Math" w:hAnsi="Cambria Math" w:cs="Calibri"/>
                <w:i/>
                <w:sz w:val="24"/>
                <w:szCs w:val="24"/>
              </w:rPr>
            </m:ctrlPr>
          </m:num>
          <m:den>
            <m:sSub>
              <m:sSubPr>
                <m:ctrlPr>
                  <w:rPr>
                    <w:rFonts w:ascii="Cambria Math" w:hAnsi="Calibri" w:cs="Calibri"/>
                    <w:i/>
                    <w:sz w:val="24"/>
                    <w:szCs w:val="24"/>
                  </w:rPr>
                </m:ctrlPr>
              </m:sSubPr>
              <m:e>
                <m:r>
                  <m:rPr/>
                  <w:rPr>
                    <w:rFonts w:hint="default" w:ascii="Cambria Math" w:hAnsi="Calibri" w:cs="Calibri"/>
                    <w:sz w:val="24"/>
                    <w:szCs w:val="24"/>
                    <w:lang w:val="en-US" w:eastAsia="zh-CN"/>
                  </w:rPr>
                  <m:t>c</m:t>
                </m:r>
                <m:ctrlPr>
                  <w:rPr>
                    <w:rFonts w:ascii="Cambria Math" w:hAnsi="Calibri" w:cs="Calibri"/>
                    <w:i/>
                    <w:sz w:val="24"/>
                    <w:szCs w:val="24"/>
                  </w:rPr>
                </m:ctrlPr>
              </m:e>
              <m:sub>
                <m:r>
                  <m:rPr>
                    <m:sty m:val="p"/>
                  </m:rPr>
                  <w:rPr>
                    <w:rFonts w:hint="default" w:ascii="Cambria Math" w:hAnsi="Cambria Math" w:cs="Calibri"/>
                    <w:sz w:val="24"/>
                    <w:szCs w:val="24"/>
                  </w:rPr>
                  <m:t>s</m:t>
                </m:r>
                <m:ctrlPr>
                  <w:rPr>
                    <w:rFonts w:ascii="Cambria Math" w:hAnsi="Calibri" w:cs="Calibri"/>
                    <w:i/>
                    <w:sz w:val="24"/>
                    <w:szCs w:val="24"/>
                  </w:rPr>
                </m:ctrlPr>
              </m:sub>
            </m:sSub>
            <m:ctrlPr>
              <w:rPr>
                <w:rFonts w:ascii="Cambria Math" w:hAnsi="Cambria Math" w:cs="Calibri"/>
                <w:i/>
                <w:sz w:val="24"/>
                <w:szCs w:val="24"/>
              </w:rPr>
            </m:ctrlPr>
          </m:den>
        </m:f>
        <m:r>
          <m:rPr>
            <m:nor/>
            <m:sty m:val="p"/>
          </m:rPr>
          <w:rPr>
            <w:rFonts w:ascii="Cambria Math" w:hAnsi="Cambria Math" w:cs="Calibri"/>
            <w:b w:val="0"/>
            <w:i w:val="0"/>
            <w:sz w:val="24"/>
            <w:szCs w:val="24"/>
          </w:rPr>
          <m:t xml:space="preserve"> ×100%</m:t>
        </m:r>
      </m:oMath>
      <w:r>
        <w:rPr>
          <w:rFonts w:hint="default" w:ascii="Times New Roman" w:hAnsi="Times New Roman" w:cs="Times New Roman"/>
          <w:sz w:val="24"/>
          <w:szCs w:val="24"/>
        </w:rPr>
        <w:t xml:space="preserve">                       </w:t>
      </w:r>
      <w:r>
        <w:rPr>
          <w:rStyle w:val="19"/>
          <w:rFonts w:hint="default"/>
          <w:sz w:val="24"/>
          <w:szCs w:val="24"/>
        </w:rPr>
        <w:t>（2）</w:t>
      </w:r>
    </w:p>
    <w:p w14:paraId="7D8B0739">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ascii="Times New Roman" w:hAnsi="宋体"/>
          <w:sz w:val="24"/>
          <w:szCs w:val="24"/>
        </w:rPr>
      </w:pPr>
      <w:r>
        <w:rPr>
          <w:rFonts w:ascii="Times New Roman" w:hAnsi="宋体"/>
          <w:sz w:val="24"/>
          <w:szCs w:val="24"/>
        </w:rPr>
        <w:t>式中：</w:t>
      </w:r>
    </w:p>
    <w:p w14:paraId="5EEF8720">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ascii="Times New Roman" w:hAnsi="宋体"/>
          <w:sz w:val="24"/>
          <w:szCs w:val="24"/>
        </w:rPr>
      </w:pPr>
      <m:oMath>
        <m:r>
          <m:rPr>
            <m:sty m:val="p"/>
          </m:rPr>
          <w:rPr>
            <w:rFonts w:hint="default" w:ascii="Cambria Math" w:hAnsi="Cambria Math" w:cs="Calibri"/>
            <w:sz w:val="24"/>
            <w:szCs w:val="24"/>
          </w:rPr>
          <m:t>Δ</m:t>
        </m:r>
        <m:r>
          <m:rPr/>
          <w:rPr>
            <w:rFonts w:hint="default" w:ascii="Cambria Math" w:hAnsi="Calibri" w:cs="Calibri"/>
            <w:sz w:val="24"/>
            <w:szCs w:val="24"/>
            <w:lang w:val="en-US" w:eastAsia="zh-CN"/>
          </w:rPr>
          <m:t>c</m:t>
        </m:r>
      </m:oMath>
      <w:r>
        <w:rPr>
          <w:rFonts w:ascii="Times New Roman"/>
          <w:sz w:val="24"/>
          <w:szCs w:val="24"/>
        </w:rPr>
        <w:t>——</w:t>
      </w:r>
      <w:r>
        <w:rPr>
          <w:rFonts w:ascii="Times New Roman" w:hAnsi="宋体"/>
          <w:sz w:val="24"/>
          <w:szCs w:val="24"/>
        </w:rPr>
        <w:t>示值</w:t>
      </w:r>
      <w:r>
        <w:rPr>
          <w:rFonts w:hint="eastAsia" w:ascii="Times New Roman" w:hAnsi="宋体"/>
          <w:sz w:val="24"/>
          <w:szCs w:val="24"/>
        </w:rPr>
        <w:t>绝对</w:t>
      </w:r>
      <w:r>
        <w:rPr>
          <w:rFonts w:ascii="Times New Roman" w:hAnsi="宋体"/>
          <w:sz w:val="24"/>
          <w:szCs w:val="24"/>
        </w:rPr>
        <w:t>误差</w:t>
      </w:r>
      <w:r>
        <w:rPr>
          <w:rFonts w:hint="eastAsia" w:ascii="Times New Roman" w:hAnsi="宋体"/>
          <w:sz w:val="24"/>
          <w:szCs w:val="24"/>
        </w:rPr>
        <w:t>；</w:t>
      </w:r>
    </w:p>
    <w:p w14:paraId="05255EAA">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ascii="Times New Roman" w:hAnsi="宋体"/>
          <w:sz w:val="24"/>
          <w:szCs w:val="24"/>
        </w:rPr>
      </w:pPr>
      <m:oMath>
        <m:r>
          <m:rPr>
            <m:nor/>
            <m:sty m:val="p"/>
          </m:rPr>
          <w:rPr>
            <w:rFonts w:ascii="Cambria Math" w:hAnsi="Cambria Math" w:cs="Calibri"/>
            <w:b w:val="0"/>
            <w:i w:val="0"/>
            <w:iCs w:val="0"/>
            <w:sz w:val="24"/>
            <w:szCs w:val="24"/>
          </w:rPr>
          <m:t>Δ</m:t>
        </m:r>
        <m:sSub>
          <m:sSubPr>
            <m:ctrlPr>
              <w:rPr>
                <w:rFonts w:ascii="Cambria Math" w:hAnsi="Cambria Math" w:cs="Calibri"/>
                <w:i/>
                <w:iCs/>
                <w:sz w:val="24"/>
                <w:szCs w:val="24"/>
              </w:rPr>
            </m:ctrlPr>
          </m:sSubPr>
          <m:e>
            <m:r>
              <m:rPr/>
              <w:rPr>
                <w:rFonts w:hint="default" w:ascii="Cambria Math" w:hAnsi="Cambria Math" w:cs="Calibri"/>
                <w:sz w:val="24"/>
                <w:szCs w:val="24"/>
                <w:lang w:val="en-US" w:eastAsia="zh-CN"/>
              </w:rPr>
              <m:t>c</m:t>
            </m:r>
            <m:ctrlPr>
              <w:rPr>
                <w:rFonts w:ascii="Cambria Math" w:hAnsi="Cambria Math" w:cs="Calibri"/>
                <w:i/>
                <w:iCs/>
                <w:sz w:val="24"/>
                <w:szCs w:val="24"/>
              </w:rPr>
            </m:ctrlPr>
          </m:e>
          <m:sub>
            <m:r>
              <m:rPr>
                <m:sty m:val="p"/>
              </m:rPr>
              <w:rPr>
                <w:rFonts w:hint="default" w:ascii="Cambria Math" w:hAnsi="Cambria Math" w:cs="Calibri"/>
                <w:sz w:val="24"/>
                <w:szCs w:val="24"/>
              </w:rPr>
              <m:t>r</m:t>
            </m:r>
            <m:ctrlPr>
              <w:rPr>
                <w:rFonts w:ascii="Cambria Math" w:hAnsi="Cambria Math" w:cs="Calibri"/>
                <w:i/>
                <w:iCs/>
                <w:sz w:val="24"/>
                <w:szCs w:val="24"/>
              </w:rPr>
            </m:ctrlPr>
          </m:sub>
        </m:sSub>
      </m:oMath>
      <w:r>
        <w:rPr>
          <w:rFonts w:ascii="Times New Roman"/>
          <w:sz w:val="24"/>
          <w:szCs w:val="24"/>
        </w:rPr>
        <w:t>——</w:t>
      </w:r>
      <w:r>
        <w:rPr>
          <w:rFonts w:ascii="Times New Roman" w:hAnsi="宋体"/>
          <w:sz w:val="24"/>
          <w:szCs w:val="24"/>
        </w:rPr>
        <w:t>示值</w:t>
      </w:r>
      <w:r>
        <w:rPr>
          <w:rFonts w:hint="eastAsia" w:ascii="Times New Roman" w:hAnsi="宋体"/>
          <w:sz w:val="24"/>
          <w:szCs w:val="24"/>
        </w:rPr>
        <w:t>相对</w:t>
      </w:r>
      <w:r>
        <w:rPr>
          <w:rFonts w:ascii="Times New Roman" w:hAnsi="宋体"/>
          <w:sz w:val="24"/>
          <w:szCs w:val="24"/>
        </w:rPr>
        <w:t>误差；</w:t>
      </w:r>
    </w:p>
    <w:p w14:paraId="48BFBDE8">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ascii="Times New Roman" w:hAnsi="宋体"/>
          <w:sz w:val="24"/>
          <w:szCs w:val="24"/>
        </w:rPr>
      </w:pPr>
      <m:oMath>
        <m:bar>
          <m:barPr>
            <m:pos m:val="top"/>
            <m:ctrlPr>
              <w:rPr>
                <w:rFonts w:ascii="Cambria Math" w:hAnsi="Calibri" w:cs="Calibri"/>
                <w:i/>
                <w:sz w:val="24"/>
                <w:szCs w:val="24"/>
              </w:rPr>
            </m:ctrlPr>
          </m:barPr>
          <m:e>
            <m:r>
              <m:rPr/>
              <w:rPr>
                <w:rFonts w:hint="default" w:ascii="Cambria Math" w:hAnsi="Calibri" w:cs="Calibri"/>
                <w:sz w:val="24"/>
                <w:szCs w:val="24"/>
                <w:lang w:val="en-US" w:eastAsia="zh-CN"/>
              </w:rPr>
              <m:t>c</m:t>
            </m:r>
            <m:ctrlPr>
              <w:rPr>
                <w:rFonts w:ascii="Cambria Math" w:hAnsi="Calibri" w:cs="Calibri"/>
                <w:i/>
                <w:sz w:val="24"/>
                <w:szCs w:val="24"/>
              </w:rPr>
            </m:ctrlPr>
          </m:e>
        </m:bar>
      </m:oMath>
      <w:r>
        <w:rPr>
          <w:rFonts w:ascii="Times New Roman"/>
          <w:sz w:val="24"/>
          <w:szCs w:val="24"/>
        </w:rPr>
        <w:t>——3</w:t>
      </w:r>
      <w:r>
        <w:rPr>
          <w:rFonts w:ascii="Times New Roman" w:hAnsi="宋体"/>
          <w:sz w:val="24"/>
          <w:szCs w:val="24"/>
        </w:rPr>
        <w:t>次测量结果的算术平均值</w:t>
      </w:r>
      <w:r>
        <w:rPr>
          <w:rFonts w:hint="eastAsia" w:ascii="Times New Roman" w:hAnsi="宋体"/>
          <w:sz w:val="24"/>
          <w:szCs w:val="24"/>
        </w:rPr>
        <w:t>，</w:t>
      </w:r>
      <w:r>
        <w:rPr>
          <w:sz w:val="24"/>
          <w:szCs w:val="24"/>
        </w:rPr>
        <w:t>μ</w:t>
      </w:r>
      <w:r>
        <w:rPr>
          <w:rFonts w:hint="eastAsia" w:ascii="Times New Roman" w:hAnsi="宋体"/>
          <w:sz w:val="24"/>
          <w:szCs w:val="24"/>
        </w:rPr>
        <w:t>mol/mol</w:t>
      </w:r>
      <w:r>
        <w:rPr>
          <w:rFonts w:ascii="Times New Roman" w:hAnsi="宋体"/>
          <w:sz w:val="24"/>
          <w:szCs w:val="24"/>
        </w:rPr>
        <w:t>；</w:t>
      </w:r>
    </w:p>
    <w:p w14:paraId="45831CED">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ascii="Times New Roman" w:hAnsi="宋体"/>
          <w:sz w:val="24"/>
          <w:szCs w:val="24"/>
        </w:rPr>
      </w:pPr>
      <m:oMath>
        <m:sSub>
          <m:sSubPr>
            <m:ctrlPr>
              <w:rPr>
                <w:rFonts w:ascii="Cambria Math" w:hAnsi="Calibri" w:cs="Calibri"/>
                <w:i/>
                <w:sz w:val="24"/>
                <w:szCs w:val="24"/>
              </w:rPr>
            </m:ctrlPr>
          </m:sSubPr>
          <m:e>
            <m:r>
              <m:rPr/>
              <w:rPr>
                <w:rFonts w:hint="default" w:ascii="Cambria Math" w:hAnsi="Calibri" w:cs="Calibri"/>
                <w:sz w:val="24"/>
                <w:szCs w:val="24"/>
                <w:lang w:val="en-US" w:eastAsia="zh-CN"/>
              </w:rPr>
              <m:t>c</m:t>
            </m:r>
            <m:ctrlPr>
              <w:rPr>
                <w:rFonts w:ascii="Cambria Math" w:hAnsi="Calibri" w:cs="Calibri"/>
                <w:i/>
                <w:sz w:val="24"/>
                <w:szCs w:val="24"/>
              </w:rPr>
            </m:ctrlPr>
          </m:e>
          <m:sub>
            <m:r>
              <m:rPr>
                <m:sty m:val="p"/>
              </m:rPr>
              <w:rPr>
                <w:rFonts w:hint="default" w:ascii="Cambria Math" w:hAnsi="Cambria Math" w:cs="Calibri"/>
                <w:sz w:val="24"/>
                <w:szCs w:val="24"/>
              </w:rPr>
              <m:t>s</m:t>
            </m:r>
            <m:ctrlPr>
              <w:rPr>
                <w:rFonts w:ascii="Cambria Math" w:hAnsi="Calibri" w:cs="Calibri"/>
                <w:i/>
                <w:sz w:val="24"/>
                <w:szCs w:val="24"/>
              </w:rPr>
            </m:ctrlPr>
          </m:sub>
        </m:sSub>
      </m:oMath>
      <w:r>
        <w:rPr>
          <w:rFonts w:ascii="Times New Roman"/>
          <w:sz w:val="24"/>
          <w:szCs w:val="24"/>
        </w:rPr>
        <w:t>——</w:t>
      </w:r>
      <w:r>
        <w:rPr>
          <w:rFonts w:hint="eastAsia" w:ascii="Times New Roman"/>
          <w:sz w:val="24"/>
          <w:szCs w:val="24"/>
        </w:rPr>
        <w:t>气体标准物质浓度值</w:t>
      </w:r>
      <w:r>
        <w:rPr>
          <w:rFonts w:hint="eastAsia" w:ascii="Times New Roman" w:hAnsi="宋体"/>
          <w:sz w:val="24"/>
          <w:szCs w:val="24"/>
        </w:rPr>
        <w:t>，</w:t>
      </w:r>
      <w:r>
        <w:rPr>
          <w:sz w:val="24"/>
          <w:szCs w:val="24"/>
        </w:rPr>
        <w:t>μ</w:t>
      </w:r>
      <w:r>
        <w:rPr>
          <w:rFonts w:hint="eastAsia" w:ascii="Times New Roman" w:hAnsi="宋体"/>
          <w:sz w:val="24"/>
          <w:szCs w:val="24"/>
        </w:rPr>
        <w:t>mol/mol。</w:t>
      </w:r>
    </w:p>
    <w:p w14:paraId="45ECBFC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val="0"/>
          <w:bCs w:val="0"/>
          <w:color w:val="auto"/>
          <w:sz w:val="24"/>
          <w:szCs w:val="24"/>
          <w:lang w:val="en-US" w:eastAsia="zh-CN"/>
        </w:rPr>
      </w:pPr>
      <w:r>
        <w:rPr>
          <w:rFonts w:hint="default" w:ascii="Times New Roman" w:hAnsi="Times New Roman" w:eastAsia="黑体" w:cs="Times New Roman"/>
          <w:b w:val="0"/>
          <w:bCs w:val="0"/>
          <w:color w:val="auto"/>
          <w:sz w:val="24"/>
          <w:szCs w:val="24"/>
          <w:lang w:val="en-US" w:eastAsia="zh-CN"/>
        </w:rPr>
        <w:t>6.</w:t>
      </w:r>
      <w:r>
        <w:rPr>
          <w:rFonts w:hint="eastAsia" w:eastAsia="黑体" w:cs="Times New Roman"/>
          <w:b w:val="0"/>
          <w:bCs w:val="0"/>
          <w:color w:val="auto"/>
          <w:sz w:val="24"/>
          <w:szCs w:val="24"/>
          <w:lang w:val="en-US" w:eastAsia="zh-CN"/>
        </w:rPr>
        <w:t xml:space="preserve">3 </w:t>
      </w:r>
      <w:r>
        <w:rPr>
          <w:rFonts w:hint="eastAsia" w:ascii="宋体" w:hAnsi="宋体" w:eastAsia="宋体" w:cs="宋体"/>
          <w:b w:val="0"/>
          <w:bCs w:val="0"/>
          <w:color w:val="auto"/>
          <w:sz w:val="24"/>
          <w:szCs w:val="24"/>
          <w:lang w:val="en-US" w:eastAsia="zh-CN"/>
        </w:rPr>
        <w:t>重复性</w:t>
      </w:r>
    </w:p>
    <w:p w14:paraId="30A33B5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通入浓度约为满量程</w:t>
      </w:r>
      <w:r>
        <w:rPr>
          <w:rFonts w:hint="eastAsia" w:ascii="Times New Roman" w:hAnsi="Times New Roman" w:cs="Times New Roman"/>
          <w:sz w:val="24"/>
          <w:szCs w:val="24"/>
          <w:lang w:val="en-US" w:eastAsia="zh-CN"/>
        </w:rPr>
        <w:t>5</w:t>
      </w:r>
      <w:r>
        <w:rPr>
          <w:rFonts w:hint="default" w:ascii="Times New Roman" w:hAnsi="Times New Roman" w:eastAsia="宋体" w:cs="Times New Roman"/>
          <w:sz w:val="24"/>
          <w:szCs w:val="24"/>
        </w:rPr>
        <w:t>0%的气体标准物质</w:t>
      </w:r>
      <w:r>
        <w:rPr>
          <w:rFonts w:hint="eastAsia" w:ascii="Times New Roman" w:hAnsi="Times New Roman" w:cs="Times New Roman"/>
          <w:sz w:val="24"/>
          <w:szCs w:val="24"/>
          <w:lang w:eastAsia="zh-CN"/>
        </w:rPr>
        <w:t>，</w:t>
      </w:r>
      <w:r>
        <w:rPr>
          <w:rFonts w:hint="default" w:ascii="Times New Roman" w:hAnsi="Times New Roman" w:eastAsia="宋体" w:cs="Times New Roman"/>
          <w:sz w:val="24"/>
          <w:szCs w:val="24"/>
        </w:rPr>
        <w:t>待</w:t>
      </w:r>
      <w:r>
        <w:rPr>
          <w:rFonts w:hint="eastAsia" w:cs="Times New Roman"/>
          <w:sz w:val="24"/>
          <w:szCs w:val="24"/>
          <w:lang w:val="en-US" w:eastAsia="zh-CN"/>
        </w:rPr>
        <w:t>仪器</w:t>
      </w:r>
      <w:r>
        <w:rPr>
          <w:rFonts w:hint="default" w:ascii="Times New Roman" w:hAnsi="Times New Roman" w:eastAsia="宋体" w:cs="Times New Roman"/>
          <w:sz w:val="24"/>
          <w:szCs w:val="24"/>
        </w:rPr>
        <w:t>示值稳定后</w:t>
      </w:r>
      <w:r>
        <w:rPr>
          <w:rFonts w:hint="eastAsia" w:ascii="Times New Roman" w:hAnsi="Times New Roman" w:cs="Times New Roman"/>
          <w:sz w:val="24"/>
          <w:szCs w:val="24"/>
          <w:lang w:eastAsia="zh-CN"/>
        </w:rPr>
        <w:t>，</w:t>
      </w:r>
      <w:r>
        <w:rPr>
          <w:rFonts w:hint="default" w:ascii="Times New Roman" w:hAnsi="Times New Roman" w:eastAsia="宋体" w:cs="Times New Roman"/>
          <w:sz w:val="24"/>
          <w:szCs w:val="24"/>
        </w:rPr>
        <w:t>记录仪器示值。然后通入零点气体使仪器示值回零，再通入上述浓度的气体标准物质，重复测量6次。按公式（3）计算仪器的重复性。</w:t>
      </w:r>
    </w:p>
    <w:p w14:paraId="444270AA">
      <w:pPr>
        <w:pStyle w:val="5"/>
        <w:tabs>
          <w:tab w:val="left" w:pos="3834"/>
          <w:tab w:val="left" w:pos="7100"/>
        </w:tabs>
        <w:wordWrap w:val="0"/>
        <w:spacing w:line="360" w:lineRule="auto"/>
        <w:ind w:firstLine="0" w:firstLineChars="0"/>
        <w:jc w:val="right"/>
        <w:rPr>
          <w:rStyle w:val="19"/>
          <w:sz w:val="24"/>
          <w:szCs w:val="24"/>
        </w:rPr>
      </w:pPr>
      <m:oMath>
        <m:sSub>
          <m:sSubPr>
            <m:ctrlPr>
              <w:rPr>
                <w:rFonts w:ascii="Cambria Math" w:hAnsi="Cambria Math" w:cs="Calibri"/>
                <w:i/>
                <w:sz w:val="28"/>
                <w:szCs w:val="28"/>
              </w:rPr>
            </m:ctrlPr>
          </m:sSubPr>
          <m:e>
            <m:r>
              <m:rPr/>
              <w:rPr>
                <w:rFonts w:ascii="Cambria Math" w:hAnsi="Cambria Math" w:cs="Calibri"/>
                <w:sz w:val="28"/>
                <w:szCs w:val="28"/>
              </w:rPr>
              <m:t>s</m:t>
            </m:r>
            <m:ctrlPr>
              <w:rPr>
                <w:rFonts w:ascii="Cambria Math" w:hAnsi="Cambria Math" w:cs="Calibri"/>
                <w:i/>
                <w:sz w:val="28"/>
                <w:szCs w:val="28"/>
              </w:rPr>
            </m:ctrlPr>
          </m:e>
          <m:sub>
            <m:r>
              <m:rPr>
                <m:sty m:val="p"/>
              </m:rPr>
              <w:rPr>
                <w:rFonts w:hint="default" w:ascii="Cambria Math" w:hAnsi="Cambria Math" w:cs="Calibri"/>
                <w:sz w:val="28"/>
                <w:szCs w:val="28"/>
              </w:rPr>
              <m:t>r</m:t>
            </m:r>
            <m:ctrlPr>
              <w:rPr>
                <w:rFonts w:ascii="Cambria Math" w:hAnsi="Cambria Math" w:cs="Calibri"/>
                <w:i/>
                <w:sz w:val="28"/>
                <w:szCs w:val="28"/>
              </w:rPr>
            </m:ctrlPr>
          </m:sub>
        </m:sSub>
        <m:r>
          <m:rPr/>
          <w:rPr>
            <w:rFonts w:ascii="Cambria Math" w:hAnsi="Cambria Math" w:cs="Calibri"/>
            <w:sz w:val="28"/>
            <w:szCs w:val="28"/>
          </w:rPr>
          <m:t>=</m:t>
        </m:r>
        <m:f>
          <m:fPr>
            <m:ctrlPr>
              <w:rPr>
                <w:rFonts w:ascii="Cambria Math" w:hAnsi="Cambria Math" w:cs="Calibri"/>
                <w:i/>
                <w:sz w:val="28"/>
                <w:szCs w:val="28"/>
              </w:rPr>
            </m:ctrlPr>
          </m:fPr>
          <m:num>
            <m:r>
              <m:rPr/>
              <w:rPr>
                <w:rFonts w:hint="default" w:ascii="Cambria Math" w:hAnsi="Cambria Math" w:cs="Calibri"/>
                <w:sz w:val="28"/>
                <w:szCs w:val="28"/>
                <w:lang w:val="en-US" w:eastAsia="zh-CN"/>
              </w:rPr>
              <m:t>1</m:t>
            </m:r>
            <m:ctrlPr>
              <w:rPr>
                <w:rFonts w:ascii="Cambria Math" w:hAnsi="Cambria Math" w:cs="Calibri"/>
                <w:i/>
                <w:sz w:val="28"/>
                <w:szCs w:val="28"/>
              </w:rPr>
            </m:ctrlPr>
          </m:num>
          <m:den>
            <m:bar>
              <m:barPr>
                <m:pos m:val="top"/>
                <m:ctrlPr>
                  <w:rPr>
                    <w:rFonts w:ascii="Cambria Math" w:hAnsi="Cambria Math" w:cs="Calibri"/>
                    <w:i/>
                    <w:sz w:val="28"/>
                    <w:szCs w:val="28"/>
                  </w:rPr>
                </m:ctrlPr>
              </m:barPr>
              <m:e>
                <m:r>
                  <m:rPr/>
                  <w:rPr>
                    <w:rFonts w:hint="default" w:ascii="Cambria Math" w:hAnsi="Cambria Math" w:cs="Calibri"/>
                    <w:sz w:val="28"/>
                    <w:szCs w:val="28"/>
                    <w:lang w:val="en-US" w:eastAsia="zh-CN"/>
                  </w:rPr>
                  <m:t>c</m:t>
                </m:r>
                <m:ctrlPr>
                  <w:rPr>
                    <w:rFonts w:ascii="Cambria Math" w:hAnsi="Cambria Math" w:cs="Calibri"/>
                    <w:i/>
                    <w:sz w:val="28"/>
                    <w:szCs w:val="28"/>
                  </w:rPr>
                </m:ctrlPr>
              </m:e>
            </m:bar>
            <m:ctrlPr>
              <w:rPr>
                <w:rFonts w:ascii="Cambria Math" w:hAnsi="Cambria Math" w:cs="Calibri"/>
                <w:i/>
                <w:sz w:val="28"/>
                <w:szCs w:val="28"/>
              </w:rPr>
            </m:ctrlPr>
          </m:den>
        </m:f>
        <m:rad>
          <m:radPr>
            <m:degHide m:val="1"/>
            <m:ctrlPr>
              <w:rPr>
                <w:rFonts w:ascii="Cambria Math" w:hAnsi="Cambria Math" w:cs="Calibri"/>
                <w:i/>
                <w:sz w:val="28"/>
                <w:szCs w:val="28"/>
              </w:rPr>
            </m:ctrlPr>
          </m:radPr>
          <m:deg>
            <m:ctrlPr>
              <w:rPr>
                <w:rFonts w:ascii="Cambria Math" w:hAnsi="Cambria Math" w:cs="Calibri"/>
                <w:i/>
                <w:sz w:val="28"/>
                <w:szCs w:val="28"/>
              </w:rPr>
            </m:ctrlPr>
          </m:deg>
          <m:e>
            <m:f>
              <m:fPr>
                <m:ctrlPr>
                  <w:rPr>
                    <w:rFonts w:ascii="Cambria Math" w:hAnsi="Cambria Math" w:cs="Calibri"/>
                    <w:i/>
                    <w:sz w:val="28"/>
                    <w:szCs w:val="28"/>
                  </w:rPr>
                </m:ctrlPr>
              </m:fPr>
              <m:num>
                <m:nary>
                  <m:naryPr>
                    <m:chr m:val="∑"/>
                    <m:ctrlPr>
                      <w:rPr>
                        <w:rFonts w:ascii="Cambria Math" w:hAnsi="Cambria Math" w:cs="Calibri"/>
                        <w:i/>
                        <w:sz w:val="28"/>
                        <w:szCs w:val="28"/>
                      </w:rPr>
                    </m:ctrlPr>
                  </m:naryPr>
                  <m:sub>
                    <m:r>
                      <m:rPr/>
                      <w:rPr>
                        <w:rFonts w:ascii="Cambria Math" w:hAnsi="Cambria Math" w:cs="Calibri"/>
                        <w:sz w:val="28"/>
                        <w:szCs w:val="28"/>
                      </w:rPr>
                      <m:t>i=1</m:t>
                    </m:r>
                    <m:ctrlPr>
                      <w:rPr>
                        <w:rFonts w:ascii="Cambria Math" w:hAnsi="Cambria Math" w:cs="Calibri"/>
                        <w:i/>
                        <w:sz w:val="28"/>
                        <w:szCs w:val="28"/>
                      </w:rPr>
                    </m:ctrlPr>
                  </m:sub>
                  <m:sup>
                    <m:r>
                      <m:rPr/>
                      <w:rPr>
                        <w:rFonts w:ascii="Cambria Math" w:hAnsi="Cambria Math" w:cs="Calibri"/>
                        <w:sz w:val="28"/>
                        <w:szCs w:val="28"/>
                      </w:rPr>
                      <m:t>6</m:t>
                    </m:r>
                    <m:ctrlPr>
                      <w:rPr>
                        <w:rFonts w:ascii="Cambria Math" w:hAnsi="Cambria Math" w:cs="Calibri"/>
                        <w:i/>
                        <w:sz w:val="28"/>
                        <w:szCs w:val="28"/>
                      </w:rPr>
                    </m:ctrlPr>
                  </m:sup>
                  <m:e>
                    <m:r>
                      <m:rPr/>
                      <w:rPr>
                        <w:rFonts w:ascii="Cambria Math" w:hAnsi="Cambria Math" w:cs="Calibri"/>
                        <w:sz w:val="28"/>
                        <w:szCs w:val="28"/>
                      </w:rPr>
                      <m:t>(</m:t>
                    </m:r>
                    <m:sSub>
                      <m:sSubPr>
                        <m:ctrlPr>
                          <w:rPr>
                            <w:rFonts w:ascii="Cambria Math" w:hAnsi="Cambria Math" w:cs="Calibri"/>
                            <w:i/>
                            <w:sz w:val="28"/>
                            <w:szCs w:val="28"/>
                          </w:rPr>
                        </m:ctrlPr>
                      </m:sSubPr>
                      <m:e>
                        <m:r>
                          <m:rPr/>
                          <w:rPr>
                            <w:rFonts w:hint="default" w:ascii="Cambria Math" w:hAnsi="Cambria Math" w:cs="Calibri"/>
                            <w:sz w:val="28"/>
                            <w:szCs w:val="28"/>
                            <w:lang w:val="en-US" w:eastAsia="zh-CN"/>
                          </w:rPr>
                          <m:t>c</m:t>
                        </m:r>
                        <m:ctrlPr>
                          <w:rPr>
                            <w:rFonts w:ascii="Cambria Math" w:hAnsi="Cambria Math" w:cs="Calibri"/>
                            <w:i/>
                            <w:sz w:val="28"/>
                            <w:szCs w:val="28"/>
                          </w:rPr>
                        </m:ctrlPr>
                      </m:e>
                      <m:sub>
                        <m:r>
                          <m:rPr/>
                          <w:rPr>
                            <w:rFonts w:ascii="Cambria Math" w:hAnsi="Cambria Math" w:cs="Calibri"/>
                            <w:sz w:val="28"/>
                            <w:szCs w:val="28"/>
                          </w:rPr>
                          <m:t>i</m:t>
                        </m:r>
                        <m:ctrlPr>
                          <w:rPr>
                            <w:rFonts w:ascii="Cambria Math" w:hAnsi="Cambria Math" w:cs="Calibri"/>
                            <w:i/>
                            <w:sz w:val="28"/>
                            <w:szCs w:val="28"/>
                          </w:rPr>
                        </m:ctrlPr>
                      </m:sub>
                    </m:sSub>
                    <m:r>
                      <m:rPr/>
                      <w:rPr>
                        <w:rFonts w:ascii="Cambria Math" w:hAnsi="Cambria Math" w:cs="Calibri"/>
                        <w:sz w:val="28"/>
                        <w:szCs w:val="28"/>
                      </w:rPr>
                      <m:t>−</m:t>
                    </m:r>
                    <m:r>
                      <m:rPr>
                        <m:sty m:val="p"/>
                      </m:rPr>
                      <w:rPr>
                        <w:rFonts w:ascii="Cambria Math" w:hAnsi="Cambria Math" w:cs="Calibri"/>
                        <w:sz w:val="28"/>
                        <w:szCs w:val="28"/>
                      </w:rPr>
                      <m:t xml:space="preserve"> </m:t>
                    </m:r>
                    <m:bar>
                      <m:barPr>
                        <m:pos m:val="top"/>
                        <m:ctrlPr>
                          <w:rPr>
                            <w:rFonts w:ascii="Cambria Math" w:hAnsi="Cambria Math" w:cs="Calibri"/>
                            <w:i/>
                            <w:sz w:val="28"/>
                            <w:szCs w:val="28"/>
                          </w:rPr>
                        </m:ctrlPr>
                      </m:barPr>
                      <m:e>
                        <m:r>
                          <m:rPr/>
                          <w:rPr>
                            <w:rFonts w:hint="default" w:ascii="Cambria Math" w:hAnsi="Cambria Math" w:cs="Calibri"/>
                            <w:sz w:val="28"/>
                            <w:szCs w:val="28"/>
                            <w:lang w:val="en-US" w:eastAsia="zh-CN"/>
                          </w:rPr>
                          <m:t>c</m:t>
                        </m:r>
                        <m:ctrlPr>
                          <w:rPr>
                            <w:rFonts w:ascii="Cambria Math" w:hAnsi="Cambria Math" w:cs="Calibri"/>
                            <w:i/>
                            <w:sz w:val="28"/>
                            <w:szCs w:val="28"/>
                          </w:rPr>
                        </m:ctrlPr>
                      </m:e>
                    </m:bar>
                    <m:sSup>
                      <m:sSupPr>
                        <m:ctrlPr>
                          <w:rPr>
                            <w:rFonts w:ascii="Cambria Math" w:hAnsi="Cambria Math" w:cs="Calibri"/>
                            <w:i/>
                            <w:sz w:val="28"/>
                            <w:szCs w:val="28"/>
                          </w:rPr>
                        </m:ctrlPr>
                      </m:sSupPr>
                      <m:e>
                        <m:r>
                          <m:rPr/>
                          <w:rPr>
                            <w:rFonts w:ascii="Cambria Math" w:hAnsi="Cambria Math" w:cs="Calibri"/>
                            <w:sz w:val="28"/>
                            <w:szCs w:val="28"/>
                          </w:rPr>
                          <m:t>)</m:t>
                        </m:r>
                        <m:ctrlPr>
                          <w:rPr>
                            <w:rFonts w:ascii="Cambria Math" w:hAnsi="Cambria Math" w:cs="Calibri"/>
                            <w:i/>
                            <w:sz w:val="28"/>
                            <w:szCs w:val="28"/>
                          </w:rPr>
                        </m:ctrlPr>
                      </m:e>
                      <m:sup>
                        <m:r>
                          <m:rPr/>
                          <w:rPr>
                            <w:rFonts w:ascii="Cambria Math" w:hAnsi="Cambria Math" w:cs="Calibri"/>
                            <w:sz w:val="28"/>
                            <w:szCs w:val="28"/>
                          </w:rPr>
                          <m:t>2</m:t>
                        </m:r>
                        <m:ctrlPr>
                          <w:rPr>
                            <w:rFonts w:ascii="Cambria Math" w:hAnsi="Cambria Math" w:cs="Calibri"/>
                            <w:i/>
                            <w:sz w:val="28"/>
                            <w:szCs w:val="28"/>
                          </w:rPr>
                        </m:ctrlPr>
                      </m:sup>
                    </m:sSup>
                    <m:ctrlPr>
                      <w:rPr>
                        <w:rFonts w:ascii="Cambria Math" w:hAnsi="Cambria Math" w:cs="Calibri"/>
                        <w:i/>
                        <w:sz w:val="28"/>
                        <w:szCs w:val="28"/>
                      </w:rPr>
                    </m:ctrlPr>
                  </m:e>
                </m:nary>
                <m:ctrlPr>
                  <w:rPr>
                    <w:rFonts w:ascii="Cambria Math" w:hAnsi="Cambria Math" w:cs="Calibri"/>
                    <w:i/>
                    <w:sz w:val="28"/>
                    <w:szCs w:val="28"/>
                  </w:rPr>
                </m:ctrlPr>
              </m:num>
              <m:den>
                <m:r>
                  <m:rPr/>
                  <w:rPr>
                    <w:rFonts w:ascii="Cambria Math" w:hAnsi="Cambria Math" w:cs="Calibri"/>
                    <w:sz w:val="28"/>
                    <w:szCs w:val="28"/>
                  </w:rPr>
                  <m:t>n−1</m:t>
                </m:r>
                <m:ctrlPr>
                  <w:rPr>
                    <w:rFonts w:ascii="Cambria Math" w:hAnsi="Cambria Math" w:cs="Calibri"/>
                    <w:i/>
                    <w:sz w:val="28"/>
                    <w:szCs w:val="28"/>
                  </w:rPr>
                </m:ctrlPr>
              </m:den>
            </m:f>
            <m:ctrlPr>
              <w:rPr>
                <w:rFonts w:ascii="Cambria Math" w:hAnsi="Cambria Math" w:cs="Calibri"/>
                <w:i/>
                <w:sz w:val="28"/>
                <w:szCs w:val="28"/>
              </w:rPr>
            </m:ctrlPr>
          </m:e>
        </m:rad>
        <m:r>
          <m:rPr/>
          <w:rPr>
            <w:rFonts w:ascii="Cambria Math" w:hAnsi="Cambria Math" w:cs="Calibri"/>
            <w:sz w:val="28"/>
            <w:szCs w:val="28"/>
          </w:rPr>
          <m:t>×100%</m:t>
        </m:r>
      </m:oMath>
      <w:r>
        <w:rPr>
          <w:rFonts w:hint="eastAsia"/>
          <w:color w:val="000000"/>
          <w:spacing w:val="16"/>
        </w:rPr>
        <w:t xml:space="preserve">           </w:t>
      </w:r>
      <w:r>
        <w:rPr>
          <w:rStyle w:val="19"/>
          <w:sz w:val="24"/>
          <w:szCs w:val="24"/>
        </w:rPr>
        <w:t>（3）</w:t>
      </w:r>
    </w:p>
    <w:p w14:paraId="51E48146">
      <w:pPr>
        <w:pStyle w:val="4"/>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式中：</w:t>
      </w:r>
    </w:p>
    <w:p w14:paraId="296AEB4C">
      <w:pPr>
        <w:pStyle w:val="4"/>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lang w:eastAsia="zh-CN"/>
        </w:rPr>
      </w:pPr>
      <m:oMath>
        <m:bar>
          <m:barPr>
            <m:pos m:val="top"/>
            <m:ctrlPr>
              <w:rPr>
                <w:rFonts w:ascii="Cambria Math" w:hAnsi="Calibri" w:cs="Calibri"/>
                <w:i/>
                <w:sz w:val="24"/>
                <w:szCs w:val="24"/>
              </w:rPr>
            </m:ctrlPr>
          </m:barPr>
          <m:e>
            <m:r>
              <m:rPr/>
              <w:rPr>
                <w:rFonts w:hint="default" w:ascii="Cambria Math" w:hAnsi="Calibri" w:cs="Calibri"/>
                <w:sz w:val="24"/>
                <w:szCs w:val="24"/>
                <w:lang w:val="en-US" w:eastAsia="zh-CN"/>
              </w:rPr>
              <m:t>c</m:t>
            </m:r>
            <m:ctrlPr>
              <w:rPr>
                <w:rFonts w:ascii="Cambria Math" w:hAnsi="Calibri" w:cs="Calibri"/>
                <w:i/>
                <w:sz w:val="24"/>
                <w:szCs w:val="24"/>
              </w:rPr>
            </m:ctrlPr>
          </m:e>
        </m:bar>
      </m:oMath>
      <w:r>
        <w:rPr>
          <w:rFonts w:hint="default"/>
        </w:rPr>
        <w:t>——6次测量结果的算术平均值，μmol/mol</w:t>
      </w:r>
      <w:r>
        <w:rPr>
          <w:rFonts w:hint="eastAsia"/>
          <w:lang w:eastAsia="zh-CN"/>
        </w:rPr>
        <w:t>；</w:t>
      </w:r>
    </w:p>
    <w:p w14:paraId="3CC6518C">
      <w:pPr>
        <w:pStyle w:val="4"/>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eastAsia="宋体"/>
          <w:lang w:eastAsia="zh-CN"/>
        </w:rPr>
      </w:pPr>
      <m:oMath>
        <m:sSub>
          <m:sSubPr>
            <m:ctrlPr>
              <w:rPr>
                <w:rFonts w:ascii="Cambria Math" w:hAnsi="Cambria Math" w:cs="Calibri"/>
                <w:i/>
                <w:iCs w:val="0"/>
                <w:sz w:val="24"/>
                <w:szCs w:val="24"/>
              </w:rPr>
            </m:ctrlPr>
          </m:sSubPr>
          <m:e>
            <m:r>
              <m:rPr/>
              <w:rPr>
                <w:rFonts w:hint="default" w:ascii="Cambria Math" w:hAnsi="Cambria Math" w:cs="Calibri"/>
                <w:sz w:val="24"/>
                <w:szCs w:val="24"/>
                <w:lang w:val="en-US" w:eastAsia="zh-CN"/>
              </w:rPr>
              <m:t>c</m:t>
            </m:r>
            <m:ctrlPr>
              <w:rPr>
                <w:rFonts w:ascii="Cambria Math" w:hAnsi="Cambria Math" w:cs="Calibri"/>
                <w:i/>
                <w:iCs w:val="0"/>
                <w:sz w:val="24"/>
                <w:szCs w:val="24"/>
              </w:rPr>
            </m:ctrlPr>
          </m:e>
          <m:sub>
            <m:r>
              <m:rPr/>
              <w:rPr>
                <w:rFonts w:hint="default" w:ascii="Cambria Math" w:hAnsi="Cambria Math" w:cs="Calibri"/>
                <w:sz w:val="24"/>
                <w:szCs w:val="24"/>
                <w:lang w:val="en-US" w:eastAsia="zh-CN"/>
              </w:rPr>
              <m:t>i</m:t>
            </m:r>
            <m:ctrlPr>
              <w:rPr>
                <w:rFonts w:ascii="Cambria Math" w:hAnsi="Cambria Math" w:cs="Calibri"/>
                <w:i/>
                <w:iCs w:val="0"/>
                <w:sz w:val="24"/>
                <w:szCs w:val="24"/>
              </w:rPr>
            </m:ctrlPr>
          </m:sub>
        </m:sSub>
      </m:oMath>
      <w:r>
        <w:rPr>
          <w:rFonts w:hint="default"/>
        </w:rPr>
        <w:t>——第</w:t>
      </w:r>
      <w:r>
        <w:rPr>
          <w:rFonts w:hint="default"/>
          <w:i/>
          <w:iCs/>
        </w:rPr>
        <w:t>i</w:t>
      </w:r>
      <w:r>
        <w:rPr>
          <w:rFonts w:hint="default"/>
        </w:rPr>
        <w:t>次测量结果，μmol/mol</w:t>
      </w:r>
      <w:r>
        <w:rPr>
          <w:rFonts w:hint="eastAsia"/>
          <w:lang w:eastAsia="zh-CN"/>
        </w:rPr>
        <w:t>；</w:t>
      </w:r>
    </w:p>
    <w:p w14:paraId="4F7000B2">
      <w:pPr>
        <w:pStyle w:val="4"/>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rPr>
      </w:pPr>
      <w:r>
        <w:rPr>
          <w:rFonts w:ascii="Times New Roman"/>
          <w:position w:val="-6"/>
        </w:rPr>
        <w:object>
          <v:shape id="_x0000_i1026" o:spt="75" type="#_x0000_t75" style="height:10.2pt;width:10.2pt;" o:ole="t" filled="f" o:preferrelative="t" stroked="f" coordsize="21600,21600">
            <v:path/>
            <v:fill on="f" focussize="0,0"/>
            <v:stroke on="f" joinstyle="miter"/>
            <v:imagedata r:id="rId18" o:title=""/>
            <o:lock v:ext="edit" aspectratio="t"/>
            <w10:wrap type="none"/>
            <w10:anchorlock/>
          </v:shape>
          <o:OLEObject Type="Embed" ProgID="Equation.3" ShapeID="_x0000_i1026" DrawAspect="Content" ObjectID="_1468075726" r:id="rId17">
            <o:LockedField>false</o:LockedField>
          </o:OLEObject>
        </w:object>
      </w:r>
      <w:r>
        <w:rPr>
          <w:rFonts w:hint="default"/>
        </w:rPr>
        <w:t>——测量次数，</w:t>
      </w:r>
      <w:r>
        <w:rPr>
          <w:rFonts w:hint="default" w:ascii="Times New Roman" w:hAnsi="Times New Roman" w:eastAsia="宋体" w:cs="Times New Roman"/>
          <w:position w:val="-4"/>
          <w:szCs w:val="24"/>
        </w:rPr>
        <w:object>
          <v:shape id="_x0000_i1027" o:spt="75" type="#_x0000_t75" style="height:10.2pt;width:10.2pt;" o:ole="t" filled="f" o:preferrelative="t" stroked="f" coordsize="21600,21600">
            <v:path/>
            <v:fill on="f" focussize="0,0"/>
            <v:stroke on="f" joinstyle="miter"/>
            <v:imagedata r:id="rId20" o:title=""/>
            <o:lock v:ext="edit" aspectratio="t"/>
            <w10:wrap type="none"/>
            <w10:anchorlock/>
          </v:shape>
          <o:OLEObject Type="Embed" ProgID="Equation.3" ShapeID="_x0000_i1027" DrawAspect="Content" ObjectID="_1468075727" r:id="rId19">
            <o:LockedField>false</o:LockedField>
          </o:OLEObject>
        </w:object>
      </w:r>
      <w:r>
        <w:rPr>
          <w:rFonts w:hint="default"/>
        </w:rPr>
        <w:t>=6。</w:t>
      </w:r>
    </w:p>
    <w:p w14:paraId="4B5D20E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olor w:val="auto"/>
          <w:sz w:val="24"/>
          <w:lang w:val="en-US" w:eastAsia="zh-CN"/>
        </w:rPr>
      </w:pPr>
      <w:r>
        <w:rPr>
          <w:rFonts w:hint="eastAsia"/>
          <w:sz w:val="24"/>
          <w:lang w:val="en-US" w:eastAsia="zh-CN"/>
        </w:rPr>
        <w:t>6.4 响应时间</w:t>
      </w:r>
    </w:p>
    <w:p w14:paraId="7F1ACA95">
      <w:pPr>
        <w:pStyle w:val="7"/>
        <w:spacing w:line="360" w:lineRule="auto"/>
        <w:ind w:left="0" w:firstLine="480" w:firstLineChars="200"/>
        <w:rPr>
          <w:rFonts w:hint="eastAsia" w:ascii="Times New Roman" w:hAnsi="宋体"/>
          <w:sz w:val="24"/>
          <w:szCs w:val="24"/>
        </w:rPr>
      </w:pPr>
      <w:r>
        <w:rPr>
          <w:rFonts w:hint="eastAsia" w:ascii="Times New Roman" w:hAnsi="宋体"/>
          <w:sz w:val="24"/>
          <w:szCs w:val="24"/>
        </w:rPr>
        <w:t>通入零点气体校准仪器零点后，通入浓度约为满量程</w:t>
      </w:r>
      <w:r>
        <w:rPr>
          <w:rFonts w:hint="eastAsia" w:ascii="Times New Roman" w:hAnsi="宋体"/>
          <w:sz w:val="24"/>
          <w:szCs w:val="24"/>
          <w:lang w:val="en-US" w:eastAsia="zh-CN"/>
        </w:rPr>
        <w:t>5</w:t>
      </w:r>
      <w:r>
        <w:rPr>
          <w:rFonts w:hint="eastAsia" w:ascii="Times New Roman" w:hAnsi="宋体"/>
          <w:sz w:val="24"/>
          <w:szCs w:val="24"/>
        </w:rPr>
        <w:t>0%的气体标准物质，记录稳定示值。然后通入零点气体使仪器回零，再通入上述浓度的气体标准物质，同时启动秒表，待仪器示值达到稳定示值的90%时停止计时，记录秒表读数，重复测量3次，取3次测量值的算术平均值作为仪器的响应时间。</w:t>
      </w:r>
    </w:p>
    <w:p w14:paraId="4BF4B7C8">
      <w:pPr>
        <w:spacing w:line="360" w:lineRule="auto"/>
        <w:outlineLvl w:val="1"/>
        <w:rPr>
          <w:rFonts w:hAnsi="宋体"/>
          <w:color w:val="000000"/>
          <w:sz w:val="24"/>
          <w:lang w:val="zh-CN"/>
        </w:rPr>
      </w:pPr>
      <w:r>
        <w:rPr>
          <w:rFonts w:hint="eastAsia" w:ascii="Times New Roman" w:hAnsi="宋体"/>
          <w:sz w:val="24"/>
          <w:szCs w:val="24"/>
          <w:lang w:val="en-US" w:eastAsia="zh-CN"/>
        </w:rPr>
        <w:t xml:space="preserve">6.5 </w:t>
      </w:r>
      <w:r>
        <w:rPr>
          <w:rFonts w:hint="eastAsia" w:hAnsi="宋体"/>
          <w:color w:val="000000"/>
          <w:sz w:val="24"/>
          <w:lang w:val="zh-CN"/>
        </w:rPr>
        <w:t>报警功能和报警动作值</w:t>
      </w:r>
    </w:p>
    <w:p w14:paraId="1563AB7C">
      <w:pPr>
        <w:spacing w:line="360" w:lineRule="auto"/>
        <w:ind w:firstLine="480" w:firstLineChars="200"/>
        <w:outlineLvl w:val="1"/>
        <w:rPr>
          <w:rFonts w:hint="default" w:ascii="Times New Roman" w:hAnsi="宋体" w:eastAsia="宋体"/>
          <w:sz w:val="24"/>
          <w:szCs w:val="24"/>
          <w:lang w:val="en-US" w:eastAsia="zh-CN"/>
        </w:rPr>
      </w:pPr>
      <w:r>
        <w:rPr>
          <w:rFonts w:hint="eastAsia" w:hAnsi="宋体"/>
          <w:color w:val="000000"/>
          <w:sz w:val="24"/>
        </w:rPr>
        <w:t>通入</w:t>
      </w:r>
      <w:r>
        <w:rPr>
          <w:rFonts w:hint="eastAsia" w:hAnsi="宋体"/>
          <w:color w:val="000000"/>
          <w:sz w:val="24"/>
          <w:lang w:eastAsia="zh-CN"/>
        </w:rPr>
        <w:t>高于报警设定值</w:t>
      </w:r>
      <w:r>
        <w:rPr>
          <w:rFonts w:hint="eastAsia" w:hAnsi="宋体"/>
          <w:color w:val="000000"/>
          <w:sz w:val="24"/>
        </w:rPr>
        <w:t>的气体标准物质，</w:t>
      </w:r>
      <w:r>
        <w:rPr>
          <w:rFonts w:hint="eastAsia" w:hAnsi="宋体"/>
          <w:color w:val="000000"/>
          <w:sz w:val="24"/>
          <w:lang w:eastAsia="zh-CN"/>
        </w:rPr>
        <w:t>使仪器出现报警动作，</w:t>
      </w:r>
      <w:r>
        <w:rPr>
          <w:rFonts w:hint="eastAsia" w:hAnsi="宋体"/>
          <w:color w:val="000000"/>
          <w:sz w:val="24"/>
        </w:rPr>
        <w:t>观察仪器声、光或振动报警功能是否正常，并记录仪器报警时的示值。重复操作3次，取3次示值的算术平均值为仪器的报警动作值。</w:t>
      </w:r>
    </w:p>
    <w:p w14:paraId="2F73877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6.</w:t>
      </w:r>
      <w:r>
        <w:rPr>
          <w:rFonts w:hint="eastAsia" w:cs="Times New Roman"/>
          <w:b w:val="0"/>
          <w:bCs w:val="0"/>
          <w:color w:val="000000"/>
          <w:sz w:val="24"/>
          <w:szCs w:val="24"/>
          <w:lang w:val="en-US" w:eastAsia="zh-CN"/>
        </w:rPr>
        <w:t xml:space="preserve">6 </w:t>
      </w:r>
      <w:r>
        <w:rPr>
          <w:rFonts w:hint="eastAsia" w:ascii="宋体" w:hAnsi="宋体" w:cs="宋体"/>
          <w:b w:val="0"/>
          <w:bCs w:val="0"/>
          <w:color w:val="000000"/>
          <w:sz w:val="24"/>
          <w:szCs w:val="24"/>
          <w:lang w:val="en-US" w:eastAsia="zh-CN"/>
        </w:rPr>
        <w:t>漂移</w:t>
      </w:r>
    </w:p>
    <w:p w14:paraId="6A9D3D8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仪器的漂移包括零点漂移和量程漂移。</w:t>
      </w:r>
    </w:p>
    <w:p w14:paraId="7A8DA37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通入零点气体使仪器示值回零，记录仪器稳定示值</w:t>
      </w:r>
      <m:oMath>
        <m:sSub>
          <m:sSubPr>
            <m:ctrlPr>
              <w:rPr>
                <w:rFonts w:ascii="Cambria Math" w:hAnsi="Cambria Math"/>
                <w:i/>
                <w:sz w:val="24"/>
              </w:rPr>
            </m:ctrlPr>
          </m:sSubPr>
          <m:e>
            <m:r>
              <m:rPr/>
              <w:rPr>
                <w:rFonts w:hint="default" w:ascii="Cambria Math" w:hAnsi="Cambria Math"/>
                <w:sz w:val="24"/>
                <w:lang w:val="en-US" w:eastAsia="zh-CN"/>
              </w:rPr>
              <m:t>c</m:t>
            </m:r>
            <m:ctrlPr>
              <w:rPr>
                <w:rFonts w:ascii="Cambria Math" w:hAnsi="Cambria Math"/>
                <w:i/>
                <w:sz w:val="24"/>
              </w:rPr>
            </m:ctrlPr>
          </m:e>
          <m:sub>
            <m:r>
              <m:rPr>
                <m:nor/>
                <m:sty m:val="p"/>
              </m:rPr>
              <w:rPr>
                <w:rFonts w:ascii="Cambria Math" w:hAnsi="Cambria Math"/>
                <w:b w:val="0"/>
                <w:i w:val="0"/>
                <w:sz w:val="24"/>
              </w:rPr>
              <m:t>z0</m:t>
            </m:r>
            <m:ctrlPr>
              <w:rPr>
                <w:rFonts w:ascii="Cambria Math" w:hAnsi="Cambria Math"/>
                <w:sz w:val="24"/>
              </w:rPr>
            </m:ctrlPr>
          </m:sub>
        </m:sSub>
      </m:oMath>
      <w:r>
        <w:rPr>
          <w:rFonts w:hint="default" w:ascii="Times New Roman" w:hAnsi="Times New Roman" w:cs="Times New Roman"/>
          <w:b w:val="0"/>
          <w:bCs w:val="0"/>
          <w:color w:val="000000"/>
          <w:sz w:val="24"/>
          <w:szCs w:val="24"/>
          <w:lang w:val="en-US" w:eastAsia="zh-CN"/>
        </w:rPr>
        <w:t>，再通入浓度约为满量程80%的气体标准物质，记录仪器稳定示值</w:t>
      </w:r>
      <m:oMath>
        <m:sSub>
          <m:sSubPr>
            <m:ctrlPr>
              <w:rPr>
                <w:rFonts w:ascii="Cambria Math" w:hAnsi="Cambria Math"/>
                <w:i/>
                <w:sz w:val="24"/>
              </w:rPr>
            </m:ctrlPr>
          </m:sSubPr>
          <m:e>
            <m:r>
              <m:rPr/>
              <w:rPr>
                <w:rFonts w:hint="default" w:ascii="Cambria Math" w:hAnsi="Cambria Math"/>
                <w:sz w:val="24"/>
                <w:lang w:val="en-US" w:eastAsia="zh-CN"/>
              </w:rPr>
              <m:t>c</m:t>
            </m:r>
            <m:ctrlPr>
              <w:rPr>
                <w:rFonts w:ascii="Cambria Math" w:hAnsi="Cambria Math"/>
                <w:i/>
                <w:sz w:val="24"/>
              </w:rPr>
            </m:ctrlPr>
          </m:e>
          <m:sub>
            <m:r>
              <m:rPr>
                <m:nor/>
                <m:sty m:val="p"/>
              </m:rPr>
              <w:rPr>
                <w:rFonts w:hint="default" w:ascii="Cambria Math" w:hAnsi="Cambria Math"/>
                <w:b w:val="0"/>
                <w:i w:val="0"/>
                <w:sz w:val="24"/>
                <w:lang w:val="en-US" w:eastAsia="zh-CN"/>
              </w:rPr>
              <m:t>s</m:t>
            </m:r>
            <m:r>
              <m:rPr>
                <m:nor/>
                <m:sty m:val="p"/>
              </m:rPr>
              <w:rPr>
                <w:rFonts w:ascii="Cambria Math" w:hAnsi="Cambria Math"/>
                <w:b w:val="0"/>
                <w:i w:val="0"/>
                <w:sz w:val="24"/>
              </w:rPr>
              <m:t>0</m:t>
            </m:r>
            <m:ctrlPr>
              <w:rPr>
                <w:rFonts w:ascii="Cambria Math" w:hAnsi="Cambria Math"/>
                <w:sz w:val="24"/>
              </w:rPr>
            </m:ctrlPr>
          </m:sub>
        </m:sSub>
      </m:oMath>
      <w:r>
        <w:rPr>
          <w:rFonts w:hint="default" w:ascii="Times New Roman" w:hAnsi="Times New Roman" w:cs="Times New Roman"/>
          <w:b w:val="0"/>
          <w:bCs w:val="0"/>
          <w:color w:val="000000"/>
          <w:sz w:val="24"/>
          <w:szCs w:val="24"/>
          <w:lang w:val="en-US" w:eastAsia="zh-CN"/>
        </w:rPr>
        <w:t>，</w:t>
      </w:r>
      <w:r>
        <w:rPr>
          <w:rFonts w:hint="eastAsia" w:cs="Times New Roman"/>
          <w:b w:val="0"/>
          <w:bCs w:val="0"/>
          <w:color w:val="000000"/>
          <w:sz w:val="24"/>
          <w:szCs w:val="24"/>
          <w:lang w:val="en-US" w:eastAsia="zh-CN"/>
        </w:rPr>
        <w:t>对便携式仪器连续运行1</w:t>
      </w:r>
      <w:r>
        <w:rPr>
          <w:rFonts w:hint="default" w:ascii="Times New Roman" w:hAnsi="Times New Roman" w:cs="Times New Roman"/>
          <w:b w:val="0"/>
          <w:bCs w:val="0"/>
          <w:color w:val="000000"/>
          <w:sz w:val="24"/>
          <w:szCs w:val="24"/>
          <w:lang w:val="en-US" w:eastAsia="zh-CN"/>
        </w:rPr>
        <w:t xml:space="preserve"> h</w:t>
      </w:r>
      <w:r>
        <w:rPr>
          <w:rFonts w:hint="eastAsia" w:cs="Times New Roman"/>
          <w:b w:val="0"/>
          <w:bCs w:val="0"/>
          <w:color w:val="000000"/>
          <w:sz w:val="24"/>
          <w:szCs w:val="24"/>
          <w:lang w:val="en-US" w:eastAsia="zh-CN"/>
        </w:rPr>
        <w:t>，每间隔15 min通入零点气体，</w:t>
      </w:r>
      <w:r>
        <w:rPr>
          <w:rFonts w:hint="default" w:ascii="Times New Roman" w:hAnsi="Times New Roman" w:cs="Times New Roman"/>
          <w:b w:val="0"/>
          <w:bCs w:val="0"/>
          <w:color w:val="000000"/>
          <w:sz w:val="24"/>
          <w:szCs w:val="24"/>
          <w:lang w:val="en-US" w:eastAsia="zh-CN"/>
        </w:rPr>
        <w:t>记录仪器稳定示值</w:t>
      </w:r>
      <m:oMath>
        <m:sSub>
          <m:sSubPr>
            <m:ctrlPr>
              <w:rPr>
                <w:rFonts w:hint="default" w:ascii="Cambria Math" w:hAnsi="Cambria Math" w:cs="Times New Roman"/>
                <w:bCs w:val="0"/>
                <w:i/>
                <w:iCs/>
                <w:color w:val="auto"/>
                <w:kern w:val="0"/>
                <w:sz w:val="24"/>
                <w:szCs w:val="24"/>
                <w:lang w:val="en-US" w:eastAsia="zh-CN" w:bidi="ar"/>
              </w:rPr>
            </m:ctrlPr>
          </m:sSubPr>
          <m:e>
            <m:r>
              <m:rPr/>
              <w:rPr>
                <w:rFonts w:hint="default" w:ascii="Cambria Math" w:hAnsi="Cambria Math" w:cs="Times New Roman"/>
                <w:color w:val="auto"/>
                <w:kern w:val="0"/>
                <w:sz w:val="24"/>
                <w:szCs w:val="24"/>
                <w:lang w:val="en-US" w:eastAsia="zh-CN" w:bidi="ar"/>
              </w:rPr>
              <m:t>c</m:t>
            </m:r>
            <m:ctrlPr>
              <w:rPr>
                <w:rFonts w:hint="default" w:ascii="Cambria Math" w:hAnsi="Cambria Math" w:cs="Times New Roman"/>
                <w:bCs w:val="0"/>
                <w:i/>
                <w:iCs/>
                <w:color w:val="auto"/>
                <w:kern w:val="0"/>
                <w:sz w:val="24"/>
                <w:szCs w:val="24"/>
                <w:lang w:val="en-US" w:eastAsia="zh-CN" w:bidi="ar"/>
              </w:rPr>
            </m:ctrlPr>
          </m:e>
          <m:sub>
            <m:r>
              <m:rPr>
                <m:sty m:val="p"/>
              </m:rPr>
              <w:rPr>
                <w:rFonts w:hint="default" w:ascii="Cambria Math" w:hAnsi="Cambria Math" w:cs="Times New Roman"/>
                <w:color w:val="auto"/>
                <w:kern w:val="0"/>
                <w:sz w:val="24"/>
                <w:szCs w:val="24"/>
                <w:lang w:val="en-US" w:eastAsia="zh-CN" w:bidi="ar"/>
              </w:rPr>
              <m:t>z</m:t>
            </m:r>
            <m:r>
              <m:rPr/>
              <w:rPr>
                <w:rFonts w:hint="default" w:ascii="Cambria Math" w:hAnsi="Cambria Math" w:cs="Times New Roman"/>
                <w:color w:val="auto"/>
                <w:kern w:val="0"/>
                <w:sz w:val="24"/>
                <w:szCs w:val="24"/>
                <w:lang w:val="en-US" w:eastAsia="zh-CN" w:bidi="ar"/>
              </w:rPr>
              <m:t>i</m:t>
            </m:r>
            <m:ctrlPr>
              <w:rPr>
                <w:rFonts w:hint="default" w:ascii="Cambria Math" w:hAnsi="Cambria Math" w:cs="Times New Roman"/>
                <w:bCs w:val="0"/>
                <w:i/>
                <w:iCs/>
                <w:color w:val="auto"/>
                <w:kern w:val="0"/>
                <w:sz w:val="24"/>
                <w:szCs w:val="24"/>
                <w:lang w:val="en-US" w:eastAsia="zh-CN" w:bidi="ar"/>
              </w:rPr>
            </m:ctrlPr>
          </m:sub>
        </m:sSub>
      </m:oMath>
      <w:r>
        <w:rPr>
          <w:rFonts w:hint="default" w:ascii="Times New Roman" w:hAnsi="Times New Roman" w:cs="Times New Roman"/>
          <w:b w:val="0"/>
          <w:bCs w:val="0"/>
          <w:color w:val="000000"/>
          <w:sz w:val="24"/>
          <w:szCs w:val="24"/>
          <w:lang w:val="en-US" w:eastAsia="zh-CN"/>
        </w:rPr>
        <w:t>，</w:t>
      </w:r>
      <w:r>
        <w:rPr>
          <w:rFonts w:hint="eastAsia" w:cs="Times New Roman"/>
          <w:b w:val="0"/>
          <w:bCs w:val="0"/>
          <w:color w:val="000000"/>
          <w:sz w:val="24"/>
          <w:szCs w:val="24"/>
          <w:lang w:val="en-US" w:eastAsia="zh-CN"/>
        </w:rPr>
        <w:t>再</w:t>
      </w:r>
      <w:r>
        <w:rPr>
          <w:rFonts w:hint="default" w:ascii="Times New Roman" w:hAnsi="Times New Roman" w:cs="Times New Roman"/>
          <w:b w:val="0"/>
          <w:bCs w:val="0"/>
          <w:color w:val="000000"/>
          <w:sz w:val="24"/>
          <w:szCs w:val="24"/>
          <w:lang w:val="en-US" w:eastAsia="zh-CN"/>
        </w:rPr>
        <w:t>通入浓度约为满量程80%的气体标准物质，记录仪器稳定示值</w:t>
      </w:r>
      <m:oMath>
        <m:sSub>
          <m:sSubPr>
            <m:ctrlPr>
              <w:rPr>
                <w:rFonts w:hint="default" w:ascii="Cambria Math" w:hAnsi="Cambria Math" w:cs="Times New Roman"/>
                <w:bCs w:val="0"/>
                <w:i/>
                <w:iCs/>
                <w:color w:val="auto"/>
                <w:kern w:val="0"/>
                <w:sz w:val="24"/>
                <w:szCs w:val="24"/>
                <w:lang w:val="en-US" w:eastAsia="zh-CN" w:bidi="ar"/>
              </w:rPr>
            </m:ctrlPr>
          </m:sSubPr>
          <m:e>
            <m:r>
              <m:rPr/>
              <w:rPr>
                <w:rFonts w:hint="default" w:ascii="Cambria Math" w:hAnsi="Cambria Math" w:cs="Times New Roman"/>
                <w:color w:val="auto"/>
                <w:kern w:val="0"/>
                <w:sz w:val="24"/>
                <w:szCs w:val="24"/>
                <w:lang w:val="en-US" w:eastAsia="zh-CN" w:bidi="ar"/>
              </w:rPr>
              <m:t>c</m:t>
            </m:r>
            <m:ctrlPr>
              <w:rPr>
                <w:rFonts w:hint="default" w:ascii="Cambria Math" w:hAnsi="Cambria Math" w:cs="Times New Roman"/>
                <w:bCs w:val="0"/>
                <w:i/>
                <w:iCs/>
                <w:color w:val="auto"/>
                <w:kern w:val="0"/>
                <w:sz w:val="24"/>
                <w:szCs w:val="24"/>
                <w:lang w:val="en-US" w:eastAsia="zh-CN" w:bidi="ar"/>
              </w:rPr>
            </m:ctrlPr>
          </m:e>
          <m:sub>
            <m:r>
              <m:rPr>
                <m:sty m:val="p"/>
              </m:rPr>
              <w:rPr>
                <w:rFonts w:hint="default" w:ascii="Cambria Math" w:hAnsi="Cambria Math" w:cs="Times New Roman"/>
                <w:color w:val="auto"/>
                <w:kern w:val="0"/>
                <w:sz w:val="24"/>
                <w:szCs w:val="24"/>
                <w:lang w:val="en-US" w:eastAsia="zh-CN" w:bidi="ar"/>
              </w:rPr>
              <m:t>s</m:t>
            </m:r>
            <m:r>
              <m:rPr/>
              <w:rPr>
                <w:rFonts w:hint="default" w:ascii="Cambria Math" w:hAnsi="Cambria Math" w:cs="Times New Roman"/>
                <w:color w:val="auto"/>
                <w:kern w:val="0"/>
                <w:sz w:val="24"/>
                <w:szCs w:val="24"/>
                <w:lang w:val="en-US" w:eastAsia="zh-CN" w:bidi="ar"/>
              </w:rPr>
              <m:t>i</m:t>
            </m:r>
            <m:ctrlPr>
              <w:rPr>
                <w:rFonts w:hint="default" w:ascii="Cambria Math" w:hAnsi="Cambria Math" w:cs="Times New Roman"/>
                <w:bCs w:val="0"/>
                <w:i/>
                <w:iCs/>
                <w:color w:val="auto"/>
                <w:kern w:val="0"/>
                <w:sz w:val="24"/>
                <w:szCs w:val="24"/>
                <w:lang w:val="en-US" w:eastAsia="zh-CN" w:bidi="ar"/>
              </w:rPr>
            </m:ctrlPr>
          </m:sub>
        </m:sSub>
      </m:oMath>
      <w:r>
        <w:rPr>
          <w:rFonts w:hint="eastAsia" w:hAnsi="Cambria Math" w:cs="Times New Roman"/>
          <w:bCs w:val="0"/>
          <w:i w:val="0"/>
          <w:iCs/>
          <w:color w:val="auto"/>
          <w:kern w:val="0"/>
          <w:sz w:val="24"/>
          <w:szCs w:val="24"/>
          <w:lang w:val="en-US" w:eastAsia="zh-CN" w:bidi="ar"/>
        </w:rPr>
        <w:t>；固定式仪器连续运行</w:t>
      </w:r>
      <w:r>
        <w:rPr>
          <w:rFonts w:hint="default" w:ascii="Times New Roman" w:hAnsi="Times New Roman" w:cs="Times New Roman"/>
          <w:b w:val="0"/>
          <w:bCs w:val="0"/>
          <w:color w:val="000000"/>
          <w:sz w:val="24"/>
          <w:szCs w:val="24"/>
          <w:lang w:val="en-US" w:eastAsia="zh-CN"/>
        </w:rPr>
        <w:t>4 h，每</w:t>
      </w:r>
      <w:r>
        <w:rPr>
          <w:rFonts w:hint="eastAsia" w:cs="Times New Roman"/>
          <w:b w:val="0"/>
          <w:bCs w:val="0"/>
          <w:color w:val="000000"/>
          <w:sz w:val="24"/>
          <w:szCs w:val="24"/>
          <w:lang w:val="en-US" w:eastAsia="zh-CN"/>
        </w:rPr>
        <w:t>间</w:t>
      </w:r>
      <w:r>
        <w:rPr>
          <w:rFonts w:hint="default" w:ascii="Times New Roman" w:hAnsi="Times New Roman" w:cs="Times New Roman"/>
          <w:b w:val="0"/>
          <w:bCs w:val="0"/>
          <w:color w:val="000000"/>
          <w:sz w:val="24"/>
          <w:szCs w:val="24"/>
          <w:lang w:val="en-US" w:eastAsia="zh-CN"/>
        </w:rPr>
        <w:t>隔1 h</w:t>
      </w:r>
      <w:r>
        <w:rPr>
          <w:rFonts w:hint="eastAsia" w:cs="Times New Roman"/>
          <w:b w:val="0"/>
          <w:bCs w:val="0"/>
          <w:color w:val="000000"/>
          <w:sz w:val="24"/>
          <w:szCs w:val="24"/>
          <w:lang w:val="en-US" w:eastAsia="zh-CN"/>
        </w:rPr>
        <w:t>重复上述步骤1次</w:t>
      </w:r>
      <w:r>
        <w:rPr>
          <w:rFonts w:hint="default" w:ascii="Times New Roman" w:hAnsi="Times New Roman" w:cs="Times New Roman"/>
          <w:b w:val="0"/>
          <w:bCs w:val="0"/>
          <w:color w:val="000000"/>
          <w:sz w:val="24"/>
          <w:szCs w:val="24"/>
          <w:lang w:val="en-US" w:eastAsia="zh-CN"/>
        </w:rPr>
        <w:t>。</w:t>
      </w:r>
    </w:p>
    <w:p w14:paraId="574C9BB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按式（</w:t>
      </w:r>
      <w:r>
        <w:rPr>
          <w:rFonts w:hint="eastAsia" w:cs="Times New Roman"/>
          <w:b w:val="0"/>
          <w:bCs w:val="0"/>
          <w:color w:val="000000"/>
          <w:sz w:val="24"/>
          <w:szCs w:val="24"/>
          <w:lang w:val="en-US" w:eastAsia="zh-CN"/>
        </w:rPr>
        <w:t>4</w:t>
      </w:r>
      <w:r>
        <w:rPr>
          <w:rFonts w:hint="default" w:ascii="Times New Roman" w:hAnsi="Times New Roman" w:cs="Times New Roman"/>
          <w:b w:val="0"/>
          <w:bCs w:val="0"/>
          <w:color w:val="000000"/>
          <w:sz w:val="24"/>
          <w:szCs w:val="24"/>
          <w:lang w:val="en-US" w:eastAsia="zh-CN"/>
        </w:rPr>
        <w:t>）计算零点漂移，取绝对值最大的</w:t>
      </w:r>
      <m:oMath>
        <m:r>
          <m:rPr>
            <m:sty m:val="p"/>
          </m:rPr>
          <w:rPr>
            <w:rFonts w:ascii="Cambria Math" w:hAnsi="Cambria Math" w:cs="宋体"/>
            <w:color w:val="000000"/>
            <w:sz w:val="24"/>
            <w:szCs w:val="24"/>
            <w:lang w:val="en-US"/>
          </w:rPr>
          <m:t>∆</m:t>
        </m:r>
        <m:sSub>
          <m:sSubPr>
            <m:ctrlPr>
              <w:rPr>
                <w:rFonts w:ascii="Cambria Math" w:hAnsi="Cambria Math" w:cs="宋体"/>
                <w:b w:val="0"/>
                <w:i w:val="0"/>
                <w:color w:val="000000"/>
                <w:sz w:val="24"/>
                <w:szCs w:val="24"/>
                <w:lang w:val="en-US"/>
              </w:rPr>
            </m:ctrlPr>
          </m:sSubPr>
          <m:e>
            <m:r>
              <m:rPr/>
              <w:rPr>
                <w:rFonts w:hint="default" w:ascii="Cambria Math" w:hAnsi="Cambria Math" w:cs="宋体"/>
                <w:color w:val="000000"/>
                <w:sz w:val="24"/>
                <w:szCs w:val="24"/>
                <w:lang w:val="en-US" w:eastAsia="zh-CN"/>
              </w:rPr>
              <m:t>Z</m:t>
            </m:r>
            <m:ctrlPr>
              <w:rPr>
                <w:rFonts w:ascii="Cambria Math" w:hAnsi="Cambria Math" w:cs="宋体"/>
                <w:b w:val="0"/>
                <w:i w:val="0"/>
                <w:color w:val="000000"/>
                <w:sz w:val="24"/>
                <w:szCs w:val="24"/>
                <w:lang w:val="en-US"/>
              </w:rPr>
            </m:ctrlPr>
          </m:e>
          <m:sub>
            <m:r>
              <m:rPr/>
              <w:rPr>
                <w:rFonts w:hint="default" w:ascii="Cambria Math" w:hAnsi="Cambria Math" w:cs="宋体"/>
                <w:color w:val="000000"/>
                <w:sz w:val="24"/>
                <w:szCs w:val="24"/>
                <w:lang w:val="en-US" w:eastAsia="zh-CN"/>
              </w:rPr>
              <m:t>i</m:t>
            </m:r>
            <m:ctrlPr>
              <w:rPr>
                <w:rFonts w:ascii="Cambria Math" w:hAnsi="Cambria Math" w:cs="宋体"/>
                <w:b w:val="0"/>
                <w:i w:val="0"/>
                <w:color w:val="000000"/>
                <w:sz w:val="24"/>
                <w:szCs w:val="24"/>
                <w:lang w:val="en-US"/>
              </w:rPr>
            </m:ctrlPr>
          </m:sub>
        </m:sSub>
      </m:oMath>
      <w:r>
        <w:rPr>
          <w:rFonts w:hint="default" w:ascii="Times New Roman" w:hAnsi="Times New Roman" w:cs="Times New Roman"/>
          <w:b w:val="0"/>
          <w:bCs w:val="0"/>
          <w:color w:val="000000"/>
          <w:sz w:val="24"/>
          <w:szCs w:val="24"/>
          <w:lang w:val="en-US" w:eastAsia="zh-CN"/>
        </w:rPr>
        <w:t>作为仪器的零点漂移。</w:t>
      </w:r>
    </w:p>
    <w:p w14:paraId="19DEB92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hAnsi="Cambria Math" w:cs="Cambria Math"/>
          <w:b w:val="0"/>
          <w:i w:val="0"/>
          <w:color w:val="000000"/>
          <w:sz w:val="24"/>
          <w:szCs w:val="24"/>
          <w:lang w:val="en-US" w:eastAsia="zh-CN"/>
        </w:rPr>
      </w:pPr>
      <m:oMath>
        <m:r>
          <m:rPr>
            <m:sty m:val="p"/>
          </m:rPr>
          <w:rPr>
            <w:rFonts w:hint="default" w:ascii="Cambria Math" w:hAnsi="Cambria Math" w:cs="宋体"/>
            <w:color w:val="000000"/>
            <w:sz w:val="24"/>
            <w:szCs w:val="24"/>
            <w:lang w:val="en-US" w:eastAsia="zh-CN"/>
          </w:rPr>
          <m:t xml:space="preserve">                                                      </m:t>
        </m:r>
        <m:r>
          <m:rPr>
            <m:sty m:val="p"/>
          </m:rPr>
          <w:rPr>
            <w:rFonts w:ascii="Cambria Math" w:hAnsi="Cambria Math" w:cs="宋体"/>
            <w:color w:val="000000"/>
            <w:sz w:val="24"/>
            <w:szCs w:val="24"/>
            <w:lang w:val="en-US"/>
          </w:rPr>
          <m:t>∆</m:t>
        </m:r>
        <m:sSub>
          <m:sSubPr>
            <m:ctrlPr>
              <w:rPr>
                <w:rFonts w:ascii="Cambria Math" w:hAnsi="Cambria Math" w:cs="宋体"/>
                <w:b w:val="0"/>
                <w:i w:val="0"/>
                <w:color w:val="000000"/>
                <w:sz w:val="24"/>
                <w:szCs w:val="24"/>
                <w:lang w:val="en-US"/>
              </w:rPr>
            </m:ctrlPr>
          </m:sSubPr>
          <m:e>
            <m:r>
              <m:rPr/>
              <w:rPr>
                <w:rFonts w:hint="default" w:ascii="Cambria Math" w:hAnsi="Cambria Math" w:cs="宋体"/>
                <w:color w:val="000000"/>
                <w:sz w:val="24"/>
                <w:szCs w:val="24"/>
                <w:lang w:val="en-US" w:eastAsia="zh-CN"/>
              </w:rPr>
              <m:t>Z</m:t>
            </m:r>
            <m:ctrlPr>
              <w:rPr>
                <w:rFonts w:ascii="Cambria Math" w:hAnsi="Cambria Math" w:cs="宋体"/>
                <w:b w:val="0"/>
                <w:i w:val="0"/>
                <w:color w:val="000000"/>
                <w:sz w:val="24"/>
                <w:szCs w:val="24"/>
                <w:lang w:val="en-US"/>
              </w:rPr>
            </m:ctrlPr>
          </m:e>
          <m:sub>
            <m:r>
              <m:rPr/>
              <w:rPr>
                <w:rFonts w:hint="default" w:ascii="Cambria Math" w:hAnsi="Cambria Math" w:cs="宋体"/>
                <w:color w:val="000000"/>
                <w:sz w:val="24"/>
                <w:szCs w:val="24"/>
                <w:lang w:val="en-US" w:eastAsia="zh-CN"/>
              </w:rPr>
              <m:t>i</m:t>
            </m:r>
            <m:ctrlPr>
              <w:rPr>
                <w:rFonts w:ascii="Cambria Math" w:hAnsi="Cambria Math" w:cs="宋体"/>
                <w:b w:val="0"/>
                <w:i w:val="0"/>
                <w:color w:val="000000"/>
                <w:sz w:val="24"/>
                <w:szCs w:val="24"/>
                <w:lang w:val="en-US"/>
              </w:rPr>
            </m:ctrlPr>
          </m:sub>
        </m:sSub>
        <m:r>
          <m:rPr>
            <m:sty m:val="p"/>
          </m:rPr>
          <w:rPr>
            <w:rFonts w:hint="default" w:ascii="Cambria Math" w:hAnsi="Cambria Math" w:cs="Cambria Math"/>
            <w:color w:val="000000"/>
            <w:sz w:val="24"/>
            <w:szCs w:val="24"/>
            <w:lang w:val="en-US" w:eastAsia="zh-CN"/>
          </w:rPr>
          <m:t>=</m:t>
        </m:r>
        <m:f>
          <m:fPr>
            <m:ctrlPr>
              <w:rPr>
                <w:rFonts w:hint="default" w:ascii="Cambria Math" w:hAnsi="Cambria Math" w:cs="Cambria Math"/>
                <w:b w:val="0"/>
                <w:i w:val="0"/>
                <w:color w:val="000000"/>
                <w:sz w:val="24"/>
                <w:szCs w:val="24"/>
                <w:lang w:val="en-US" w:eastAsia="zh-CN"/>
              </w:rPr>
            </m:ctrlPr>
          </m:fPr>
          <m:num>
            <m:d>
              <m:dPr>
                <m:ctrlPr>
                  <w:rPr>
                    <w:rFonts w:hint="default" w:ascii="Cambria Math" w:hAnsi="Cambria Math" w:cs="Cambria Math"/>
                    <w:b w:val="0"/>
                    <w:color w:val="000000"/>
                    <w:sz w:val="24"/>
                    <w:szCs w:val="24"/>
                    <w:lang w:val="en-US" w:eastAsia="zh-CN"/>
                  </w:rPr>
                </m:ctrlPr>
              </m:dPr>
              <m:e>
                <m:sSub>
                  <m:sSubPr>
                    <m:ctrlPr>
                      <w:rPr>
                        <w:rFonts w:hint="default" w:ascii="Cambria Math" w:hAnsi="Cambria Math" w:cs="Times New Roman"/>
                        <w:bCs w:val="0"/>
                        <w:i/>
                        <w:iCs/>
                        <w:color w:val="auto"/>
                        <w:kern w:val="0"/>
                        <w:sz w:val="24"/>
                        <w:szCs w:val="24"/>
                        <w:lang w:val="en-US" w:eastAsia="zh-CN" w:bidi="ar"/>
                      </w:rPr>
                    </m:ctrlPr>
                  </m:sSubPr>
                  <m:e>
                    <m:r>
                      <m:rPr/>
                      <w:rPr>
                        <w:rFonts w:hint="default" w:ascii="Cambria Math" w:hAnsi="Cambria Math" w:cs="Times New Roman"/>
                        <w:color w:val="auto"/>
                        <w:kern w:val="0"/>
                        <w:sz w:val="24"/>
                        <w:szCs w:val="24"/>
                        <w:lang w:val="en-US" w:eastAsia="zh-CN" w:bidi="ar"/>
                      </w:rPr>
                      <m:t>c</m:t>
                    </m:r>
                    <m:ctrlPr>
                      <w:rPr>
                        <w:rFonts w:hint="default" w:ascii="Cambria Math" w:hAnsi="Cambria Math" w:cs="Times New Roman"/>
                        <w:bCs w:val="0"/>
                        <w:i/>
                        <w:iCs/>
                        <w:color w:val="auto"/>
                        <w:kern w:val="0"/>
                        <w:sz w:val="24"/>
                        <w:szCs w:val="24"/>
                        <w:lang w:val="en-US" w:eastAsia="zh-CN" w:bidi="ar"/>
                      </w:rPr>
                    </m:ctrlPr>
                  </m:e>
                  <m:sub>
                    <m:r>
                      <m:rPr>
                        <m:sty m:val="p"/>
                      </m:rPr>
                      <w:rPr>
                        <w:rFonts w:hint="default" w:ascii="Cambria Math" w:hAnsi="Cambria Math" w:cs="Times New Roman"/>
                        <w:color w:val="auto"/>
                        <w:kern w:val="0"/>
                        <w:sz w:val="24"/>
                        <w:szCs w:val="24"/>
                        <w:lang w:val="en-US" w:eastAsia="zh-CN" w:bidi="ar"/>
                      </w:rPr>
                      <m:t>z</m:t>
                    </m:r>
                    <m:r>
                      <m:rPr/>
                      <w:rPr>
                        <w:rFonts w:hint="default" w:ascii="Cambria Math" w:hAnsi="Cambria Math" w:cs="Times New Roman"/>
                        <w:color w:val="auto"/>
                        <w:kern w:val="0"/>
                        <w:sz w:val="24"/>
                        <w:szCs w:val="24"/>
                        <w:lang w:val="en-US" w:eastAsia="zh-CN" w:bidi="ar"/>
                      </w:rPr>
                      <m:t>i</m:t>
                    </m:r>
                    <m:ctrlPr>
                      <w:rPr>
                        <w:rFonts w:hint="default" w:ascii="Cambria Math" w:hAnsi="Cambria Math" w:cs="Times New Roman"/>
                        <w:bCs w:val="0"/>
                        <w:i/>
                        <w:iCs/>
                        <w:color w:val="auto"/>
                        <w:kern w:val="0"/>
                        <w:sz w:val="24"/>
                        <w:szCs w:val="24"/>
                        <w:lang w:val="en-US" w:eastAsia="zh-CN" w:bidi="ar"/>
                      </w:rPr>
                    </m:ctrlPr>
                  </m:sub>
                </m:sSub>
                <m:r>
                  <m:rPr>
                    <m:sty m:val="p"/>
                  </m:rPr>
                  <w:rPr>
                    <w:rFonts w:ascii="Cambria Math" w:hAnsi="Cambria Math" w:cs="Cambria Math"/>
                    <w:color w:val="000000"/>
                    <w:sz w:val="24"/>
                    <w:szCs w:val="24"/>
                    <w:lang w:val="en-US"/>
                  </w:rPr>
                  <m:t>−</m:t>
                </m:r>
                <m:sSub>
                  <m:sSubPr>
                    <m:ctrlPr>
                      <w:rPr>
                        <w:rFonts w:ascii="Cambria Math" w:hAnsi="Cambria Math"/>
                        <w:i/>
                        <w:sz w:val="24"/>
                      </w:rPr>
                    </m:ctrlPr>
                  </m:sSubPr>
                  <m:e>
                    <m:r>
                      <m:rPr/>
                      <w:rPr>
                        <w:rFonts w:hint="default" w:ascii="Cambria Math" w:hAnsi="Cambria Math"/>
                        <w:sz w:val="24"/>
                        <w:lang w:val="en-US" w:eastAsia="zh-CN"/>
                      </w:rPr>
                      <m:t>c</m:t>
                    </m:r>
                    <m:ctrlPr>
                      <w:rPr>
                        <w:rFonts w:ascii="Cambria Math" w:hAnsi="Cambria Math"/>
                        <w:i/>
                        <w:sz w:val="24"/>
                      </w:rPr>
                    </m:ctrlPr>
                  </m:e>
                  <m:sub>
                    <m:r>
                      <m:rPr>
                        <m:nor/>
                        <m:sty m:val="p"/>
                      </m:rPr>
                      <w:rPr>
                        <w:rFonts w:ascii="Cambria Math" w:hAnsi="Cambria Math"/>
                        <w:b w:val="0"/>
                        <w:i w:val="0"/>
                        <w:sz w:val="24"/>
                      </w:rPr>
                      <m:t>z0</m:t>
                    </m:r>
                    <m:ctrlPr>
                      <w:rPr>
                        <w:rFonts w:ascii="Cambria Math" w:hAnsi="Cambria Math"/>
                        <w:sz w:val="24"/>
                      </w:rPr>
                    </m:ctrlPr>
                  </m:sub>
                </m:sSub>
                <m:ctrlPr>
                  <w:rPr>
                    <w:rFonts w:hint="default" w:ascii="Cambria Math" w:hAnsi="Cambria Math" w:cs="Cambria Math"/>
                    <w:b w:val="0"/>
                    <w:i w:val="0"/>
                    <w:color w:val="000000"/>
                    <w:sz w:val="24"/>
                    <w:szCs w:val="24"/>
                    <w:lang w:val="en-US" w:eastAsia="zh-CN"/>
                  </w:rPr>
                </m:ctrlPr>
              </m:e>
            </m:d>
            <m:ctrlPr>
              <w:rPr>
                <w:rFonts w:hint="default" w:ascii="Cambria Math" w:hAnsi="Cambria Math" w:cs="Cambria Math"/>
                <w:b w:val="0"/>
                <w:i w:val="0"/>
                <w:color w:val="000000"/>
                <w:sz w:val="24"/>
                <w:szCs w:val="24"/>
                <w:lang w:val="en-US" w:eastAsia="zh-CN"/>
              </w:rPr>
            </m:ctrlPr>
          </m:num>
          <m:den>
            <m:r>
              <m:rPr/>
              <w:rPr>
                <w:rFonts w:hint="default" w:ascii="Cambria Math" w:hAnsi="Cambria Math" w:cs="Cambria Math"/>
                <w:color w:val="000000"/>
                <w:sz w:val="24"/>
                <w:szCs w:val="24"/>
                <w:lang w:val="en-US" w:eastAsia="zh-CN"/>
              </w:rPr>
              <m:t>R</m:t>
            </m:r>
            <m:ctrlPr>
              <w:rPr>
                <w:rFonts w:hint="default" w:ascii="Cambria Math" w:hAnsi="Cambria Math" w:cs="Cambria Math"/>
                <w:b w:val="0"/>
                <w:i w:val="0"/>
                <w:color w:val="000000"/>
                <w:sz w:val="24"/>
                <w:szCs w:val="24"/>
                <w:lang w:val="en-US" w:eastAsia="zh-CN"/>
              </w:rPr>
            </m:ctrlPr>
          </m:den>
        </m:f>
        <m:r>
          <m:rPr>
            <m:sty m:val="p"/>
          </m:rPr>
          <w:rPr>
            <w:rFonts w:hint="default" w:ascii="Cambria Math" w:hAnsi="Cambria Math" w:cs="Cambria Math"/>
            <w:color w:val="000000"/>
            <w:sz w:val="24"/>
            <w:szCs w:val="24"/>
            <w:lang w:val="en-US" w:eastAsia="zh-CN"/>
          </w:rPr>
          <m:t>×</m:t>
        </m:r>
      </m:oMath>
      <w:r>
        <w:rPr>
          <w:rFonts w:hint="default" w:ascii="Cambria Math" w:hAnsi="Cambria Math" w:cs="Cambria Math"/>
          <w:color w:val="000000"/>
          <w:sz w:val="24"/>
          <w:szCs w:val="24"/>
          <w:lang w:val="en-US" w:eastAsia="zh-CN"/>
        </w:rPr>
        <w:t>1</w:t>
      </w:r>
      <w:r>
        <w:rPr>
          <w:rFonts w:hint="eastAsia" w:hAnsi="Cambria Math" w:cs="Cambria Math"/>
          <w:b w:val="0"/>
          <w:i w:val="0"/>
          <w:color w:val="000000"/>
          <w:sz w:val="24"/>
          <w:szCs w:val="24"/>
          <w:lang w:val="en-US" w:eastAsia="zh-CN"/>
        </w:rPr>
        <w:t>00%FS                        （4）</w:t>
      </w:r>
    </w:p>
    <w:p w14:paraId="64AC1B3D">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hAnsi="Cambria Math" w:cs="Cambria Math"/>
          <w:bCs w:val="0"/>
          <w:i w:val="0"/>
          <w:iCs/>
          <w:color w:val="000000"/>
          <w:sz w:val="24"/>
          <w:szCs w:val="24"/>
          <w:lang w:val="en-US" w:eastAsia="zh-CN"/>
        </w:rPr>
      </w:pPr>
      <w:r>
        <w:rPr>
          <w:rFonts w:hint="eastAsia" w:hAnsi="Cambria Math" w:cs="Cambria Math"/>
          <w:bCs w:val="0"/>
          <w:i w:val="0"/>
          <w:iCs/>
          <w:color w:val="000000"/>
          <w:sz w:val="24"/>
          <w:szCs w:val="24"/>
          <w:lang w:val="en-US" w:eastAsia="zh-CN"/>
        </w:rPr>
        <w:t>式中：</w:t>
      </w:r>
    </w:p>
    <w:p w14:paraId="10F08A3F">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cs="宋体"/>
          <w:b w:val="0"/>
          <w:bCs w:val="0"/>
          <w:color w:val="000000"/>
          <w:sz w:val="24"/>
          <w:szCs w:val="24"/>
          <w:lang w:val="en-US" w:eastAsia="zh-CN"/>
        </w:rPr>
      </w:pPr>
      <m:oMath>
        <m:r>
          <m:rPr>
            <m:sty m:val="p"/>
          </m:rPr>
          <w:rPr>
            <w:rFonts w:ascii="Cambria Math" w:hAnsi="Cambria Math" w:cs="宋体"/>
            <w:color w:val="000000"/>
            <w:sz w:val="24"/>
            <w:szCs w:val="24"/>
            <w:lang w:val="en-US"/>
          </w:rPr>
          <m:t>∆</m:t>
        </m:r>
        <m:sSub>
          <m:sSubPr>
            <m:ctrlPr>
              <w:rPr>
                <w:rFonts w:ascii="Cambria Math" w:hAnsi="Cambria Math" w:cs="宋体"/>
                <w:b w:val="0"/>
                <w:i w:val="0"/>
                <w:color w:val="000000"/>
                <w:sz w:val="24"/>
                <w:szCs w:val="24"/>
                <w:lang w:val="en-US"/>
              </w:rPr>
            </m:ctrlPr>
          </m:sSubPr>
          <m:e>
            <m:r>
              <m:rPr/>
              <w:rPr>
                <w:rFonts w:hint="default" w:ascii="Cambria Math" w:hAnsi="Cambria Math" w:cs="宋体"/>
                <w:color w:val="000000"/>
                <w:sz w:val="24"/>
                <w:szCs w:val="24"/>
                <w:lang w:val="en-US" w:eastAsia="zh-CN"/>
              </w:rPr>
              <m:t>Z</m:t>
            </m:r>
            <m:ctrlPr>
              <w:rPr>
                <w:rFonts w:ascii="Cambria Math" w:hAnsi="Cambria Math" w:cs="宋体"/>
                <w:b w:val="0"/>
                <w:i w:val="0"/>
                <w:color w:val="000000"/>
                <w:sz w:val="24"/>
                <w:szCs w:val="24"/>
                <w:lang w:val="en-US"/>
              </w:rPr>
            </m:ctrlPr>
          </m:e>
          <m:sub>
            <m:r>
              <m:rPr/>
              <w:rPr>
                <w:rFonts w:hint="default" w:ascii="Cambria Math" w:hAnsi="Cambria Math" w:cs="宋体"/>
                <w:color w:val="000000"/>
                <w:sz w:val="24"/>
                <w:szCs w:val="24"/>
                <w:lang w:val="en-US" w:eastAsia="zh-CN"/>
              </w:rPr>
              <m:t>i</m:t>
            </m:r>
            <m:ctrlPr>
              <w:rPr>
                <w:rFonts w:ascii="Cambria Math" w:hAnsi="Cambria Math" w:cs="宋体"/>
                <w:b w:val="0"/>
                <w:i w:val="0"/>
                <w:color w:val="000000"/>
                <w:sz w:val="24"/>
                <w:szCs w:val="24"/>
                <w:lang w:val="en-US"/>
              </w:rPr>
            </m:ctrlPr>
          </m:sub>
        </m:sSub>
      </m:oMath>
      <w:r>
        <w:rPr>
          <w:rFonts w:hint="default" w:ascii="Times New Roman" w:hAnsi="Times New Roman" w:eastAsia="宋体" w:cs="Times New Roman"/>
          <w:b w:val="0"/>
          <w:bCs w:val="0"/>
          <w:color w:val="000000"/>
          <w:sz w:val="24"/>
          <w:szCs w:val="24"/>
        </w:rPr>
        <w:t>——</w:t>
      </w:r>
      <w:r>
        <w:rPr>
          <w:rFonts w:hint="eastAsia" w:ascii="宋体" w:hAnsi="宋体" w:cs="宋体"/>
          <w:b w:val="0"/>
          <w:bCs w:val="0"/>
          <w:color w:val="000000"/>
          <w:sz w:val="24"/>
          <w:szCs w:val="24"/>
          <w:lang w:eastAsia="zh-CN"/>
        </w:rPr>
        <w:t>第</w:t>
      </w:r>
      <w:r>
        <w:rPr>
          <w:rFonts w:hint="default" w:ascii="Times New Roman" w:hAnsi="Times New Roman" w:cs="Times New Roman"/>
          <w:b w:val="0"/>
          <w:bCs w:val="0"/>
          <w:i/>
          <w:iCs/>
          <w:color w:val="000000"/>
          <w:sz w:val="24"/>
          <w:szCs w:val="24"/>
          <w:lang w:val="en-US" w:eastAsia="zh-CN"/>
        </w:rPr>
        <w:t>i</w:t>
      </w:r>
      <w:r>
        <w:rPr>
          <w:rFonts w:hint="eastAsia" w:ascii="宋体" w:hAnsi="宋体" w:cs="宋体"/>
          <w:b w:val="0"/>
          <w:bCs w:val="0"/>
          <w:color w:val="000000"/>
          <w:sz w:val="24"/>
          <w:szCs w:val="24"/>
          <w:lang w:val="en-US" w:eastAsia="zh-CN"/>
        </w:rPr>
        <w:t>次零点漂移；</w:t>
      </w:r>
    </w:p>
    <w:p w14:paraId="32A2B4DA">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cs="宋体"/>
          <w:b w:val="0"/>
          <w:bCs w:val="0"/>
          <w:color w:val="000000"/>
          <w:sz w:val="24"/>
          <w:szCs w:val="24"/>
          <w:lang w:eastAsia="zh-CN"/>
        </w:rPr>
      </w:pPr>
      <m:oMath>
        <m:sSub>
          <m:sSubPr>
            <m:ctrlPr>
              <w:rPr>
                <w:rFonts w:hint="default" w:ascii="Cambria Math" w:hAnsi="Cambria Math" w:cs="Times New Roman"/>
                <w:bCs w:val="0"/>
                <w:i/>
                <w:iCs/>
                <w:color w:val="auto"/>
                <w:kern w:val="0"/>
                <w:sz w:val="24"/>
                <w:szCs w:val="24"/>
                <w:lang w:val="en-US" w:eastAsia="zh-CN" w:bidi="ar"/>
              </w:rPr>
            </m:ctrlPr>
          </m:sSubPr>
          <m:e>
            <m:r>
              <m:rPr/>
              <w:rPr>
                <w:rFonts w:hint="default" w:ascii="Cambria Math" w:hAnsi="Cambria Math" w:cs="Times New Roman"/>
                <w:color w:val="auto"/>
                <w:kern w:val="0"/>
                <w:sz w:val="24"/>
                <w:szCs w:val="24"/>
                <w:lang w:val="en-US" w:eastAsia="zh-CN" w:bidi="ar"/>
              </w:rPr>
              <m:t>c</m:t>
            </m:r>
            <m:ctrlPr>
              <w:rPr>
                <w:rFonts w:hint="default" w:ascii="Cambria Math" w:hAnsi="Cambria Math" w:cs="Times New Roman"/>
                <w:bCs w:val="0"/>
                <w:i/>
                <w:iCs/>
                <w:color w:val="auto"/>
                <w:kern w:val="0"/>
                <w:sz w:val="24"/>
                <w:szCs w:val="24"/>
                <w:lang w:val="en-US" w:eastAsia="zh-CN" w:bidi="ar"/>
              </w:rPr>
            </m:ctrlPr>
          </m:e>
          <m:sub>
            <m:r>
              <m:rPr>
                <m:sty m:val="p"/>
              </m:rPr>
              <w:rPr>
                <w:rFonts w:hint="default" w:ascii="Cambria Math" w:hAnsi="Cambria Math" w:cs="Times New Roman"/>
                <w:color w:val="auto"/>
                <w:kern w:val="0"/>
                <w:sz w:val="24"/>
                <w:szCs w:val="24"/>
                <w:lang w:val="en-US" w:eastAsia="zh-CN" w:bidi="ar"/>
              </w:rPr>
              <m:t>z</m:t>
            </m:r>
            <m:r>
              <m:rPr/>
              <w:rPr>
                <w:rFonts w:hint="default" w:ascii="Cambria Math" w:hAnsi="Cambria Math" w:cs="Times New Roman"/>
                <w:color w:val="auto"/>
                <w:kern w:val="0"/>
                <w:sz w:val="24"/>
                <w:szCs w:val="24"/>
                <w:lang w:val="en-US" w:eastAsia="zh-CN" w:bidi="ar"/>
              </w:rPr>
              <m:t>i</m:t>
            </m:r>
            <m:ctrlPr>
              <w:rPr>
                <w:rFonts w:hint="default" w:ascii="Cambria Math" w:hAnsi="Cambria Math" w:cs="Times New Roman"/>
                <w:bCs w:val="0"/>
                <w:i/>
                <w:iCs/>
                <w:color w:val="auto"/>
                <w:kern w:val="0"/>
                <w:sz w:val="24"/>
                <w:szCs w:val="24"/>
                <w:lang w:val="en-US" w:eastAsia="zh-CN" w:bidi="ar"/>
              </w:rPr>
            </m:ctrlPr>
          </m:sub>
        </m:sSub>
      </m:oMath>
      <w:r>
        <w:rPr>
          <w:rFonts w:hint="default" w:ascii="Times New Roman" w:hAnsi="Times New Roman" w:eastAsia="宋体" w:cs="Times New Roman"/>
          <w:b w:val="0"/>
          <w:bCs w:val="0"/>
          <w:color w:val="000000"/>
          <w:sz w:val="24"/>
          <w:szCs w:val="24"/>
        </w:rPr>
        <w:t>——</w:t>
      </w:r>
      <w:r>
        <w:rPr>
          <w:rFonts w:hint="eastAsia" w:ascii="宋体" w:hAnsi="宋体" w:cs="宋体"/>
          <w:b w:val="0"/>
          <w:bCs w:val="0"/>
          <w:color w:val="000000"/>
          <w:sz w:val="24"/>
          <w:szCs w:val="24"/>
          <w:lang w:eastAsia="zh-CN"/>
        </w:rPr>
        <w:t>零点第</w:t>
      </w:r>
      <w:r>
        <w:rPr>
          <w:rFonts w:hint="default" w:ascii="Times New Roman" w:hAnsi="Times New Roman" w:cs="Times New Roman"/>
          <w:b w:val="0"/>
          <w:bCs w:val="0"/>
          <w:i/>
          <w:iCs/>
          <w:color w:val="000000"/>
          <w:sz w:val="24"/>
          <w:szCs w:val="24"/>
          <w:lang w:val="en-US" w:eastAsia="zh-CN"/>
        </w:rPr>
        <w:t>i</w:t>
      </w:r>
      <w:r>
        <w:rPr>
          <w:rFonts w:hint="eastAsia" w:ascii="宋体" w:hAnsi="宋体" w:cs="宋体"/>
          <w:b w:val="0"/>
          <w:bCs w:val="0"/>
          <w:color w:val="000000"/>
          <w:sz w:val="24"/>
          <w:szCs w:val="24"/>
          <w:lang w:val="en-US" w:eastAsia="zh-CN"/>
        </w:rPr>
        <w:t>次</w:t>
      </w:r>
      <w:r>
        <w:rPr>
          <w:rFonts w:hint="eastAsia" w:ascii="宋体" w:hAnsi="宋体" w:cs="宋体"/>
          <w:b w:val="0"/>
          <w:bCs w:val="0"/>
          <w:color w:val="000000"/>
          <w:sz w:val="24"/>
          <w:szCs w:val="24"/>
          <w:lang w:eastAsia="zh-CN"/>
        </w:rPr>
        <w:t>示值；</w:t>
      </w:r>
    </w:p>
    <w:p w14:paraId="4AB280AA">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cs="宋体"/>
          <w:b w:val="0"/>
          <w:bCs w:val="0"/>
          <w:color w:val="000000"/>
          <w:sz w:val="24"/>
          <w:szCs w:val="24"/>
          <w:lang w:eastAsia="zh-CN"/>
        </w:rPr>
      </w:pPr>
      <m:oMath>
        <m:sSub>
          <m:sSubPr>
            <m:ctrlPr>
              <w:rPr>
                <w:rFonts w:hint="default" w:ascii="Cambria Math" w:hAnsi="Cambria Math" w:cs="Times New Roman"/>
                <w:bCs w:val="0"/>
                <w:i/>
                <w:iCs/>
                <w:color w:val="auto"/>
                <w:kern w:val="0"/>
                <w:sz w:val="24"/>
                <w:szCs w:val="24"/>
                <w:lang w:val="en-US" w:eastAsia="zh-CN" w:bidi="ar"/>
              </w:rPr>
            </m:ctrlPr>
          </m:sSubPr>
          <m:e>
            <m:r>
              <m:rPr/>
              <w:rPr>
                <w:rFonts w:hint="default" w:ascii="Cambria Math" w:hAnsi="Cambria Math" w:cs="Times New Roman"/>
                <w:color w:val="auto"/>
                <w:kern w:val="0"/>
                <w:sz w:val="24"/>
                <w:szCs w:val="24"/>
                <w:lang w:val="en-US" w:eastAsia="zh-CN" w:bidi="ar"/>
              </w:rPr>
              <m:t>c</m:t>
            </m:r>
            <m:ctrlPr>
              <w:rPr>
                <w:rFonts w:hint="default" w:ascii="Cambria Math" w:hAnsi="Cambria Math" w:cs="Times New Roman"/>
                <w:bCs w:val="0"/>
                <w:i/>
                <w:iCs/>
                <w:color w:val="auto"/>
                <w:kern w:val="0"/>
                <w:sz w:val="24"/>
                <w:szCs w:val="24"/>
                <w:lang w:val="en-US" w:eastAsia="zh-CN" w:bidi="ar"/>
              </w:rPr>
            </m:ctrlPr>
          </m:e>
          <m:sub>
            <m:r>
              <m:rPr>
                <m:sty m:val="p"/>
              </m:rPr>
              <w:rPr>
                <w:rFonts w:hint="default" w:ascii="Cambria Math" w:hAnsi="Cambria Math" w:cs="Times New Roman"/>
                <w:color w:val="auto"/>
                <w:kern w:val="0"/>
                <w:sz w:val="24"/>
                <w:szCs w:val="24"/>
                <w:lang w:val="en-US" w:eastAsia="zh-CN" w:bidi="ar"/>
              </w:rPr>
              <m:t>z</m:t>
            </m:r>
            <m:r>
              <m:rPr/>
              <w:rPr>
                <w:rFonts w:hint="default" w:ascii="Cambria Math" w:hAnsi="Cambria Math" w:cs="Times New Roman"/>
                <w:color w:val="auto"/>
                <w:kern w:val="0"/>
                <w:sz w:val="24"/>
                <w:szCs w:val="24"/>
                <w:lang w:val="en-US" w:eastAsia="zh-CN" w:bidi="ar"/>
              </w:rPr>
              <m:t>0</m:t>
            </m:r>
            <m:ctrlPr>
              <w:rPr>
                <w:rFonts w:hint="default" w:ascii="Cambria Math" w:hAnsi="Cambria Math" w:cs="Times New Roman"/>
                <w:bCs w:val="0"/>
                <w:i/>
                <w:iCs/>
                <w:color w:val="auto"/>
                <w:kern w:val="0"/>
                <w:sz w:val="24"/>
                <w:szCs w:val="24"/>
                <w:lang w:val="en-US" w:eastAsia="zh-CN" w:bidi="ar"/>
              </w:rPr>
            </m:ctrlPr>
          </m:sub>
        </m:sSub>
      </m:oMath>
      <w:r>
        <w:rPr>
          <w:rFonts w:hint="default" w:ascii="Times New Roman" w:hAnsi="Times New Roman" w:eastAsia="宋体" w:cs="Times New Roman"/>
          <w:b w:val="0"/>
          <w:bCs w:val="0"/>
          <w:color w:val="000000"/>
          <w:sz w:val="24"/>
          <w:szCs w:val="24"/>
        </w:rPr>
        <w:t>——</w:t>
      </w:r>
      <w:r>
        <w:rPr>
          <w:rFonts w:hint="eastAsia" w:ascii="宋体" w:hAnsi="宋体" w:cs="宋体"/>
          <w:b w:val="0"/>
          <w:bCs w:val="0"/>
          <w:color w:val="000000"/>
          <w:sz w:val="24"/>
          <w:szCs w:val="24"/>
          <w:lang w:eastAsia="zh-CN"/>
        </w:rPr>
        <w:t>零点初次示值</w:t>
      </w:r>
      <w:r>
        <w:rPr>
          <w:rFonts w:hint="eastAsia" w:ascii="宋体" w:hAnsi="宋体" w:cs="宋体"/>
          <w:b w:val="0"/>
          <w:bCs w:val="0"/>
          <w:color w:val="000000"/>
          <w:sz w:val="24"/>
          <w:szCs w:val="24"/>
          <w:lang w:val="en-US" w:eastAsia="zh-CN"/>
        </w:rPr>
        <w:t>；</w:t>
      </w:r>
    </w:p>
    <w:p w14:paraId="5EF0A8F0">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Times New Roman" w:hAnsi="Times New Roman" w:eastAsia="宋体" w:cs="Times New Roman"/>
          <w:b w:val="0"/>
          <w:bCs w:val="0"/>
          <w:i/>
          <w:iCs/>
          <w:color w:val="000000"/>
          <w:sz w:val="24"/>
          <w:szCs w:val="24"/>
          <w:lang w:val="en-US" w:eastAsia="zh-CN"/>
        </w:rPr>
      </w:pPr>
      <w:r>
        <w:rPr>
          <w:rFonts w:hint="default" w:ascii="Times New Roman" w:hAnsi="Times New Roman" w:cs="Times New Roman"/>
          <w:b w:val="0"/>
          <w:bCs w:val="0"/>
          <w:i/>
          <w:iCs/>
          <w:color w:val="000000"/>
          <w:sz w:val="24"/>
          <w:szCs w:val="24"/>
          <w:lang w:val="en-US" w:eastAsia="zh-CN"/>
        </w:rPr>
        <w:t>R</w:t>
      </w:r>
      <w:r>
        <w:rPr>
          <w:rFonts w:hint="default" w:ascii="Times New Roman" w:hAnsi="Times New Roman" w:eastAsia="宋体" w:cs="Times New Roman"/>
          <w:b w:val="0"/>
          <w:bCs w:val="0"/>
          <w:color w:val="000000"/>
          <w:sz w:val="24"/>
          <w:szCs w:val="24"/>
        </w:rPr>
        <w:t>——</w:t>
      </w:r>
      <w:r>
        <w:rPr>
          <w:rFonts w:hint="eastAsia" w:cs="Times New Roman"/>
          <w:b w:val="0"/>
          <w:bCs w:val="0"/>
          <w:color w:val="000000"/>
          <w:sz w:val="24"/>
          <w:szCs w:val="24"/>
          <w:lang w:eastAsia="zh-CN"/>
        </w:rPr>
        <w:t>仪器满量程。</w:t>
      </w:r>
    </w:p>
    <w:p w14:paraId="3D89FD3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b w:val="0"/>
          <w:bCs w:val="0"/>
          <w:color w:val="000000"/>
          <w:sz w:val="24"/>
          <w:szCs w:val="24"/>
          <w:lang w:val="en-US" w:eastAsia="zh-CN"/>
        </w:rPr>
      </w:pPr>
      <w:r>
        <w:rPr>
          <w:rFonts w:hint="default" w:ascii="Times New Roman" w:hAnsi="Times New Roman" w:cs="Times New Roman"/>
          <w:b w:val="0"/>
          <w:bCs w:val="0"/>
          <w:color w:val="000000"/>
          <w:sz w:val="24"/>
          <w:szCs w:val="24"/>
          <w:lang w:val="en-US" w:eastAsia="zh-CN"/>
        </w:rPr>
        <w:t>按式（</w:t>
      </w:r>
      <w:r>
        <w:rPr>
          <w:rFonts w:hint="eastAsia" w:cs="Times New Roman"/>
          <w:b w:val="0"/>
          <w:bCs w:val="0"/>
          <w:color w:val="000000"/>
          <w:sz w:val="24"/>
          <w:szCs w:val="24"/>
          <w:lang w:val="en-US" w:eastAsia="zh-CN"/>
        </w:rPr>
        <w:t>5</w:t>
      </w:r>
      <w:r>
        <w:rPr>
          <w:rFonts w:hint="default" w:ascii="Times New Roman" w:hAnsi="Times New Roman" w:cs="Times New Roman"/>
          <w:b w:val="0"/>
          <w:bCs w:val="0"/>
          <w:color w:val="000000"/>
          <w:sz w:val="24"/>
          <w:szCs w:val="24"/>
          <w:lang w:val="en-US" w:eastAsia="zh-CN"/>
        </w:rPr>
        <w:t>）计算量程漂移，取绝对值最大的</w:t>
      </w:r>
      <m:oMath>
        <m:r>
          <m:rPr>
            <m:sty m:val="p"/>
          </m:rPr>
          <w:rPr>
            <w:rFonts w:ascii="Cambria Math" w:hAnsi="Cambria Math" w:cs="宋体"/>
            <w:color w:val="000000"/>
            <w:sz w:val="24"/>
            <w:szCs w:val="24"/>
            <w:lang w:val="en-US"/>
          </w:rPr>
          <m:t>∆</m:t>
        </m:r>
        <m:sSub>
          <m:sSubPr>
            <m:ctrlPr>
              <w:rPr>
                <w:rFonts w:ascii="Cambria Math" w:hAnsi="Cambria Math" w:cs="宋体"/>
                <w:b w:val="0"/>
                <w:i w:val="0"/>
                <w:color w:val="000000"/>
                <w:sz w:val="24"/>
                <w:szCs w:val="24"/>
                <w:lang w:val="en-US"/>
              </w:rPr>
            </m:ctrlPr>
          </m:sSubPr>
          <m:e>
            <m:r>
              <m:rPr/>
              <w:rPr>
                <w:rFonts w:hint="default" w:ascii="Cambria Math" w:hAnsi="Cambria Math" w:cs="宋体"/>
                <w:color w:val="000000"/>
                <w:sz w:val="24"/>
                <w:szCs w:val="24"/>
                <w:lang w:val="en-US" w:eastAsia="zh-CN"/>
              </w:rPr>
              <m:t>S</m:t>
            </m:r>
            <m:ctrlPr>
              <w:rPr>
                <w:rFonts w:ascii="Cambria Math" w:hAnsi="Cambria Math" w:cs="宋体"/>
                <w:b w:val="0"/>
                <w:i w:val="0"/>
                <w:color w:val="000000"/>
                <w:sz w:val="24"/>
                <w:szCs w:val="24"/>
                <w:lang w:val="en-US"/>
              </w:rPr>
            </m:ctrlPr>
          </m:e>
          <m:sub>
            <m:r>
              <m:rPr/>
              <w:rPr>
                <w:rFonts w:hint="default" w:ascii="Cambria Math" w:hAnsi="Cambria Math" w:cs="宋体"/>
                <w:color w:val="000000"/>
                <w:sz w:val="24"/>
                <w:szCs w:val="24"/>
                <w:lang w:val="en-US" w:eastAsia="zh-CN"/>
              </w:rPr>
              <m:t>i</m:t>
            </m:r>
            <m:ctrlPr>
              <w:rPr>
                <w:rFonts w:ascii="Cambria Math" w:hAnsi="Cambria Math" w:cs="宋体"/>
                <w:b w:val="0"/>
                <w:i w:val="0"/>
                <w:color w:val="000000"/>
                <w:sz w:val="24"/>
                <w:szCs w:val="24"/>
                <w:lang w:val="en-US"/>
              </w:rPr>
            </m:ctrlPr>
          </m:sub>
        </m:sSub>
      </m:oMath>
      <w:r>
        <w:rPr>
          <w:rFonts w:hint="default" w:ascii="Times New Roman" w:hAnsi="Times New Roman" w:cs="Times New Roman"/>
          <w:b w:val="0"/>
          <w:bCs w:val="0"/>
          <w:color w:val="000000"/>
          <w:sz w:val="24"/>
          <w:szCs w:val="24"/>
          <w:lang w:val="en-US" w:eastAsia="zh-CN"/>
        </w:rPr>
        <w:t>作为仪器的量程漂移。</w:t>
      </w:r>
    </w:p>
    <w:p w14:paraId="379BD6C1">
      <w:pPr>
        <w:keepNext w:val="0"/>
        <w:keepLines w:val="0"/>
        <w:pageBreakBefore w:val="0"/>
        <w:widowControl w:val="0"/>
        <w:kinsoku/>
        <w:wordWrap/>
        <w:overflowPunct/>
        <w:topLinePunct w:val="0"/>
        <w:autoSpaceDE/>
        <w:autoSpaceDN/>
        <w:bidi w:val="0"/>
        <w:adjustRightInd/>
        <w:snapToGrid/>
        <w:spacing w:line="360" w:lineRule="auto"/>
        <w:ind w:firstLine="480"/>
        <w:jc w:val="center"/>
        <w:textAlignment w:val="auto"/>
        <w:rPr>
          <w:rFonts w:hint="eastAsia" w:hAnsi="Cambria Math" w:cs="Cambria Math"/>
          <w:bCs w:val="0"/>
          <w:i w:val="0"/>
          <w:iCs/>
          <w:color w:val="000000"/>
          <w:sz w:val="24"/>
          <w:szCs w:val="24"/>
          <w:lang w:val="en-US" w:eastAsia="zh-CN"/>
        </w:rPr>
      </w:pPr>
      <w:r>
        <w:rPr>
          <w:rFonts w:hint="eastAsia" w:hAnsi="Cambria Math" w:cs="宋体"/>
          <w:b w:val="0"/>
          <w:i w:val="0"/>
          <w:color w:val="000000"/>
          <w:sz w:val="24"/>
          <w:szCs w:val="24"/>
          <w:lang w:val="en-US" w:eastAsia="zh-CN"/>
        </w:rPr>
        <w:t xml:space="preserve">                  </w:t>
      </w:r>
      <m:oMath>
        <m:r>
          <m:rPr>
            <m:sty m:val="p"/>
          </m:rPr>
          <w:rPr>
            <w:rFonts w:hint="default" w:ascii="Cambria Math" w:hAnsi="Cambria Math" w:cs="宋体"/>
            <w:color w:val="000000"/>
            <w:sz w:val="24"/>
            <w:szCs w:val="24"/>
            <w:lang w:val="en-US" w:eastAsia="zh-CN"/>
          </w:rPr>
          <m:t xml:space="preserve">         </m:t>
        </m:r>
        <m:r>
          <m:rPr>
            <m:sty m:val="p"/>
          </m:rPr>
          <w:rPr>
            <w:rFonts w:ascii="Cambria Math" w:hAnsi="Cambria Math" w:cs="宋体"/>
            <w:color w:val="000000"/>
            <w:sz w:val="24"/>
            <w:szCs w:val="24"/>
            <w:lang w:val="en-US"/>
          </w:rPr>
          <m:t>∆</m:t>
        </m:r>
        <m:sSub>
          <m:sSubPr>
            <m:ctrlPr>
              <w:rPr>
                <w:rFonts w:ascii="Cambria Math" w:hAnsi="Cambria Math" w:cs="宋体"/>
                <w:b w:val="0"/>
                <w:i w:val="0"/>
                <w:color w:val="000000"/>
                <w:sz w:val="24"/>
                <w:szCs w:val="24"/>
                <w:lang w:val="en-US"/>
              </w:rPr>
            </m:ctrlPr>
          </m:sSubPr>
          <m:e>
            <m:r>
              <m:rPr/>
              <w:rPr>
                <w:rFonts w:hint="default" w:ascii="Cambria Math" w:hAnsi="Cambria Math" w:cs="宋体"/>
                <w:color w:val="000000"/>
                <w:sz w:val="24"/>
                <w:szCs w:val="24"/>
                <w:lang w:val="en-US" w:eastAsia="zh-CN"/>
              </w:rPr>
              <m:t>S</m:t>
            </m:r>
            <m:ctrlPr>
              <w:rPr>
                <w:rFonts w:ascii="Cambria Math" w:hAnsi="Cambria Math" w:cs="宋体"/>
                <w:b w:val="0"/>
                <w:i w:val="0"/>
                <w:color w:val="000000"/>
                <w:sz w:val="24"/>
                <w:szCs w:val="24"/>
                <w:lang w:val="en-US"/>
              </w:rPr>
            </m:ctrlPr>
          </m:e>
          <m:sub>
            <m:r>
              <m:rPr/>
              <w:rPr>
                <w:rFonts w:hint="default" w:ascii="Cambria Math" w:hAnsi="Cambria Math" w:cs="宋体"/>
                <w:color w:val="000000"/>
                <w:sz w:val="24"/>
                <w:szCs w:val="24"/>
                <w:lang w:val="en-US" w:eastAsia="zh-CN"/>
              </w:rPr>
              <m:t>i</m:t>
            </m:r>
            <m:ctrlPr>
              <w:rPr>
                <w:rFonts w:ascii="Cambria Math" w:hAnsi="Cambria Math" w:cs="宋体"/>
                <w:b w:val="0"/>
                <w:i w:val="0"/>
                <w:color w:val="000000"/>
                <w:sz w:val="24"/>
                <w:szCs w:val="24"/>
                <w:lang w:val="en-US"/>
              </w:rPr>
            </m:ctrlPr>
          </m:sub>
        </m:sSub>
        <m:r>
          <m:rPr>
            <m:sty m:val="p"/>
          </m:rPr>
          <w:rPr>
            <w:rFonts w:hint="default" w:ascii="Cambria Math" w:hAnsi="Cambria Math" w:cs="Cambria Math"/>
            <w:color w:val="000000"/>
            <w:sz w:val="24"/>
            <w:szCs w:val="24"/>
            <w:lang w:val="en-US" w:eastAsia="zh-CN"/>
          </w:rPr>
          <m:t>=</m:t>
        </m:r>
        <m:f>
          <m:fPr>
            <m:ctrlPr>
              <w:rPr>
                <w:rFonts w:hint="default" w:ascii="Cambria Math" w:hAnsi="Cambria Math" w:cs="Cambria Math"/>
                <w:b w:val="0"/>
                <w:i w:val="0"/>
                <w:color w:val="000000"/>
                <w:sz w:val="24"/>
                <w:szCs w:val="24"/>
                <w:lang w:val="en-US" w:eastAsia="zh-CN"/>
              </w:rPr>
            </m:ctrlPr>
          </m:fPr>
          <m:num>
            <m:d>
              <m:dPr>
                <m:ctrlPr>
                  <w:rPr>
                    <w:rFonts w:hint="default" w:ascii="Cambria Math" w:hAnsi="Cambria Math" w:cs="Cambria Math"/>
                    <w:b w:val="0"/>
                    <w:color w:val="000000"/>
                    <w:sz w:val="24"/>
                    <w:szCs w:val="24"/>
                    <w:lang w:val="en-US" w:eastAsia="zh-CN"/>
                  </w:rPr>
                </m:ctrlPr>
              </m:dPr>
              <m:e>
                <m:sSub>
                  <m:sSubPr>
                    <m:ctrlPr>
                      <w:rPr>
                        <w:rFonts w:hint="default" w:ascii="Cambria Math" w:hAnsi="Cambria Math" w:cs="Times New Roman"/>
                        <w:bCs w:val="0"/>
                        <w:i/>
                        <w:iCs/>
                        <w:color w:val="auto"/>
                        <w:kern w:val="0"/>
                        <w:sz w:val="24"/>
                        <w:szCs w:val="24"/>
                        <w:lang w:val="en-US" w:eastAsia="zh-CN" w:bidi="ar"/>
                      </w:rPr>
                    </m:ctrlPr>
                  </m:sSubPr>
                  <m:e>
                    <m:r>
                      <m:rPr/>
                      <w:rPr>
                        <w:rFonts w:hint="default" w:ascii="Cambria Math" w:hAnsi="Cambria Math" w:cs="Times New Roman"/>
                        <w:color w:val="auto"/>
                        <w:kern w:val="0"/>
                        <w:sz w:val="24"/>
                        <w:szCs w:val="24"/>
                        <w:lang w:val="en-US" w:eastAsia="zh-CN" w:bidi="ar"/>
                      </w:rPr>
                      <m:t>c</m:t>
                    </m:r>
                    <m:ctrlPr>
                      <w:rPr>
                        <w:rFonts w:hint="default" w:ascii="Cambria Math" w:hAnsi="Cambria Math" w:cs="Times New Roman"/>
                        <w:bCs w:val="0"/>
                        <w:i/>
                        <w:iCs/>
                        <w:color w:val="auto"/>
                        <w:kern w:val="0"/>
                        <w:sz w:val="24"/>
                        <w:szCs w:val="24"/>
                        <w:lang w:val="en-US" w:eastAsia="zh-CN" w:bidi="ar"/>
                      </w:rPr>
                    </m:ctrlPr>
                  </m:e>
                  <m:sub>
                    <m:r>
                      <m:rPr>
                        <m:sty m:val="p"/>
                      </m:rPr>
                      <w:rPr>
                        <w:rFonts w:hint="default" w:ascii="Cambria Math" w:hAnsi="Cambria Math" w:cs="Times New Roman"/>
                        <w:color w:val="auto"/>
                        <w:kern w:val="0"/>
                        <w:sz w:val="24"/>
                        <w:szCs w:val="24"/>
                        <w:lang w:val="en-US" w:eastAsia="zh-CN" w:bidi="ar"/>
                      </w:rPr>
                      <m:t>s</m:t>
                    </m:r>
                    <m:r>
                      <m:rPr/>
                      <w:rPr>
                        <w:rFonts w:hint="default" w:ascii="Cambria Math" w:hAnsi="Cambria Math" w:cs="Times New Roman"/>
                        <w:color w:val="auto"/>
                        <w:kern w:val="0"/>
                        <w:sz w:val="24"/>
                        <w:szCs w:val="24"/>
                        <w:lang w:val="en-US" w:eastAsia="zh-CN" w:bidi="ar"/>
                      </w:rPr>
                      <m:t>i</m:t>
                    </m:r>
                    <m:ctrlPr>
                      <w:rPr>
                        <w:rFonts w:hint="default" w:ascii="Cambria Math" w:hAnsi="Cambria Math" w:cs="Times New Roman"/>
                        <w:bCs w:val="0"/>
                        <w:i/>
                        <w:iCs/>
                        <w:color w:val="auto"/>
                        <w:kern w:val="0"/>
                        <w:sz w:val="24"/>
                        <w:szCs w:val="24"/>
                        <w:lang w:val="en-US" w:eastAsia="zh-CN" w:bidi="ar"/>
                      </w:rPr>
                    </m:ctrlPr>
                  </m:sub>
                </m:sSub>
                <m:r>
                  <m:rPr>
                    <m:sty m:val="p"/>
                  </m:rPr>
                  <w:rPr>
                    <w:rFonts w:ascii="Cambria Math" w:hAnsi="Cambria Math" w:cs="Cambria Math"/>
                    <w:color w:val="000000"/>
                    <w:sz w:val="24"/>
                    <w:szCs w:val="24"/>
                    <w:lang w:val="en-US"/>
                  </w:rPr>
                  <m:t>−</m:t>
                </m:r>
                <m:sSub>
                  <m:sSubPr>
                    <m:ctrlPr>
                      <w:rPr>
                        <w:rFonts w:hint="default" w:ascii="Cambria Math" w:hAnsi="Cambria Math" w:cs="Times New Roman"/>
                        <w:bCs w:val="0"/>
                        <w:i/>
                        <w:iCs/>
                        <w:color w:val="auto"/>
                        <w:kern w:val="0"/>
                        <w:sz w:val="24"/>
                        <w:szCs w:val="24"/>
                        <w:lang w:val="en-US" w:eastAsia="zh-CN" w:bidi="ar"/>
                      </w:rPr>
                    </m:ctrlPr>
                  </m:sSubPr>
                  <m:e>
                    <m:r>
                      <m:rPr/>
                      <w:rPr>
                        <w:rFonts w:hint="default" w:ascii="Cambria Math" w:hAnsi="Cambria Math" w:cs="Times New Roman"/>
                        <w:color w:val="auto"/>
                        <w:kern w:val="0"/>
                        <w:sz w:val="24"/>
                        <w:szCs w:val="24"/>
                        <w:lang w:val="en-US" w:eastAsia="zh-CN" w:bidi="ar"/>
                      </w:rPr>
                      <m:t>c</m:t>
                    </m:r>
                    <m:ctrlPr>
                      <w:rPr>
                        <w:rFonts w:hint="default" w:ascii="Cambria Math" w:hAnsi="Cambria Math" w:cs="Times New Roman"/>
                        <w:bCs w:val="0"/>
                        <w:i/>
                        <w:iCs/>
                        <w:color w:val="auto"/>
                        <w:kern w:val="0"/>
                        <w:sz w:val="24"/>
                        <w:szCs w:val="24"/>
                        <w:lang w:val="en-US" w:eastAsia="zh-CN" w:bidi="ar"/>
                      </w:rPr>
                    </m:ctrlPr>
                  </m:e>
                  <m:sub>
                    <m:r>
                      <m:rPr/>
                      <w:rPr>
                        <w:rFonts w:hint="default" w:ascii="Cambria Math" w:hAnsi="Cambria Math" w:cs="Times New Roman"/>
                        <w:color w:val="auto"/>
                        <w:kern w:val="0"/>
                        <w:sz w:val="24"/>
                        <w:szCs w:val="24"/>
                        <w:lang w:val="en-US" w:eastAsia="zh-CN" w:bidi="ar"/>
                      </w:rPr>
                      <m:t>zi</m:t>
                    </m:r>
                    <m:ctrlPr>
                      <w:rPr>
                        <w:rFonts w:hint="default" w:ascii="Cambria Math" w:hAnsi="Cambria Math" w:cs="Times New Roman"/>
                        <w:bCs w:val="0"/>
                        <w:i/>
                        <w:iCs/>
                        <w:color w:val="auto"/>
                        <w:kern w:val="0"/>
                        <w:sz w:val="24"/>
                        <w:szCs w:val="24"/>
                        <w:lang w:val="en-US" w:eastAsia="zh-CN" w:bidi="ar"/>
                      </w:rPr>
                    </m:ctrlPr>
                  </m:sub>
                </m:sSub>
                <m:ctrlPr>
                  <w:rPr>
                    <w:rFonts w:hint="default" w:ascii="Cambria Math" w:hAnsi="Cambria Math" w:cs="Cambria Math"/>
                    <w:b w:val="0"/>
                    <w:color w:val="000000"/>
                    <w:sz w:val="24"/>
                    <w:szCs w:val="24"/>
                    <w:lang w:val="en-US" w:eastAsia="zh-CN"/>
                  </w:rPr>
                </m:ctrlPr>
              </m:e>
            </m:d>
            <m:r>
              <m:rPr>
                <m:sty m:val="p"/>
              </m:rPr>
              <w:rPr>
                <w:rFonts w:ascii="Cambria Math" w:hAnsi="Cambria Math" w:cs="Cambria Math"/>
                <w:color w:val="000000"/>
                <w:sz w:val="24"/>
                <w:szCs w:val="24"/>
                <w:lang w:val="en-US"/>
              </w:rPr>
              <m:t>−</m:t>
            </m:r>
            <m:d>
              <m:dPr>
                <m:ctrlPr>
                  <w:rPr>
                    <w:rFonts w:hint="default" w:ascii="Cambria Math" w:hAnsi="Cambria Math" w:cs="Cambria Math"/>
                    <w:b w:val="0"/>
                    <w:color w:val="000000"/>
                    <w:sz w:val="24"/>
                    <w:szCs w:val="24"/>
                    <w:lang w:val="en-US" w:eastAsia="zh-CN"/>
                  </w:rPr>
                </m:ctrlPr>
              </m:dPr>
              <m:e>
                <m:sSub>
                  <m:sSubPr>
                    <m:ctrlPr>
                      <w:rPr>
                        <w:rFonts w:ascii="Cambria Math" w:hAnsi="Cambria Math"/>
                        <w:i/>
                        <w:sz w:val="24"/>
                      </w:rPr>
                    </m:ctrlPr>
                  </m:sSubPr>
                  <m:e>
                    <m:r>
                      <m:rPr/>
                      <w:rPr>
                        <w:rFonts w:hint="default" w:ascii="Cambria Math" w:hAnsi="Cambria Math"/>
                        <w:sz w:val="24"/>
                        <w:lang w:val="en-US" w:eastAsia="zh-CN"/>
                      </w:rPr>
                      <m:t>c</m:t>
                    </m:r>
                    <m:ctrlPr>
                      <w:rPr>
                        <w:rFonts w:ascii="Cambria Math" w:hAnsi="Cambria Math"/>
                        <w:i/>
                        <w:sz w:val="24"/>
                      </w:rPr>
                    </m:ctrlPr>
                  </m:e>
                  <m:sub>
                    <m:r>
                      <m:rPr>
                        <m:nor/>
                        <m:sty m:val="p"/>
                      </m:rPr>
                      <w:rPr>
                        <w:rFonts w:hint="default" w:ascii="Cambria Math" w:hAnsi="Cambria Math"/>
                        <w:b w:val="0"/>
                        <w:i w:val="0"/>
                        <w:sz w:val="24"/>
                        <w:lang w:val="en-US" w:eastAsia="zh-CN"/>
                      </w:rPr>
                      <m:t>s</m:t>
                    </m:r>
                    <m:r>
                      <m:rPr>
                        <m:nor/>
                        <m:sty m:val="p"/>
                      </m:rPr>
                      <w:rPr>
                        <w:rFonts w:ascii="Cambria Math" w:hAnsi="Cambria Math"/>
                        <w:b w:val="0"/>
                        <w:i w:val="0"/>
                        <w:sz w:val="24"/>
                      </w:rPr>
                      <m:t>0</m:t>
                    </m:r>
                    <m:ctrlPr>
                      <w:rPr>
                        <w:rFonts w:ascii="Cambria Math" w:hAnsi="Cambria Math"/>
                        <w:sz w:val="24"/>
                      </w:rPr>
                    </m:ctrlPr>
                  </m:sub>
                </m:sSub>
                <m:r>
                  <m:rPr>
                    <m:sty m:val="p"/>
                  </m:rPr>
                  <w:rPr>
                    <w:rFonts w:ascii="Cambria Math" w:hAnsi="Cambria Math" w:cs="Cambria Math"/>
                    <w:color w:val="000000"/>
                    <w:sz w:val="24"/>
                    <w:szCs w:val="24"/>
                    <w:lang w:val="en-US"/>
                  </w:rPr>
                  <m:t>−</m:t>
                </m:r>
                <m:sSub>
                  <m:sSubPr>
                    <m:ctrlPr>
                      <w:rPr>
                        <w:rFonts w:hint="default" w:ascii="Cambria Math" w:hAnsi="Cambria Math" w:cs="Times New Roman"/>
                        <w:bCs w:val="0"/>
                        <w:i/>
                        <w:iCs/>
                        <w:color w:val="auto"/>
                        <w:kern w:val="0"/>
                        <w:sz w:val="24"/>
                        <w:szCs w:val="24"/>
                        <w:lang w:val="en-US" w:eastAsia="zh-CN" w:bidi="ar"/>
                      </w:rPr>
                    </m:ctrlPr>
                  </m:sSubPr>
                  <m:e>
                    <m:r>
                      <m:rPr/>
                      <w:rPr>
                        <w:rFonts w:hint="default" w:ascii="Cambria Math" w:hAnsi="Cambria Math" w:cs="Times New Roman"/>
                        <w:color w:val="auto"/>
                        <w:kern w:val="0"/>
                        <w:sz w:val="24"/>
                        <w:szCs w:val="24"/>
                        <w:lang w:val="en-US" w:eastAsia="zh-CN" w:bidi="ar"/>
                      </w:rPr>
                      <m:t>c</m:t>
                    </m:r>
                    <m:ctrlPr>
                      <w:rPr>
                        <w:rFonts w:hint="default" w:ascii="Cambria Math" w:hAnsi="Cambria Math" w:cs="Times New Roman"/>
                        <w:bCs w:val="0"/>
                        <w:i/>
                        <w:iCs/>
                        <w:color w:val="auto"/>
                        <w:kern w:val="0"/>
                        <w:sz w:val="24"/>
                        <w:szCs w:val="24"/>
                        <w:lang w:val="en-US" w:eastAsia="zh-CN" w:bidi="ar"/>
                      </w:rPr>
                    </m:ctrlPr>
                  </m:e>
                  <m:sub>
                    <m:r>
                      <m:rPr>
                        <m:sty m:val="p"/>
                      </m:rPr>
                      <w:rPr>
                        <w:rFonts w:hint="default" w:ascii="Cambria Math" w:hAnsi="Cambria Math" w:cs="Times New Roman"/>
                        <w:color w:val="auto"/>
                        <w:kern w:val="0"/>
                        <w:sz w:val="24"/>
                        <w:szCs w:val="24"/>
                        <w:lang w:val="en-US" w:eastAsia="zh-CN" w:bidi="ar"/>
                      </w:rPr>
                      <m:t>z</m:t>
                    </m:r>
                    <m:r>
                      <m:rPr/>
                      <w:rPr>
                        <w:rFonts w:hint="default" w:ascii="Cambria Math" w:hAnsi="Cambria Math" w:cs="Times New Roman"/>
                        <w:color w:val="auto"/>
                        <w:kern w:val="0"/>
                        <w:sz w:val="24"/>
                        <w:szCs w:val="24"/>
                        <w:lang w:val="en-US" w:eastAsia="zh-CN" w:bidi="ar"/>
                      </w:rPr>
                      <m:t>0</m:t>
                    </m:r>
                    <m:ctrlPr>
                      <w:rPr>
                        <w:rFonts w:hint="default" w:ascii="Cambria Math" w:hAnsi="Cambria Math" w:cs="Times New Roman"/>
                        <w:bCs w:val="0"/>
                        <w:i/>
                        <w:iCs/>
                        <w:color w:val="auto"/>
                        <w:kern w:val="0"/>
                        <w:sz w:val="24"/>
                        <w:szCs w:val="24"/>
                        <w:lang w:val="en-US" w:eastAsia="zh-CN" w:bidi="ar"/>
                      </w:rPr>
                    </m:ctrlPr>
                  </m:sub>
                </m:sSub>
                <m:ctrlPr>
                  <w:rPr>
                    <w:rFonts w:hint="default" w:ascii="Cambria Math" w:hAnsi="Cambria Math" w:cs="Cambria Math"/>
                    <w:b w:val="0"/>
                    <w:color w:val="000000"/>
                    <w:sz w:val="24"/>
                    <w:szCs w:val="24"/>
                    <w:lang w:val="en-US" w:eastAsia="zh-CN"/>
                  </w:rPr>
                </m:ctrlPr>
              </m:e>
            </m:d>
            <m:ctrlPr>
              <w:rPr>
                <w:rFonts w:hint="default" w:ascii="Cambria Math" w:hAnsi="Cambria Math" w:cs="Cambria Math"/>
                <w:b w:val="0"/>
                <w:i w:val="0"/>
                <w:color w:val="000000"/>
                <w:sz w:val="24"/>
                <w:szCs w:val="24"/>
                <w:lang w:val="en-US" w:eastAsia="zh-CN"/>
              </w:rPr>
            </m:ctrlPr>
          </m:num>
          <m:den>
            <m:r>
              <m:rPr/>
              <w:rPr>
                <w:rFonts w:hint="default" w:ascii="Cambria Math" w:hAnsi="Cambria Math" w:cs="Cambria Math"/>
                <w:color w:val="000000"/>
                <w:sz w:val="24"/>
                <w:szCs w:val="24"/>
                <w:lang w:val="en-US" w:eastAsia="zh-CN"/>
              </w:rPr>
              <m:t>R</m:t>
            </m:r>
            <m:ctrlPr>
              <w:rPr>
                <w:rFonts w:hint="default" w:ascii="Cambria Math" w:hAnsi="Cambria Math" w:cs="Cambria Math"/>
                <w:b w:val="0"/>
                <w:i w:val="0"/>
                <w:color w:val="000000"/>
                <w:sz w:val="24"/>
                <w:szCs w:val="24"/>
                <w:lang w:val="en-US" w:eastAsia="zh-CN"/>
              </w:rPr>
            </m:ctrlPr>
          </m:den>
        </m:f>
        <m:r>
          <m:rPr>
            <m:sty m:val="p"/>
          </m:rPr>
          <w:rPr>
            <w:rFonts w:hint="default" w:ascii="Cambria Math" w:hAnsi="Cambria Math" w:cs="Cambria Math"/>
            <w:color w:val="000000"/>
            <w:sz w:val="24"/>
            <w:szCs w:val="24"/>
            <w:lang w:val="en-US" w:eastAsia="zh-CN"/>
          </w:rPr>
          <m:t>×</m:t>
        </m:r>
      </m:oMath>
      <w:r>
        <w:rPr>
          <w:rFonts w:hint="default" w:ascii="Cambria Math" w:hAnsi="Cambria Math" w:cs="Cambria Math"/>
          <w:color w:val="000000"/>
          <w:sz w:val="24"/>
          <w:szCs w:val="24"/>
          <w:lang w:val="en-US" w:eastAsia="zh-CN"/>
        </w:rPr>
        <w:t>1</w:t>
      </w:r>
      <w:r>
        <w:rPr>
          <w:rFonts w:hint="eastAsia" w:hAnsi="Cambria Math" w:cs="Cambria Math"/>
          <w:b w:val="0"/>
          <w:i w:val="0"/>
          <w:color w:val="000000"/>
          <w:sz w:val="24"/>
          <w:szCs w:val="24"/>
          <w:lang w:val="en-US" w:eastAsia="zh-CN"/>
        </w:rPr>
        <w:t>00%FS</w:t>
      </w:r>
      <w:r>
        <w:rPr>
          <w:rFonts w:hint="eastAsia" w:hAnsi="Cambria Math" w:cs="Cambria Math"/>
          <w:bCs w:val="0"/>
          <w:i w:val="0"/>
          <w:iCs/>
          <w:color w:val="000000"/>
          <w:sz w:val="24"/>
          <w:szCs w:val="24"/>
          <w:lang w:val="en-US" w:eastAsia="zh-CN"/>
        </w:rPr>
        <w:t xml:space="preserve">                 </w:t>
      </w:r>
      <w:r>
        <w:rPr>
          <w:rFonts w:hint="eastAsia" w:hAnsi="Cambria Math" w:cs="Cambria Math"/>
          <w:bCs w:val="0"/>
          <w:i w:val="0"/>
          <w:iCs/>
          <w:color w:val="auto"/>
          <w:sz w:val="24"/>
          <w:szCs w:val="24"/>
          <w:lang w:val="en-US" w:eastAsia="zh-CN"/>
        </w:rPr>
        <w:t xml:space="preserve">  （5）</w:t>
      </w:r>
    </w:p>
    <w:p w14:paraId="710180DE">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hAnsi="Cambria Math" w:cs="Cambria Math"/>
          <w:bCs w:val="0"/>
          <w:i w:val="0"/>
          <w:iCs/>
          <w:color w:val="000000"/>
          <w:sz w:val="24"/>
          <w:szCs w:val="24"/>
          <w:lang w:val="en-US" w:eastAsia="zh-CN"/>
        </w:rPr>
      </w:pPr>
      <w:r>
        <w:rPr>
          <w:rFonts w:hint="eastAsia" w:hAnsi="Cambria Math" w:cs="Cambria Math"/>
          <w:bCs w:val="0"/>
          <w:i w:val="0"/>
          <w:iCs/>
          <w:color w:val="000000"/>
          <w:sz w:val="24"/>
          <w:szCs w:val="24"/>
          <w:lang w:val="en-US" w:eastAsia="zh-CN"/>
        </w:rPr>
        <w:t>式中：</w:t>
      </w:r>
    </w:p>
    <w:p w14:paraId="3B60E5E1">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cs="宋体"/>
          <w:b w:val="0"/>
          <w:bCs w:val="0"/>
          <w:color w:val="000000"/>
          <w:sz w:val="24"/>
          <w:szCs w:val="24"/>
          <w:lang w:val="en-US" w:eastAsia="zh-CN"/>
        </w:rPr>
      </w:pPr>
      <m:oMath>
        <m:r>
          <m:rPr>
            <m:sty m:val="p"/>
          </m:rPr>
          <w:rPr>
            <w:rFonts w:ascii="Cambria Math" w:hAnsi="Cambria Math" w:cs="宋体"/>
            <w:color w:val="000000"/>
            <w:sz w:val="24"/>
            <w:szCs w:val="24"/>
            <w:lang w:val="en-US"/>
          </w:rPr>
          <m:t>∆</m:t>
        </m:r>
        <m:sSub>
          <m:sSubPr>
            <m:ctrlPr>
              <w:rPr>
                <w:rFonts w:ascii="Cambria Math" w:hAnsi="Cambria Math" w:cs="宋体"/>
                <w:b w:val="0"/>
                <w:i w:val="0"/>
                <w:color w:val="000000"/>
                <w:sz w:val="24"/>
                <w:szCs w:val="24"/>
                <w:lang w:val="en-US"/>
              </w:rPr>
            </m:ctrlPr>
          </m:sSubPr>
          <m:e>
            <m:r>
              <m:rPr/>
              <w:rPr>
                <w:rFonts w:hint="default" w:ascii="Cambria Math" w:hAnsi="Cambria Math" w:cs="宋体"/>
                <w:color w:val="000000"/>
                <w:sz w:val="24"/>
                <w:szCs w:val="24"/>
                <w:lang w:val="en-US" w:eastAsia="zh-CN"/>
              </w:rPr>
              <m:t>S</m:t>
            </m:r>
            <m:ctrlPr>
              <w:rPr>
                <w:rFonts w:ascii="Cambria Math" w:hAnsi="Cambria Math" w:cs="宋体"/>
                <w:b w:val="0"/>
                <w:i w:val="0"/>
                <w:color w:val="000000"/>
                <w:sz w:val="24"/>
                <w:szCs w:val="24"/>
                <w:lang w:val="en-US"/>
              </w:rPr>
            </m:ctrlPr>
          </m:e>
          <m:sub>
            <m:r>
              <m:rPr/>
              <w:rPr>
                <w:rFonts w:hint="default" w:ascii="Cambria Math" w:hAnsi="Cambria Math" w:cs="宋体"/>
                <w:color w:val="000000"/>
                <w:sz w:val="24"/>
                <w:szCs w:val="24"/>
                <w:lang w:val="en-US" w:eastAsia="zh-CN"/>
              </w:rPr>
              <m:t>i</m:t>
            </m:r>
            <m:ctrlPr>
              <w:rPr>
                <w:rFonts w:ascii="Cambria Math" w:hAnsi="Cambria Math" w:cs="宋体"/>
                <w:b w:val="0"/>
                <w:i w:val="0"/>
                <w:color w:val="000000"/>
                <w:sz w:val="24"/>
                <w:szCs w:val="24"/>
                <w:lang w:val="en-US"/>
              </w:rPr>
            </m:ctrlPr>
          </m:sub>
        </m:sSub>
      </m:oMath>
      <w:r>
        <w:rPr>
          <w:rFonts w:hint="default" w:ascii="Times New Roman" w:hAnsi="Times New Roman" w:eastAsia="宋体" w:cs="Times New Roman"/>
          <w:b w:val="0"/>
          <w:bCs w:val="0"/>
          <w:color w:val="000000"/>
          <w:sz w:val="24"/>
          <w:szCs w:val="24"/>
        </w:rPr>
        <w:t>——</w:t>
      </w:r>
      <w:r>
        <w:rPr>
          <w:rFonts w:hint="eastAsia" w:ascii="宋体" w:hAnsi="宋体" w:cs="宋体"/>
          <w:b w:val="0"/>
          <w:bCs w:val="0"/>
          <w:color w:val="000000"/>
          <w:sz w:val="24"/>
          <w:szCs w:val="24"/>
          <w:lang w:eastAsia="zh-CN"/>
        </w:rPr>
        <w:t>第</w:t>
      </w:r>
      <w:r>
        <w:rPr>
          <w:rFonts w:hint="default" w:ascii="Times New Roman" w:hAnsi="Times New Roman" w:cs="Times New Roman"/>
          <w:b w:val="0"/>
          <w:bCs w:val="0"/>
          <w:i/>
          <w:iCs/>
          <w:color w:val="000000"/>
          <w:sz w:val="24"/>
          <w:szCs w:val="24"/>
          <w:lang w:val="en-US" w:eastAsia="zh-CN"/>
        </w:rPr>
        <w:t>i</w:t>
      </w:r>
      <w:r>
        <w:rPr>
          <w:rFonts w:hint="eastAsia" w:ascii="宋体" w:hAnsi="宋体" w:cs="宋体"/>
          <w:b w:val="0"/>
          <w:bCs w:val="0"/>
          <w:color w:val="000000"/>
          <w:sz w:val="24"/>
          <w:szCs w:val="24"/>
          <w:lang w:val="en-US" w:eastAsia="zh-CN"/>
        </w:rPr>
        <w:t>次示值漂移；</w:t>
      </w:r>
    </w:p>
    <w:p w14:paraId="0FEC4E80">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cs="宋体"/>
          <w:sz w:val="24"/>
          <w:szCs w:val="24"/>
          <w:lang w:eastAsia="zh-CN"/>
        </w:rPr>
      </w:pPr>
      <m:oMath>
        <m:sSub>
          <m:sSubPr>
            <m:ctrlPr>
              <w:rPr>
                <w:rFonts w:hint="default" w:ascii="Cambria Math" w:hAnsi="Cambria Math" w:cs="Times New Roman"/>
                <w:bCs w:val="0"/>
                <w:i/>
                <w:iCs/>
                <w:color w:val="auto"/>
                <w:kern w:val="0"/>
                <w:sz w:val="24"/>
                <w:szCs w:val="24"/>
                <w:lang w:val="en-US" w:eastAsia="zh-CN" w:bidi="ar"/>
              </w:rPr>
            </m:ctrlPr>
          </m:sSubPr>
          <m:e>
            <m:r>
              <m:rPr/>
              <w:rPr>
                <w:rFonts w:hint="default" w:ascii="Cambria Math" w:hAnsi="Cambria Math" w:cs="Times New Roman"/>
                <w:color w:val="auto"/>
                <w:kern w:val="0"/>
                <w:sz w:val="24"/>
                <w:szCs w:val="24"/>
                <w:lang w:val="en-US" w:eastAsia="zh-CN" w:bidi="ar"/>
              </w:rPr>
              <m:t>c</m:t>
            </m:r>
            <m:ctrlPr>
              <w:rPr>
                <w:rFonts w:hint="default" w:ascii="Cambria Math" w:hAnsi="Cambria Math" w:cs="Times New Roman"/>
                <w:bCs w:val="0"/>
                <w:i/>
                <w:iCs/>
                <w:color w:val="auto"/>
                <w:kern w:val="0"/>
                <w:sz w:val="24"/>
                <w:szCs w:val="24"/>
                <w:lang w:val="en-US" w:eastAsia="zh-CN" w:bidi="ar"/>
              </w:rPr>
            </m:ctrlPr>
          </m:e>
          <m:sub>
            <m:r>
              <m:rPr>
                <m:sty m:val="p"/>
              </m:rPr>
              <w:rPr>
                <w:rFonts w:hint="default" w:ascii="Cambria Math" w:hAnsi="Cambria Math" w:cs="Times New Roman"/>
                <w:color w:val="auto"/>
                <w:kern w:val="0"/>
                <w:sz w:val="24"/>
                <w:szCs w:val="24"/>
                <w:lang w:val="en-US" w:eastAsia="zh-CN" w:bidi="ar"/>
              </w:rPr>
              <m:t>s</m:t>
            </m:r>
            <m:r>
              <m:rPr/>
              <w:rPr>
                <w:rFonts w:hint="default" w:ascii="Cambria Math" w:hAnsi="Cambria Math" w:cs="Times New Roman"/>
                <w:color w:val="auto"/>
                <w:kern w:val="0"/>
                <w:sz w:val="24"/>
                <w:szCs w:val="24"/>
                <w:lang w:val="en-US" w:eastAsia="zh-CN" w:bidi="ar"/>
              </w:rPr>
              <m:t>i</m:t>
            </m:r>
            <m:ctrlPr>
              <w:rPr>
                <w:rFonts w:hint="default" w:ascii="Cambria Math" w:hAnsi="Cambria Math" w:cs="Times New Roman"/>
                <w:bCs w:val="0"/>
                <w:i/>
                <w:iCs/>
                <w:color w:val="auto"/>
                <w:kern w:val="0"/>
                <w:sz w:val="24"/>
                <w:szCs w:val="24"/>
                <w:lang w:val="en-US" w:eastAsia="zh-CN" w:bidi="ar"/>
              </w:rPr>
            </m:ctrlPr>
          </m:sub>
        </m:sSub>
      </m:oMath>
      <w:r>
        <w:rPr>
          <w:rFonts w:hint="default" w:ascii="Times New Roman" w:hAnsi="Times New Roman" w:eastAsia="宋体" w:cs="Times New Roman"/>
          <w:b w:val="0"/>
          <w:bCs w:val="0"/>
          <w:color w:val="000000"/>
          <w:sz w:val="24"/>
          <w:szCs w:val="24"/>
        </w:rPr>
        <w:t>——</w:t>
      </w:r>
      <w:r>
        <w:rPr>
          <w:rFonts w:ascii="宋体" w:hAnsi="宋体" w:eastAsia="宋体" w:cs="宋体"/>
          <w:sz w:val="24"/>
          <w:szCs w:val="24"/>
        </w:rPr>
        <w:t>通入气体标准物质后第</w:t>
      </w:r>
      <w:r>
        <w:rPr>
          <w:rFonts w:hint="default" w:ascii="Times New Roman" w:hAnsi="Times New Roman" w:cs="Times New Roman"/>
          <w:b w:val="0"/>
          <w:bCs w:val="0"/>
          <w:i/>
          <w:iCs/>
          <w:color w:val="000000"/>
          <w:sz w:val="24"/>
          <w:szCs w:val="24"/>
          <w:lang w:val="en-US" w:eastAsia="zh-CN"/>
        </w:rPr>
        <w:t>i</w:t>
      </w:r>
      <w:r>
        <w:rPr>
          <w:rFonts w:hint="eastAsia" w:ascii="宋体" w:hAnsi="宋体" w:cs="宋体"/>
          <w:b w:val="0"/>
          <w:bCs w:val="0"/>
          <w:color w:val="000000"/>
          <w:sz w:val="24"/>
          <w:szCs w:val="24"/>
          <w:lang w:val="en-US" w:eastAsia="zh-CN"/>
        </w:rPr>
        <w:t>次</w:t>
      </w:r>
      <w:r>
        <w:rPr>
          <w:rFonts w:ascii="宋体" w:hAnsi="宋体" w:eastAsia="宋体" w:cs="宋体"/>
          <w:sz w:val="24"/>
          <w:szCs w:val="24"/>
        </w:rPr>
        <w:t>示值</w:t>
      </w:r>
      <w:r>
        <w:rPr>
          <w:rFonts w:hint="eastAsia" w:ascii="宋体" w:hAnsi="宋体" w:cs="宋体"/>
          <w:sz w:val="24"/>
          <w:szCs w:val="24"/>
          <w:lang w:eastAsia="zh-CN"/>
        </w:rPr>
        <w:t>；</w:t>
      </w:r>
    </w:p>
    <w:p w14:paraId="6060373C">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cs="宋体"/>
          <w:sz w:val="24"/>
          <w:szCs w:val="24"/>
          <w:lang w:eastAsia="zh-CN"/>
        </w:rPr>
      </w:pPr>
      <m:oMath>
        <m:sSub>
          <m:sSubPr>
            <m:ctrlPr>
              <w:rPr>
                <w:rFonts w:hint="default" w:ascii="Cambria Math" w:hAnsi="Cambria Math" w:cs="Times New Roman"/>
                <w:bCs w:val="0"/>
                <w:i/>
                <w:iCs/>
                <w:color w:val="auto"/>
                <w:kern w:val="0"/>
                <w:sz w:val="24"/>
                <w:szCs w:val="24"/>
                <w:highlight w:val="none"/>
                <w:lang w:val="en-US" w:eastAsia="zh-CN" w:bidi="ar"/>
              </w:rPr>
            </m:ctrlPr>
          </m:sSubPr>
          <m:e>
            <m:r>
              <m:rPr/>
              <w:rPr>
                <w:rFonts w:hint="default" w:ascii="Cambria Math" w:hAnsi="Cambria Math" w:cs="Times New Roman"/>
                <w:color w:val="auto"/>
                <w:kern w:val="0"/>
                <w:sz w:val="24"/>
                <w:szCs w:val="24"/>
                <w:highlight w:val="none"/>
                <w:lang w:val="en-US" w:eastAsia="zh-CN" w:bidi="ar"/>
              </w:rPr>
              <m:t>c</m:t>
            </m:r>
            <m:ctrlPr>
              <w:rPr>
                <w:rFonts w:hint="default" w:ascii="Cambria Math" w:hAnsi="Cambria Math" w:cs="Times New Roman"/>
                <w:bCs w:val="0"/>
                <w:i/>
                <w:iCs/>
                <w:color w:val="auto"/>
                <w:kern w:val="0"/>
                <w:sz w:val="24"/>
                <w:szCs w:val="24"/>
                <w:highlight w:val="none"/>
                <w:lang w:val="en-US" w:eastAsia="zh-CN" w:bidi="ar"/>
              </w:rPr>
            </m:ctrlPr>
          </m:e>
          <m:sub>
            <m:r>
              <m:rPr>
                <m:sty m:val="p"/>
              </m:rPr>
              <w:rPr>
                <w:rFonts w:hint="default" w:ascii="Cambria Math" w:hAnsi="Cambria Math" w:cs="Times New Roman"/>
                <w:color w:val="auto"/>
                <w:kern w:val="0"/>
                <w:sz w:val="24"/>
                <w:szCs w:val="24"/>
                <w:highlight w:val="none"/>
                <w:lang w:val="en-US" w:eastAsia="zh-CN" w:bidi="ar"/>
              </w:rPr>
              <m:t>s</m:t>
            </m:r>
            <m:r>
              <m:rPr/>
              <w:rPr>
                <w:rFonts w:hint="default" w:ascii="Cambria Math" w:hAnsi="Cambria Math" w:cs="Times New Roman"/>
                <w:color w:val="auto"/>
                <w:kern w:val="0"/>
                <w:sz w:val="24"/>
                <w:szCs w:val="24"/>
                <w:highlight w:val="none"/>
                <w:lang w:val="en-US" w:eastAsia="zh-CN" w:bidi="ar"/>
              </w:rPr>
              <m:t>0</m:t>
            </m:r>
            <m:ctrlPr>
              <w:rPr>
                <w:rFonts w:hint="default" w:ascii="Cambria Math" w:hAnsi="Cambria Math" w:cs="Times New Roman"/>
                <w:bCs w:val="0"/>
                <w:i/>
                <w:iCs/>
                <w:color w:val="auto"/>
                <w:kern w:val="0"/>
                <w:sz w:val="24"/>
                <w:szCs w:val="24"/>
                <w:highlight w:val="none"/>
                <w:lang w:val="en-US" w:eastAsia="zh-CN" w:bidi="ar"/>
              </w:rPr>
            </m:ctrlPr>
          </m:sub>
        </m:sSub>
      </m:oMath>
      <w:r>
        <w:rPr>
          <w:rFonts w:hint="default" w:ascii="Times New Roman" w:hAnsi="Times New Roman" w:eastAsia="宋体" w:cs="Times New Roman"/>
          <w:b w:val="0"/>
          <w:bCs w:val="0"/>
          <w:color w:val="000000"/>
          <w:sz w:val="24"/>
          <w:szCs w:val="24"/>
        </w:rPr>
        <w:t>——</w:t>
      </w:r>
      <w:r>
        <w:rPr>
          <w:rFonts w:ascii="宋体" w:hAnsi="宋体" w:eastAsia="宋体" w:cs="宋体"/>
          <w:sz w:val="24"/>
          <w:szCs w:val="24"/>
        </w:rPr>
        <w:t>通入气体标准物质后</w:t>
      </w:r>
      <w:r>
        <w:rPr>
          <w:rFonts w:hint="eastAsia" w:ascii="宋体" w:hAnsi="宋体" w:cs="宋体"/>
          <w:sz w:val="24"/>
          <w:szCs w:val="24"/>
          <w:lang w:eastAsia="zh-CN"/>
        </w:rPr>
        <w:t>初次</w:t>
      </w:r>
      <w:r>
        <w:rPr>
          <w:rFonts w:ascii="宋体" w:hAnsi="宋体" w:eastAsia="宋体" w:cs="宋体"/>
          <w:sz w:val="24"/>
          <w:szCs w:val="24"/>
        </w:rPr>
        <w:t>示值</w:t>
      </w:r>
      <w:r>
        <w:rPr>
          <w:rFonts w:hint="eastAsia" w:ascii="宋体" w:hAnsi="宋体" w:cs="宋体"/>
          <w:sz w:val="24"/>
          <w:szCs w:val="24"/>
          <w:lang w:eastAsia="zh-CN"/>
        </w:rPr>
        <w:t>；</w:t>
      </w:r>
    </w:p>
    <w:p w14:paraId="698C37DB">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cs="宋体"/>
          <w:b w:val="0"/>
          <w:bCs w:val="0"/>
          <w:color w:val="000000"/>
          <w:sz w:val="24"/>
          <w:szCs w:val="24"/>
          <w:lang w:eastAsia="zh-CN"/>
        </w:rPr>
      </w:pPr>
      <m:oMath>
        <m:sSub>
          <m:sSubPr>
            <m:ctrlPr>
              <w:rPr>
                <w:rFonts w:hint="default" w:ascii="Cambria Math" w:hAnsi="Cambria Math" w:cs="Times New Roman"/>
                <w:bCs w:val="0"/>
                <w:i/>
                <w:iCs/>
                <w:color w:val="auto"/>
                <w:kern w:val="0"/>
                <w:sz w:val="24"/>
                <w:szCs w:val="24"/>
                <w:lang w:val="en-US" w:eastAsia="zh-CN" w:bidi="ar"/>
              </w:rPr>
            </m:ctrlPr>
          </m:sSubPr>
          <m:e>
            <m:r>
              <m:rPr/>
              <w:rPr>
                <w:rFonts w:hint="default" w:ascii="Cambria Math" w:hAnsi="Cambria Math" w:cs="Times New Roman"/>
                <w:color w:val="auto"/>
                <w:kern w:val="0"/>
                <w:sz w:val="24"/>
                <w:szCs w:val="24"/>
                <w:lang w:val="en-US" w:eastAsia="zh-CN" w:bidi="ar"/>
              </w:rPr>
              <m:t>c</m:t>
            </m:r>
            <m:ctrlPr>
              <w:rPr>
                <w:rFonts w:hint="default" w:ascii="Cambria Math" w:hAnsi="Cambria Math" w:cs="Times New Roman"/>
                <w:bCs w:val="0"/>
                <w:i/>
                <w:iCs/>
                <w:color w:val="auto"/>
                <w:kern w:val="0"/>
                <w:sz w:val="24"/>
                <w:szCs w:val="24"/>
                <w:lang w:val="en-US" w:eastAsia="zh-CN" w:bidi="ar"/>
              </w:rPr>
            </m:ctrlPr>
          </m:e>
          <m:sub>
            <m:r>
              <m:rPr>
                <m:sty m:val="p"/>
              </m:rPr>
              <w:rPr>
                <w:rFonts w:hint="default" w:ascii="Cambria Math" w:hAnsi="Cambria Math" w:cs="Times New Roman"/>
                <w:color w:val="auto"/>
                <w:kern w:val="0"/>
                <w:sz w:val="24"/>
                <w:szCs w:val="24"/>
                <w:lang w:val="en-US" w:eastAsia="zh-CN" w:bidi="ar"/>
              </w:rPr>
              <m:t>z</m:t>
            </m:r>
            <m:r>
              <m:rPr/>
              <w:rPr>
                <w:rFonts w:hint="default" w:ascii="Cambria Math" w:hAnsi="Cambria Math" w:cs="Times New Roman"/>
                <w:color w:val="auto"/>
                <w:kern w:val="0"/>
                <w:sz w:val="24"/>
                <w:szCs w:val="24"/>
                <w:lang w:val="en-US" w:eastAsia="zh-CN" w:bidi="ar"/>
              </w:rPr>
              <m:t>i</m:t>
            </m:r>
            <m:ctrlPr>
              <w:rPr>
                <w:rFonts w:hint="default" w:ascii="Cambria Math" w:hAnsi="Cambria Math" w:cs="Times New Roman"/>
                <w:bCs w:val="0"/>
                <w:i/>
                <w:iCs/>
                <w:color w:val="auto"/>
                <w:kern w:val="0"/>
                <w:sz w:val="24"/>
                <w:szCs w:val="24"/>
                <w:lang w:val="en-US" w:eastAsia="zh-CN" w:bidi="ar"/>
              </w:rPr>
            </m:ctrlPr>
          </m:sub>
        </m:sSub>
      </m:oMath>
      <w:r>
        <w:rPr>
          <w:rFonts w:hint="default" w:ascii="Times New Roman" w:hAnsi="Times New Roman" w:eastAsia="宋体" w:cs="Times New Roman"/>
          <w:b w:val="0"/>
          <w:bCs w:val="0"/>
          <w:color w:val="000000"/>
          <w:sz w:val="24"/>
          <w:szCs w:val="24"/>
        </w:rPr>
        <w:t>——</w:t>
      </w:r>
      <w:r>
        <w:rPr>
          <w:rFonts w:hint="eastAsia" w:ascii="宋体" w:hAnsi="宋体" w:cs="宋体"/>
          <w:b w:val="0"/>
          <w:bCs w:val="0"/>
          <w:color w:val="000000"/>
          <w:sz w:val="24"/>
          <w:szCs w:val="24"/>
          <w:lang w:eastAsia="zh-CN"/>
        </w:rPr>
        <w:t>零点第</w:t>
      </w:r>
      <w:r>
        <w:rPr>
          <w:rFonts w:hint="default" w:ascii="Times New Roman" w:hAnsi="Times New Roman" w:cs="Times New Roman"/>
          <w:b w:val="0"/>
          <w:bCs w:val="0"/>
          <w:i/>
          <w:iCs/>
          <w:color w:val="000000"/>
          <w:sz w:val="24"/>
          <w:szCs w:val="24"/>
          <w:lang w:val="en-US" w:eastAsia="zh-CN"/>
        </w:rPr>
        <w:t>i</w:t>
      </w:r>
      <w:r>
        <w:rPr>
          <w:rFonts w:hint="eastAsia" w:ascii="宋体" w:hAnsi="宋体" w:cs="宋体"/>
          <w:b w:val="0"/>
          <w:bCs w:val="0"/>
          <w:color w:val="000000"/>
          <w:sz w:val="24"/>
          <w:szCs w:val="24"/>
          <w:lang w:val="en-US" w:eastAsia="zh-CN"/>
        </w:rPr>
        <w:t>次</w:t>
      </w:r>
      <w:r>
        <w:rPr>
          <w:rFonts w:hint="eastAsia" w:ascii="宋体" w:hAnsi="宋体" w:cs="宋体"/>
          <w:b w:val="0"/>
          <w:bCs w:val="0"/>
          <w:color w:val="000000"/>
          <w:sz w:val="24"/>
          <w:szCs w:val="24"/>
          <w:lang w:eastAsia="zh-CN"/>
        </w:rPr>
        <w:t>示值；</w:t>
      </w:r>
    </w:p>
    <w:p w14:paraId="2B6552EB">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ascii="宋体" w:hAnsi="宋体" w:cs="宋体"/>
          <w:b w:val="0"/>
          <w:bCs w:val="0"/>
          <w:color w:val="000000"/>
          <w:sz w:val="24"/>
          <w:szCs w:val="24"/>
          <w:lang w:val="en-US" w:eastAsia="zh-CN"/>
        </w:rPr>
      </w:pPr>
      <m:oMath>
        <m:sSub>
          <m:sSubPr>
            <m:ctrlPr>
              <w:rPr>
                <w:rFonts w:hint="default" w:ascii="Cambria Math" w:hAnsi="Cambria Math" w:cs="Times New Roman"/>
                <w:bCs w:val="0"/>
                <w:i/>
                <w:iCs/>
                <w:color w:val="auto"/>
                <w:kern w:val="0"/>
                <w:sz w:val="24"/>
                <w:szCs w:val="24"/>
                <w:lang w:val="en-US" w:eastAsia="zh-CN" w:bidi="ar"/>
              </w:rPr>
            </m:ctrlPr>
          </m:sSubPr>
          <m:e>
            <m:r>
              <m:rPr/>
              <w:rPr>
                <w:rFonts w:hint="default" w:ascii="Cambria Math" w:hAnsi="Cambria Math" w:cs="Times New Roman"/>
                <w:color w:val="auto"/>
                <w:kern w:val="0"/>
                <w:sz w:val="24"/>
                <w:szCs w:val="24"/>
                <w:lang w:val="en-US" w:eastAsia="zh-CN" w:bidi="ar"/>
              </w:rPr>
              <m:t>c</m:t>
            </m:r>
            <m:ctrlPr>
              <w:rPr>
                <w:rFonts w:hint="default" w:ascii="Cambria Math" w:hAnsi="Cambria Math" w:cs="Times New Roman"/>
                <w:bCs w:val="0"/>
                <w:i/>
                <w:iCs/>
                <w:color w:val="auto"/>
                <w:kern w:val="0"/>
                <w:sz w:val="24"/>
                <w:szCs w:val="24"/>
                <w:lang w:val="en-US" w:eastAsia="zh-CN" w:bidi="ar"/>
              </w:rPr>
            </m:ctrlPr>
          </m:e>
          <m:sub>
            <m:r>
              <m:rPr>
                <m:sty m:val="p"/>
              </m:rPr>
              <w:rPr>
                <w:rFonts w:hint="default" w:ascii="Cambria Math" w:hAnsi="Cambria Math" w:cs="Times New Roman"/>
                <w:color w:val="auto"/>
                <w:kern w:val="0"/>
                <w:sz w:val="24"/>
                <w:szCs w:val="24"/>
                <w:lang w:val="en-US" w:eastAsia="zh-CN" w:bidi="ar"/>
              </w:rPr>
              <m:t>z</m:t>
            </m:r>
            <m:r>
              <m:rPr/>
              <w:rPr>
                <w:rFonts w:hint="default" w:ascii="Cambria Math" w:hAnsi="Cambria Math" w:cs="Times New Roman"/>
                <w:color w:val="auto"/>
                <w:kern w:val="0"/>
                <w:sz w:val="24"/>
                <w:szCs w:val="24"/>
                <w:lang w:val="en-US" w:eastAsia="zh-CN" w:bidi="ar"/>
              </w:rPr>
              <m:t>0</m:t>
            </m:r>
            <m:ctrlPr>
              <w:rPr>
                <w:rFonts w:hint="default" w:ascii="Cambria Math" w:hAnsi="Cambria Math" w:cs="Times New Roman"/>
                <w:bCs w:val="0"/>
                <w:i/>
                <w:iCs/>
                <w:color w:val="auto"/>
                <w:kern w:val="0"/>
                <w:sz w:val="24"/>
                <w:szCs w:val="24"/>
                <w:lang w:val="en-US" w:eastAsia="zh-CN" w:bidi="ar"/>
              </w:rPr>
            </m:ctrlPr>
          </m:sub>
        </m:sSub>
      </m:oMath>
      <w:r>
        <w:rPr>
          <w:rFonts w:hint="default" w:ascii="Times New Roman" w:hAnsi="Times New Roman" w:eastAsia="宋体" w:cs="Times New Roman"/>
          <w:b w:val="0"/>
          <w:bCs w:val="0"/>
          <w:color w:val="000000"/>
          <w:sz w:val="24"/>
          <w:szCs w:val="24"/>
        </w:rPr>
        <w:t>——</w:t>
      </w:r>
      <w:r>
        <w:rPr>
          <w:rFonts w:hint="eastAsia" w:ascii="宋体" w:hAnsi="宋体" w:cs="宋体"/>
          <w:b w:val="0"/>
          <w:bCs w:val="0"/>
          <w:color w:val="000000"/>
          <w:sz w:val="24"/>
          <w:szCs w:val="24"/>
          <w:lang w:eastAsia="zh-CN"/>
        </w:rPr>
        <w:t>零点初次示值</w:t>
      </w:r>
      <w:r>
        <w:rPr>
          <w:rFonts w:hint="eastAsia" w:ascii="宋体" w:hAnsi="宋体" w:cs="宋体"/>
          <w:b w:val="0"/>
          <w:bCs w:val="0"/>
          <w:color w:val="000000"/>
          <w:sz w:val="24"/>
          <w:szCs w:val="24"/>
          <w:lang w:val="en-US" w:eastAsia="zh-CN"/>
        </w:rPr>
        <w:t>；</w:t>
      </w:r>
    </w:p>
    <w:p w14:paraId="5F0EDB47">
      <w:pPr>
        <w:keepNext w:val="0"/>
        <w:keepLines w:val="0"/>
        <w:pageBreakBefore w:val="0"/>
        <w:widowControl w:val="0"/>
        <w:kinsoku/>
        <w:wordWrap/>
        <w:overflowPunct/>
        <w:topLinePunct w:val="0"/>
        <w:autoSpaceDE/>
        <w:autoSpaceDN/>
        <w:bidi w:val="0"/>
        <w:adjustRightInd/>
        <w:snapToGrid/>
        <w:spacing w:line="360" w:lineRule="auto"/>
        <w:ind w:firstLine="480"/>
        <w:jc w:val="left"/>
        <w:textAlignment w:val="auto"/>
        <w:rPr>
          <w:rFonts w:hint="eastAsia" w:cs="Times New Roman"/>
          <w:b w:val="0"/>
          <w:bCs w:val="0"/>
          <w:color w:val="000000"/>
          <w:sz w:val="24"/>
          <w:szCs w:val="24"/>
          <w:lang w:eastAsia="zh-CN"/>
        </w:rPr>
      </w:pPr>
      <w:r>
        <w:rPr>
          <w:rFonts w:hint="default" w:ascii="Times New Roman" w:hAnsi="Times New Roman" w:cs="Times New Roman"/>
          <w:b w:val="0"/>
          <w:bCs w:val="0"/>
          <w:i/>
          <w:iCs/>
          <w:color w:val="000000"/>
          <w:sz w:val="24"/>
          <w:szCs w:val="24"/>
          <w:lang w:val="en-US" w:eastAsia="zh-CN"/>
        </w:rPr>
        <w:t>R</w:t>
      </w:r>
      <w:r>
        <w:rPr>
          <w:rFonts w:hint="default" w:ascii="Times New Roman" w:hAnsi="Times New Roman" w:eastAsia="宋体" w:cs="Times New Roman"/>
          <w:b w:val="0"/>
          <w:bCs w:val="0"/>
          <w:color w:val="000000"/>
          <w:sz w:val="24"/>
          <w:szCs w:val="24"/>
        </w:rPr>
        <w:t>——</w:t>
      </w:r>
      <w:r>
        <w:rPr>
          <w:rFonts w:hint="eastAsia" w:cs="Times New Roman"/>
          <w:b w:val="0"/>
          <w:bCs w:val="0"/>
          <w:color w:val="000000"/>
          <w:sz w:val="24"/>
          <w:szCs w:val="24"/>
          <w:lang w:eastAsia="zh-CN"/>
        </w:rPr>
        <w:t>仪器满量程。</w:t>
      </w:r>
    </w:p>
    <w:p w14:paraId="6FFA9A0F">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left"/>
        <w:textAlignment w:val="auto"/>
        <w:rPr>
          <w:rFonts w:hint="eastAsia" w:ascii="黑体" w:hAnsi="黑体" w:eastAsia="黑体" w:cs="黑体"/>
          <w:b w:val="0"/>
          <w:bCs w:val="0"/>
          <w:color w:val="000000"/>
          <w:sz w:val="24"/>
          <w:szCs w:val="24"/>
          <w:lang w:val="en-US" w:eastAsia="zh-CN"/>
        </w:rPr>
      </w:pPr>
      <w:r>
        <w:rPr>
          <w:rFonts w:hint="eastAsia" w:ascii="黑体" w:hAnsi="黑体" w:eastAsia="黑体" w:cs="黑体"/>
          <w:b w:val="0"/>
          <w:bCs w:val="0"/>
          <w:color w:val="000000"/>
          <w:sz w:val="24"/>
          <w:szCs w:val="24"/>
          <w:lang w:val="en-US" w:eastAsia="zh-CN"/>
        </w:rPr>
        <w:t>7  校准结果的表达</w:t>
      </w:r>
    </w:p>
    <w:p w14:paraId="1063803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校准结果应在校准证书上反映。校准证书应至少包括以下信息：</w:t>
      </w:r>
    </w:p>
    <w:p w14:paraId="64AF32F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sz w:val="24"/>
          <w:szCs w:val="24"/>
          <w:lang w:val="en-US" w:eastAsia="zh-CN"/>
        </w:rPr>
      </w:pPr>
      <w:r>
        <w:rPr>
          <w:rFonts w:hint="eastAsia" w:ascii="宋体" w:hAnsi="宋体" w:cs="宋体"/>
          <w:b w:val="0"/>
          <w:bCs w:val="0"/>
          <w:color w:val="000000"/>
          <w:sz w:val="24"/>
          <w:szCs w:val="24"/>
          <w:lang w:val="en-US" w:eastAsia="zh-CN"/>
        </w:rPr>
        <w:t>a</w:t>
      </w:r>
      <w:r>
        <w:rPr>
          <w:rFonts w:hint="eastAsia" w:ascii="宋体" w:hAnsi="宋体" w:eastAsia="宋体" w:cs="宋体"/>
          <w:b w:val="0"/>
          <w:bCs w:val="0"/>
          <w:color w:val="000000"/>
          <w:sz w:val="24"/>
          <w:szCs w:val="24"/>
          <w:lang w:val="en-US" w:eastAsia="zh-CN"/>
        </w:rPr>
        <w:t>）标题：“校准证书”；</w:t>
      </w:r>
    </w:p>
    <w:p w14:paraId="538BEBF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sz w:val="24"/>
          <w:szCs w:val="24"/>
          <w:lang w:val="en-US" w:eastAsia="zh-CN"/>
        </w:rPr>
      </w:pPr>
      <w:r>
        <w:rPr>
          <w:rFonts w:hint="eastAsia" w:ascii="宋体" w:hAnsi="宋体" w:cs="宋体"/>
          <w:b w:val="0"/>
          <w:bCs w:val="0"/>
          <w:color w:val="000000"/>
          <w:sz w:val="24"/>
          <w:szCs w:val="24"/>
          <w:lang w:val="en-US" w:eastAsia="zh-CN"/>
        </w:rPr>
        <w:t>b</w:t>
      </w:r>
      <w:r>
        <w:rPr>
          <w:rFonts w:hint="eastAsia" w:ascii="宋体" w:hAnsi="宋体" w:eastAsia="宋体" w:cs="宋体"/>
          <w:b w:val="0"/>
          <w:bCs w:val="0"/>
          <w:color w:val="000000"/>
          <w:sz w:val="24"/>
          <w:szCs w:val="24"/>
          <w:lang w:val="en-US" w:eastAsia="zh-CN"/>
        </w:rPr>
        <w:t>）实验室名称和地址；</w:t>
      </w:r>
    </w:p>
    <w:p w14:paraId="24A754B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sz w:val="24"/>
          <w:szCs w:val="24"/>
          <w:lang w:val="en-US" w:eastAsia="zh-CN"/>
        </w:rPr>
      </w:pPr>
      <w:r>
        <w:rPr>
          <w:rFonts w:hint="eastAsia" w:ascii="宋体" w:hAnsi="宋体" w:cs="宋体"/>
          <w:b w:val="0"/>
          <w:bCs w:val="0"/>
          <w:color w:val="000000"/>
          <w:sz w:val="24"/>
          <w:szCs w:val="24"/>
          <w:lang w:val="en-US" w:eastAsia="zh-CN"/>
        </w:rPr>
        <w:t>c</w:t>
      </w:r>
      <w:r>
        <w:rPr>
          <w:rFonts w:hint="eastAsia" w:ascii="宋体" w:hAnsi="宋体" w:eastAsia="宋体" w:cs="宋体"/>
          <w:b w:val="0"/>
          <w:bCs w:val="0"/>
          <w:color w:val="000000"/>
          <w:sz w:val="24"/>
          <w:szCs w:val="24"/>
          <w:lang w:val="en-US" w:eastAsia="zh-CN"/>
        </w:rPr>
        <w:t>）进行校准的地点（如果与实验室的地址不同）</w:t>
      </w:r>
      <w:r>
        <w:rPr>
          <w:rFonts w:hint="eastAsia" w:ascii="宋体" w:hAnsi="宋体" w:cs="宋体"/>
          <w:b w:val="0"/>
          <w:bCs w:val="0"/>
          <w:color w:val="000000"/>
          <w:sz w:val="24"/>
          <w:szCs w:val="24"/>
          <w:lang w:val="en-US" w:eastAsia="zh-CN"/>
        </w:rPr>
        <w:t>；</w:t>
      </w:r>
    </w:p>
    <w:p w14:paraId="1A81C7A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sz w:val="24"/>
          <w:szCs w:val="24"/>
          <w:lang w:val="en-US" w:eastAsia="zh-CN"/>
        </w:rPr>
      </w:pPr>
      <w:r>
        <w:rPr>
          <w:rFonts w:hint="eastAsia" w:ascii="宋体" w:hAnsi="宋体" w:cs="宋体"/>
          <w:b w:val="0"/>
          <w:bCs w:val="0"/>
          <w:color w:val="000000"/>
          <w:sz w:val="24"/>
          <w:szCs w:val="24"/>
          <w:lang w:val="en-US" w:eastAsia="zh-CN"/>
        </w:rPr>
        <w:t>d</w:t>
      </w:r>
      <w:r>
        <w:rPr>
          <w:rFonts w:hint="eastAsia" w:ascii="宋体" w:hAnsi="宋体" w:eastAsia="宋体" w:cs="宋体"/>
          <w:b w:val="0"/>
          <w:bCs w:val="0"/>
          <w:color w:val="000000"/>
          <w:sz w:val="24"/>
          <w:szCs w:val="24"/>
          <w:lang w:val="en-US" w:eastAsia="zh-CN"/>
        </w:rPr>
        <w:t>）证书的唯一性标识（如编号），页码及总页数的标识</w:t>
      </w:r>
      <w:r>
        <w:rPr>
          <w:rFonts w:hint="eastAsia" w:ascii="宋体" w:hAnsi="宋体" w:cs="宋体"/>
          <w:b w:val="0"/>
          <w:bCs w:val="0"/>
          <w:color w:val="000000"/>
          <w:sz w:val="24"/>
          <w:szCs w:val="24"/>
          <w:lang w:val="en-US" w:eastAsia="zh-CN"/>
        </w:rPr>
        <w:t>；</w:t>
      </w:r>
    </w:p>
    <w:p w14:paraId="19A4172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sz w:val="24"/>
          <w:szCs w:val="24"/>
          <w:lang w:val="en-US" w:eastAsia="zh-CN"/>
        </w:rPr>
      </w:pPr>
      <w:r>
        <w:rPr>
          <w:rFonts w:hint="eastAsia" w:ascii="宋体" w:hAnsi="宋体" w:cs="宋体"/>
          <w:b w:val="0"/>
          <w:bCs w:val="0"/>
          <w:color w:val="000000"/>
          <w:sz w:val="24"/>
          <w:szCs w:val="24"/>
          <w:lang w:val="en-US" w:eastAsia="zh-CN"/>
        </w:rPr>
        <w:t>e</w:t>
      </w:r>
      <w:r>
        <w:rPr>
          <w:rFonts w:hint="eastAsia" w:ascii="宋体" w:hAnsi="宋体" w:eastAsia="宋体" w:cs="宋体"/>
          <w:b w:val="0"/>
          <w:bCs w:val="0"/>
          <w:color w:val="000000"/>
          <w:sz w:val="24"/>
          <w:szCs w:val="24"/>
          <w:lang w:val="en-US" w:eastAsia="zh-CN"/>
        </w:rPr>
        <w:t>）客户名称和地址</w:t>
      </w:r>
      <w:r>
        <w:rPr>
          <w:rFonts w:hint="eastAsia" w:ascii="宋体" w:hAnsi="宋体" w:cs="宋体"/>
          <w:b w:val="0"/>
          <w:bCs w:val="0"/>
          <w:color w:val="000000"/>
          <w:sz w:val="24"/>
          <w:szCs w:val="24"/>
          <w:lang w:val="en-US" w:eastAsia="zh-CN"/>
        </w:rPr>
        <w:t>；</w:t>
      </w:r>
    </w:p>
    <w:p w14:paraId="5849BF2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f）被校对象的描述和明确标识</w:t>
      </w:r>
      <w:r>
        <w:rPr>
          <w:rFonts w:hint="eastAsia" w:ascii="宋体" w:hAnsi="宋体" w:cs="宋体"/>
          <w:b w:val="0"/>
          <w:bCs w:val="0"/>
          <w:color w:val="000000"/>
          <w:sz w:val="24"/>
          <w:szCs w:val="24"/>
          <w:lang w:val="en-US" w:eastAsia="zh-CN"/>
        </w:rPr>
        <w:t>；</w:t>
      </w:r>
    </w:p>
    <w:p w14:paraId="25C4DA3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sz w:val="24"/>
          <w:szCs w:val="24"/>
          <w:lang w:val="en-US" w:eastAsia="zh-CN"/>
        </w:rPr>
      </w:pPr>
      <w:r>
        <w:rPr>
          <w:rFonts w:hint="eastAsia" w:ascii="宋体" w:hAnsi="宋体" w:cs="宋体"/>
          <w:b w:val="0"/>
          <w:bCs w:val="0"/>
          <w:color w:val="000000"/>
          <w:sz w:val="24"/>
          <w:szCs w:val="24"/>
          <w:lang w:val="en-US" w:eastAsia="zh-CN"/>
        </w:rPr>
        <w:t>g</w:t>
      </w:r>
      <w:r>
        <w:rPr>
          <w:rFonts w:hint="eastAsia" w:ascii="宋体" w:hAnsi="宋体" w:eastAsia="宋体" w:cs="宋体"/>
          <w:b w:val="0"/>
          <w:bCs w:val="0"/>
          <w:color w:val="000000"/>
          <w:sz w:val="24"/>
          <w:szCs w:val="24"/>
          <w:lang w:val="en-US" w:eastAsia="zh-CN"/>
        </w:rPr>
        <w:t>）进行校准的日期，如果与校准结果的有效性和应用有关时，应说明被校对象的接收日期</w:t>
      </w:r>
      <w:r>
        <w:rPr>
          <w:rFonts w:hint="eastAsia" w:ascii="宋体" w:hAnsi="宋体" w:cs="宋体"/>
          <w:b w:val="0"/>
          <w:bCs w:val="0"/>
          <w:color w:val="000000"/>
          <w:sz w:val="24"/>
          <w:szCs w:val="24"/>
          <w:lang w:val="en-US" w:eastAsia="zh-CN"/>
        </w:rPr>
        <w:t>；</w:t>
      </w:r>
    </w:p>
    <w:p w14:paraId="32E54C1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h）如果与校准结果的有效性应用有关时，应对被校样品的抽样程序进行说明；</w:t>
      </w:r>
    </w:p>
    <w:p w14:paraId="472221C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sz w:val="24"/>
          <w:szCs w:val="24"/>
          <w:lang w:val="en-US" w:eastAsia="zh-CN"/>
        </w:rPr>
      </w:pPr>
      <w:r>
        <w:rPr>
          <w:rFonts w:hint="eastAsia" w:ascii="宋体" w:hAnsi="宋体" w:cs="宋体"/>
          <w:b w:val="0"/>
          <w:bCs w:val="0"/>
          <w:color w:val="000000"/>
          <w:sz w:val="24"/>
          <w:szCs w:val="24"/>
          <w:lang w:val="en-US" w:eastAsia="zh-CN"/>
        </w:rPr>
        <w:t>i）</w:t>
      </w:r>
      <w:r>
        <w:rPr>
          <w:rFonts w:hint="eastAsia" w:ascii="宋体" w:hAnsi="宋体" w:eastAsia="宋体" w:cs="宋体"/>
          <w:b w:val="0"/>
          <w:bCs w:val="0"/>
          <w:color w:val="000000"/>
          <w:sz w:val="24"/>
          <w:szCs w:val="24"/>
          <w:lang w:val="en-US" w:eastAsia="zh-CN"/>
        </w:rPr>
        <w:t>校准所依据的技术规范的标识，包括名称及代号</w:t>
      </w:r>
      <w:r>
        <w:rPr>
          <w:rFonts w:hint="eastAsia" w:ascii="宋体" w:hAnsi="宋体" w:cs="宋体"/>
          <w:b w:val="0"/>
          <w:bCs w:val="0"/>
          <w:color w:val="000000"/>
          <w:sz w:val="24"/>
          <w:szCs w:val="24"/>
          <w:lang w:val="en-US" w:eastAsia="zh-CN"/>
        </w:rPr>
        <w:t>；</w:t>
      </w:r>
    </w:p>
    <w:p w14:paraId="6F540C4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j）本次校准所用测量标准的溯源性及有效性说明</w:t>
      </w:r>
      <w:r>
        <w:rPr>
          <w:rFonts w:hint="eastAsia" w:ascii="宋体" w:hAnsi="宋体" w:cs="宋体"/>
          <w:b w:val="0"/>
          <w:bCs w:val="0"/>
          <w:color w:val="000000"/>
          <w:sz w:val="24"/>
          <w:szCs w:val="24"/>
          <w:lang w:val="en-US" w:eastAsia="zh-CN"/>
        </w:rPr>
        <w:t>；</w:t>
      </w:r>
    </w:p>
    <w:p w14:paraId="1860C70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k）校准环境的描述；</w:t>
      </w:r>
    </w:p>
    <w:p w14:paraId="7BAD8AC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sz w:val="24"/>
          <w:szCs w:val="24"/>
          <w:lang w:val="en-US" w:eastAsia="zh-CN"/>
        </w:rPr>
      </w:pPr>
      <w:r>
        <w:rPr>
          <w:rFonts w:hint="eastAsia" w:ascii="宋体" w:hAnsi="宋体" w:cs="宋体"/>
          <w:b w:val="0"/>
          <w:bCs w:val="0"/>
          <w:color w:val="000000"/>
          <w:sz w:val="24"/>
          <w:szCs w:val="24"/>
          <w:lang w:val="en-US" w:eastAsia="zh-CN"/>
        </w:rPr>
        <w:t>l</w:t>
      </w:r>
      <w:r>
        <w:rPr>
          <w:rFonts w:hint="eastAsia" w:ascii="宋体" w:hAnsi="宋体" w:eastAsia="宋体" w:cs="宋体"/>
          <w:b w:val="0"/>
          <w:bCs w:val="0"/>
          <w:color w:val="000000"/>
          <w:sz w:val="24"/>
          <w:szCs w:val="24"/>
          <w:lang w:val="en-US" w:eastAsia="zh-CN"/>
        </w:rPr>
        <w:t>）校准结果及其测量不确定度的说明；</w:t>
      </w:r>
    </w:p>
    <w:p w14:paraId="0C87663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m）对校准规范的偏离的说明；</w:t>
      </w:r>
    </w:p>
    <w:p w14:paraId="7036560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n）校准证书或校准报告签发人的签名、职务或等效标识</w:t>
      </w:r>
      <w:r>
        <w:rPr>
          <w:rFonts w:hint="eastAsia" w:ascii="宋体" w:hAnsi="宋体" w:cs="宋体"/>
          <w:b w:val="0"/>
          <w:bCs w:val="0"/>
          <w:color w:val="000000"/>
          <w:sz w:val="24"/>
          <w:szCs w:val="24"/>
          <w:lang w:val="en-US" w:eastAsia="zh-CN"/>
        </w:rPr>
        <w:t>；</w:t>
      </w:r>
    </w:p>
    <w:p w14:paraId="77FCAAC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o）校准结果仅对被校对象有效的声明</w:t>
      </w:r>
      <w:r>
        <w:rPr>
          <w:rFonts w:hint="eastAsia" w:ascii="宋体" w:hAnsi="宋体" w:cs="宋体"/>
          <w:b w:val="0"/>
          <w:bCs w:val="0"/>
          <w:color w:val="000000"/>
          <w:sz w:val="24"/>
          <w:szCs w:val="24"/>
          <w:lang w:val="en-US" w:eastAsia="zh-CN"/>
        </w:rPr>
        <w:t>；</w:t>
      </w:r>
    </w:p>
    <w:p w14:paraId="2D81E88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p）未经实验室书面批准，不得部分复制证书的声明。</w:t>
      </w:r>
    </w:p>
    <w:p w14:paraId="78427455">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left"/>
        <w:textAlignment w:val="auto"/>
        <w:rPr>
          <w:rFonts w:hint="eastAsia" w:ascii="黑体" w:hAnsi="黑体" w:eastAsia="黑体" w:cs="黑体"/>
          <w:b w:val="0"/>
          <w:bCs w:val="0"/>
          <w:color w:val="000000"/>
          <w:sz w:val="24"/>
          <w:szCs w:val="24"/>
          <w:lang w:val="en-US" w:eastAsia="zh-CN"/>
        </w:rPr>
      </w:pPr>
      <w:r>
        <w:rPr>
          <w:rFonts w:hint="eastAsia" w:ascii="黑体" w:hAnsi="黑体" w:eastAsia="黑体" w:cs="黑体"/>
          <w:b w:val="0"/>
          <w:bCs w:val="0"/>
          <w:color w:val="000000"/>
          <w:sz w:val="24"/>
          <w:szCs w:val="24"/>
          <w:lang w:val="en-US" w:eastAsia="zh-CN"/>
        </w:rPr>
        <w:t>8  复校时间间隔</w:t>
      </w:r>
    </w:p>
    <w:p w14:paraId="23EAC50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cs="Times New Roman"/>
          <w:b w:val="0"/>
          <w:bCs w:val="0"/>
          <w:color w:val="000000"/>
          <w:sz w:val="24"/>
          <w:szCs w:val="24"/>
          <w:lang w:val="en-US" w:eastAsia="zh-CN"/>
        </w:rPr>
      </w:pPr>
      <w:r>
        <w:rPr>
          <w:rFonts w:hint="default" w:cs="Times New Roman"/>
          <w:b w:val="0"/>
          <w:bCs w:val="0"/>
          <w:color w:val="auto"/>
          <w:sz w:val="24"/>
          <w:szCs w:val="24"/>
          <w:lang w:val="en-US" w:eastAsia="zh-CN"/>
        </w:rPr>
        <w:t>复校时间间隔的长短由仪器的使用情况、使用者、仪器本身质量等诸因素所决定，送校单位可根据使用情况自主决定复校时间间隔，建议不超过1年。</w:t>
      </w:r>
      <w:r>
        <w:rPr>
          <w:rFonts w:hint="default" w:cs="Times New Roman"/>
          <w:b w:val="0"/>
          <w:bCs w:val="0"/>
          <w:color w:val="000000"/>
          <w:sz w:val="24"/>
          <w:szCs w:val="24"/>
          <w:lang w:val="en-US" w:eastAsia="zh-CN"/>
        </w:rPr>
        <w:t>如果对仪器的测量数据有怀疑或仪器更换主要部件及维修后应</w:t>
      </w:r>
      <w:r>
        <w:rPr>
          <w:rFonts w:hint="eastAsia" w:cs="Times New Roman"/>
          <w:b w:val="0"/>
          <w:bCs w:val="0"/>
          <w:color w:val="000000"/>
          <w:sz w:val="24"/>
          <w:szCs w:val="24"/>
          <w:lang w:val="en-US" w:eastAsia="zh-CN"/>
        </w:rPr>
        <w:t>及时</w:t>
      </w:r>
      <w:r>
        <w:rPr>
          <w:rFonts w:hint="default" w:cs="Times New Roman"/>
          <w:b w:val="0"/>
          <w:bCs w:val="0"/>
          <w:color w:val="000000"/>
          <w:sz w:val="24"/>
          <w:szCs w:val="24"/>
          <w:lang w:val="en-US" w:eastAsia="zh-CN"/>
        </w:rPr>
        <w:t>对仪器</w:t>
      </w:r>
      <w:r>
        <w:rPr>
          <w:rFonts w:hint="eastAsia" w:cs="Times New Roman"/>
          <w:b w:val="0"/>
          <w:bCs w:val="0"/>
          <w:color w:val="000000"/>
          <w:sz w:val="24"/>
          <w:szCs w:val="24"/>
          <w:lang w:val="en-US" w:eastAsia="zh-CN"/>
        </w:rPr>
        <w:t>进行</w:t>
      </w:r>
      <w:r>
        <w:rPr>
          <w:rFonts w:hint="default" w:cs="Times New Roman"/>
          <w:b w:val="0"/>
          <w:bCs w:val="0"/>
          <w:color w:val="000000"/>
          <w:sz w:val="24"/>
          <w:szCs w:val="24"/>
          <w:lang w:val="en-US" w:eastAsia="zh-CN"/>
        </w:rPr>
        <w:t>校准</w:t>
      </w:r>
      <w:r>
        <w:rPr>
          <w:rFonts w:hint="eastAsia" w:cs="Times New Roman"/>
          <w:b w:val="0"/>
          <w:bCs w:val="0"/>
          <w:color w:val="000000"/>
          <w:sz w:val="24"/>
          <w:szCs w:val="24"/>
          <w:lang w:val="en-US" w:eastAsia="zh-CN"/>
        </w:rPr>
        <w:t>。</w:t>
      </w:r>
    </w:p>
    <w:p w14:paraId="5F62482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Times New Roman"/>
          <w:b w:val="0"/>
          <w:bCs w:val="0"/>
          <w:color w:val="auto"/>
          <w:sz w:val="24"/>
          <w:szCs w:val="24"/>
          <w:lang w:val="en-US" w:eastAsia="zh-CN"/>
        </w:rPr>
      </w:pPr>
    </w:p>
    <w:p w14:paraId="1A76BE5A">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s="Times New Roman"/>
          <w:b w:val="0"/>
          <w:bCs w:val="0"/>
          <w:color w:val="000000"/>
          <w:sz w:val="24"/>
          <w:szCs w:val="24"/>
          <w:lang w:val="en-US" w:eastAsia="zh-CN"/>
        </w:rPr>
      </w:pPr>
    </w:p>
    <w:p w14:paraId="7DFFD5D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s="Times New Roman"/>
          <w:b w:val="0"/>
          <w:bCs w:val="0"/>
          <w:color w:val="000000"/>
          <w:sz w:val="24"/>
          <w:szCs w:val="24"/>
          <w:lang w:val="en-US" w:eastAsia="zh-CN"/>
        </w:rPr>
      </w:pPr>
    </w:p>
    <w:p w14:paraId="146A109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cs="Times New Roman"/>
          <w:b w:val="0"/>
          <w:bCs w:val="0"/>
          <w:color w:val="000000"/>
          <w:sz w:val="24"/>
          <w:szCs w:val="24"/>
          <w:lang w:val="en-US" w:eastAsia="zh-CN"/>
        </w:rPr>
      </w:pPr>
    </w:p>
    <w:p w14:paraId="4D0A9DA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黑体" w:hAnsi="黑体" w:eastAsia="黑体" w:cs="黑体"/>
          <w:sz w:val="28"/>
          <w:szCs w:val="28"/>
        </w:rPr>
      </w:pPr>
      <w:r>
        <w:rPr>
          <w:rFonts w:hint="eastAsia" w:ascii="黑体" w:hAnsi="黑体" w:eastAsia="黑体" w:cs="黑体"/>
          <w:sz w:val="28"/>
          <w:szCs w:val="28"/>
        </w:rPr>
        <w:t>附录A</w:t>
      </w:r>
    </w:p>
    <w:p w14:paraId="6504B53E">
      <w:pPr>
        <w:keepNext w:val="0"/>
        <w:keepLines w:val="0"/>
        <w:pageBreakBefore w:val="0"/>
        <w:widowControl w:val="0"/>
        <w:tabs>
          <w:tab w:val="left" w:pos="0"/>
        </w:tabs>
        <w:kinsoku/>
        <w:wordWrap/>
        <w:overflowPunct/>
        <w:topLinePunct w:val="0"/>
        <w:autoSpaceDE/>
        <w:autoSpaceDN/>
        <w:bidi w:val="0"/>
        <w:adjustRightInd/>
        <w:snapToGrid/>
        <w:spacing w:line="360" w:lineRule="auto"/>
        <w:jc w:val="center"/>
        <w:textAlignment w:val="auto"/>
        <w:outlineLvl w:val="0"/>
        <w:rPr>
          <w:rFonts w:hint="eastAsia" w:ascii="黑体" w:hAnsi="黑体" w:eastAsia="黑体" w:cs="黑体"/>
          <w:color w:val="000000"/>
          <w:sz w:val="28"/>
          <w:szCs w:val="28"/>
        </w:rPr>
      </w:pPr>
      <w:r>
        <w:rPr>
          <w:rFonts w:hint="eastAsia" w:ascii="黑体" w:hAnsi="黑体" w:eastAsia="黑体" w:cs="黑体"/>
          <w:sz w:val="28"/>
          <w:szCs w:val="28"/>
          <w:lang w:val="en-US" w:eastAsia="zh-CN"/>
        </w:rPr>
        <w:t>甲苯气体检测报警仪</w:t>
      </w:r>
      <w:r>
        <w:rPr>
          <w:rFonts w:hint="eastAsia" w:ascii="黑体" w:hAnsi="黑体" w:eastAsia="黑体" w:cs="黑体"/>
          <w:sz w:val="28"/>
          <w:szCs w:val="28"/>
          <w:lang w:eastAsia="zh-CN"/>
        </w:rPr>
        <w:t>校准记录（参考）</w:t>
      </w:r>
    </w:p>
    <w:tbl>
      <w:tblPr>
        <w:tblStyle w:val="10"/>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69"/>
        <w:gridCol w:w="1559"/>
        <w:gridCol w:w="2127"/>
        <w:gridCol w:w="2693"/>
      </w:tblGrid>
      <w:tr w14:paraId="578A0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16" w:type="dxa"/>
            <w:vAlign w:val="center"/>
          </w:tcPr>
          <w:p w14:paraId="1DE8AB25">
            <w:pPr>
              <w:jc w:val="center"/>
              <w:rPr>
                <w:color w:val="000000"/>
                <w:szCs w:val="21"/>
              </w:rPr>
            </w:pPr>
            <w:r>
              <w:rPr>
                <w:rFonts w:hint="eastAsia"/>
                <w:color w:val="000000"/>
                <w:szCs w:val="21"/>
              </w:rPr>
              <w:t>委托单位</w:t>
            </w:r>
          </w:p>
        </w:tc>
        <w:tc>
          <w:tcPr>
            <w:tcW w:w="2828" w:type="dxa"/>
            <w:gridSpan w:val="2"/>
            <w:vAlign w:val="center"/>
          </w:tcPr>
          <w:p w14:paraId="09E146B9">
            <w:pPr>
              <w:keepNext/>
              <w:keepLines/>
              <w:spacing w:before="340" w:after="330" w:line="578" w:lineRule="auto"/>
              <w:jc w:val="center"/>
              <w:outlineLvl w:val="0"/>
              <w:rPr>
                <w:color w:val="000000"/>
                <w:szCs w:val="21"/>
              </w:rPr>
            </w:pPr>
          </w:p>
        </w:tc>
        <w:tc>
          <w:tcPr>
            <w:tcW w:w="2127" w:type="dxa"/>
            <w:vAlign w:val="center"/>
          </w:tcPr>
          <w:p w14:paraId="68C4C24D">
            <w:pPr>
              <w:jc w:val="center"/>
              <w:rPr>
                <w:color w:val="000000"/>
                <w:szCs w:val="21"/>
              </w:rPr>
            </w:pPr>
            <w:r>
              <w:rPr>
                <w:rFonts w:hint="eastAsia"/>
                <w:color w:val="000000"/>
                <w:szCs w:val="21"/>
              </w:rPr>
              <w:t>证书编号</w:t>
            </w:r>
          </w:p>
        </w:tc>
        <w:tc>
          <w:tcPr>
            <w:tcW w:w="2693" w:type="dxa"/>
            <w:vAlign w:val="center"/>
          </w:tcPr>
          <w:p w14:paraId="1806030B">
            <w:pPr>
              <w:keepNext/>
              <w:keepLines/>
              <w:spacing w:before="340" w:after="330" w:line="578" w:lineRule="auto"/>
              <w:jc w:val="center"/>
              <w:outlineLvl w:val="0"/>
              <w:rPr>
                <w:color w:val="000000"/>
                <w:szCs w:val="21"/>
              </w:rPr>
            </w:pPr>
          </w:p>
        </w:tc>
      </w:tr>
      <w:tr w14:paraId="41E7D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16" w:type="dxa"/>
            <w:vAlign w:val="center"/>
          </w:tcPr>
          <w:p w14:paraId="1CF0B9D8">
            <w:pPr>
              <w:jc w:val="center"/>
              <w:rPr>
                <w:rFonts w:ascii="宋体" w:hAnsi="宋体"/>
                <w:color w:val="000000"/>
                <w:szCs w:val="21"/>
              </w:rPr>
            </w:pPr>
            <w:r>
              <w:rPr>
                <w:rFonts w:hint="eastAsia" w:ascii="宋体" w:hAnsi="宋体"/>
                <w:color w:val="000000"/>
                <w:szCs w:val="21"/>
              </w:rPr>
              <w:t>校准</w:t>
            </w:r>
            <w:r>
              <w:rPr>
                <w:rFonts w:ascii="宋体" w:hAnsi="宋体"/>
                <w:color w:val="000000"/>
                <w:szCs w:val="21"/>
              </w:rPr>
              <w:t>地点</w:t>
            </w:r>
          </w:p>
        </w:tc>
        <w:tc>
          <w:tcPr>
            <w:tcW w:w="2828" w:type="dxa"/>
            <w:gridSpan w:val="2"/>
            <w:vAlign w:val="center"/>
          </w:tcPr>
          <w:p w14:paraId="3454997C">
            <w:pPr>
              <w:keepNext/>
              <w:keepLines/>
              <w:spacing w:before="340" w:after="330" w:line="578" w:lineRule="auto"/>
              <w:jc w:val="center"/>
              <w:outlineLvl w:val="0"/>
              <w:rPr>
                <w:rFonts w:ascii="宋体" w:hAnsi="宋体"/>
                <w:color w:val="000000"/>
                <w:szCs w:val="21"/>
              </w:rPr>
            </w:pPr>
          </w:p>
        </w:tc>
        <w:tc>
          <w:tcPr>
            <w:tcW w:w="2127" w:type="dxa"/>
            <w:vAlign w:val="center"/>
          </w:tcPr>
          <w:p w14:paraId="11169BE5">
            <w:pPr>
              <w:jc w:val="center"/>
              <w:rPr>
                <w:rFonts w:ascii="宋体" w:hAnsi="宋体"/>
                <w:color w:val="000000"/>
                <w:szCs w:val="21"/>
              </w:rPr>
            </w:pPr>
            <w:r>
              <w:rPr>
                <w:rFonts w:ascii="宋体" w:hAnsi="宋体"/>
                <w:color w:val="000000"/>
                <w:szCs w:val="21"/>
              </w:rPr>
              <w:t>环境温度及</w:t>
            </w:r>
            <w:r>
              <w:rPr>
                <w:rFonts w:hint="eastAsia" w:ascii="宋体" w:hAnsi="宋体"/>
                <w:color w:val="000000"/>
                <w:szCs w:val="21"/>
              </w:rPr>
              <w:t>相对</w:t>
            </w:r>
            <w:r>
              <w:rPr>
                <w:rFonts w:ascii="宋体" w:hAnsi="宋体"/>
                <w:color w:val="000000"/>
                <w:szCs w:val="21"/>
              </w:rPr>
              <w:t>湿度</w:t>
            </w:r>
          </w:p>
        </w:tc>
        <w:tc>
          <w:tcPr>
            <w:tcW w:w="2693" w:type="dxa"/>
            <w:vAlign w:val="center"/>
          </w:tcPr>
          <w:p w14:paraId="411805BB">
            <w:pPr>
              <w:jc w:val="center"/>
              <w:rPr>
                <w:rFonts w:ascii="宋体" w:hAnsi="宋体"/>
                <w:color w:val="000000"/>
                <w:szCs w:val="21"/>
              </w:rPr>
            </w:pPr>
            <w:r>
              <w:rPr>
                <w:rFonts w:hint="eastAsia"/>
                <w:color w:val="000000"/>
                <w:szCs w:val="21"/>
                <w:u w:val="single"/>
                <w:lang w:val="en-US" w:eastAsia="zh-CN"/>
              </w:rPr>
              <w:t xml:space="preserve">      </w:t>
            </w:r>
            <w:r>
              <w:rPr>
                <w:color w:val="000000"/>
                <w:szCs w:val="21"/>
              </w:rPr>
              <w:t>℃</w:t>
            </w:r>
            <w:r>
              <w:rPr>
                <w:rFonts w:ascii="宋体" w:hAnsi="宋体"/>
                <w:color w:val="000000"/>
                <w:szCs w:val="21"/>
              </w:rPr>
              <w:t xml:space="preserve"> </w:t>
            </w:r>
            <w:r>
              <w:rPr>
                <w:rFonts w:hint="eastAsia"/>
                <w:color w:val="000000"/>
                <w:szCs w:val="21"/>
                <w:u w:val="single"/>
                <w:lang w:val="en-US" w:eastAsia="zh-CN"/>
              </w:rPr>
              <w:t xml:space="preserve">      </w:t>
            </w:r>
            <w:r>
              <w:rPr>
                <w:color w:val="000000"/>
                <w:szCs w:val="21"/>
              </w:rPr>
              <w:t>%</w:t>
            </w:r>
          </w:p>
        </w:tc>
      </w:tr>
      <w:tr w14:paraId="37A8B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16" w:type="dxa"/>
            <w:vAlign w:val="center"/>
          </w:tcPr>
          <w:p w14:paraId="6E253B3D">
            <w:pPr>
              <w:jc w:val="center"/>
              <w:rPr>
                <w:rFonts w:ascii="宋体" w:hAnsi="宋体"/>
                <w:color w:val="000000"/>
                <w:szCs w:val="21"/>
              </w:rPr>
            </w:pPr>
            <w:r>
              <w:rPr>
                <w:rFonts w:ascii="宋体" w:hAnsi="宋体"/>
                <w:color w:val="000000"/>
                <w:szCs w:val="21"/>
              </w:rPr>
              <w:t>仪器名称</w:t>
            </w:r>
          </w:p>
        </w:tc>
        <w:tc>
          <w:tcPr>
            <w:tcW w:w="2828" w:type="dxa"/>
            <w:gridSpan w:val="2"/>
            <w:vAlign w:val="center"/>
          </w:tcPr>
          <w:p w14:paraId="0F6BEFBB">
            <w:pPr>
              <w:keepNext/>
              <w:keepLines/>
              <w:spacing w:before="340" w:after="330" w:line="578" w:lineRule="auto"/>
              <w:jc w:val="center"/>
              <w:outlineLvl w:val="0"/>
              <w:rPr>
                <w:rFonts w:ascii="宋体" w:hAnsi="宋体"/>
                <w:color w:val="000000"/>
                <w:szCs w:val="21"/>
              </w:rPr>
            </w:pPr>
          </w:p>
        </w:tc>
        <w:tc>
          <w:tcPr>
            <w:tcW w:w="2127" w:type="dxa"/>
            <w:vAlign w:val="center"/>
          </w:tcPr>
          <w:p w14:paraId="2F49155B">
            <w:pPr>
              <w:jc w:val="center"/>
              <w:rPr>
                <w:rFonts w:ascii="宋体" w:hAnsi="宋体"/>
                <w:color w:val="000000"/>
                <w:szCs w:val="21"/>
              </w:rPr>
            </w:pPr>
            <w:r>
              <w:rPr>
                <w:rFonts w:ascii="宋体" w:hAnsi="宋体"/>
                <w:color w:val="000000"/>
                <w:szCs w:val="21"/>
              </w:rPr>
              <w:t>技术依据</w:t>
            </w:r>
          </w:p>
        </w:tc>
        <w:tc>
          <w:tcPr>
            <w:tcW w:w="2693" w:type="dxa"/>
            <w:vAlign w:val="center"/>
          </w:tcPr>
          <w:p w14:paraId="11FA3FD4">
            <w:pPr>
              <w:keepNext/>
              <w:keepLines/>
              <w:spacing w:before="340" w:after="330" w:line="578" w:lineRule="auto"/>
              <w:jc w:val="center"/>
              <w:outlineLvl w:val="0"/>
              <w:rPr>
                <w:rFonts w:ascii="宋体" w:hAnsi="宋体"/>
                <w:color w:val="000000"/>
                <w:szCs w:val="21"/>
              </w:rPr>
            </w:pPr>
          </w:p>
        </w:tc>
      </w:tr>
      <w:tr w14:paraId="48FE7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16" w:type="dxa"/>
            <w:vAlign w:val="center"/>
          </w:tcPr>
          <w:p w14:paraId="6F709796">
            <w:pPr>
              <w:jc w:val="center"/>
              <w:rPr>
                <w:rFonts w:ascii="宋体" w:hAnsi="宋体"/>
                <w:color w:val="000000"/>
                <w:szCs w:val="21"/>
              </w:rPr>
            </w:pPr>
            <w:r>
              <w:rPr>
                <w:rFonts w:ascii="宋体" w:hAnsi="宋体"/>
                <w:color w:val="000000"/>
                <w:szCs w:val="21"/>
              </w:rPr>
              <w:t>仪器型号</w:t>
            </w:r>
          </w:p>
        </w:tc>
        <w:tc>
          <w:tcPr>
            <w:tcW w:w="2828" w:type="dxa"/>
            <w:gridSpan w:val="2"/>
            <w:vAlign w:val="center"/>
          </w:tcPr>
          <w:p w14:paraId="4BEB8CB8">
            <w:pPr>
              <w:keepNext/>
              <w:keepLines/>
              <w:spacing w:before="340" w:after="330" w:line="578" w:lineRule="auto"/>
              <w:jc w:val="center"/>
              <w:outlineLvl w:val="0"/>
              <w:rPr>
                <w:rFonts w:ascii="宋体" w:hAnsi="宋体"/>
                <w:color w:val="000000"/>
                <w:szCs w:val="21"/>
              </w:rPr>
            </w:pPr>
          </w:p>
        </w:tc>
        <w:tc>
          <w:tcPr>
            <w:tcW w:w="2127" w:type="dxa"/>
            <w:vAlign w:val="center"/>
          </w:tcPr>
          <w:p w14:paraId="33D50678">
            <w:pPr>
              <w:ind w:right="-126" w:hanging="120"/>
              <w:jc w:val="center"/>
              <w:rPr>
                <w:rFonts w:ascii="宋体" w:hAnsi="宋体"/>
                <w:color w:val="000000"/>
                <w:szCs w:val="21"/>
              </w:rPr>
            </w:pPr>
            <w:r>
              <w:rPr>
                <w:rFonts w:hint="eastAsia" w:ascii="宋体" w:hAnsi="宋体"/>
                <w:color w:val="000000"/>
                <w:szCs w:val="21"/>
              </w:rPr>
              <w:t>校准</w:t>
            </w:r>
            <w:r>
              <w:rPr>
                <w:rFonts w:ascii="宋体" w:hAnsi="宋体"/>
                <w:color w:val="000000"/>
                <w:szCs w:val="21"/>
              </w:rPr>
              <w:t>日期</w:t>
            </w:r>
          </w:p>
        </w:tc>
        <w:tc>
          <w:tcPr>
            <w:tcW w:w="2693" w:type="dxa"/>
            <w:vAlign w:val="center"/>
          </w:tcPr>
          <w:p w14:paraId="6CD598DA">
            <w:pPr>
              <w:keepNext/>
              <w:keepLines/>
              <w:spacing w:before="340" w:after="330" w:line="578" w:lineRule="auto"/>
              <w:jc w:val="center"/>
              <w:outlineLvl w:val="0"/>
              <w:rPr>
                <w:rFonts w:ascii="宋体" w:hAnsi="宋体"/>
                <w:color w:val="000000"/>
                <w:szCs w:val="21"/>
              </w:rPr>
            </w:pPr>
          </w:p>
        </w:tc>
      </w:tr>
      <w:tr w14:paraId="30360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16" w:type="dxa"/>
            <w:vAlign w:val="center"/>
          </w:tcPr>
          <w:p w14:paraId="72E71678">
            <w:pPr>
              <w:jc w:val="center"/>
              <w:rPr>
                <w:rFonts w:ascii="宋体" w:hAnsi="宋体"/>
                <w:color w:val="000000"/>
                <w:szCs w:val="21"/>
              </w:rPr>
            </w:pPr>
            <w:r>
              <w:rPr>
                <w:rFonts w:ascii="宋体" w:hAnsi="宋体"/>
                <w:color w:val="000000"/>
                <w:szCs w:val="21"/>
              </w:rPr>
              <w:t>出厂编号</w:t>
            </w:r>
          </w:p>
        </w:tc>
        <w:tc>
          <w:tcPr>
            <w:tcW w:w="2828" w:type="dxa"/>
            <w:gridSpan w:val="2"/>
            <w:vAlign w:val="center"/>
          </w:tcPr>
          <w:p w14:paraId="67EDE8B2">
            <w:pPr>
              <w:keepNext/>
              <w:keepLines/>
              <w:spacing w:before="340" w:after="330" w:line="578" w:lineRule="auto"/>
              <w:jc w:val="center"/>
              <w:outlineLvl w:val="0"/>
              <w:rPr>
                <w:rFonts w:ascii="宋体" w:hAnsi="宋体"/>
                <w:color w:val="000000"/>
                <w:szCs w:val="21"/>
              </w:rPr>
            </w:pPr>
          </w:p>
        </w:tc>
        <w:tc>
          <w:tcPr>
            <w:tcW w:w="2127" w:type="dxa"/>
            <w:vAlign w:val="center"/>
          </w:tcPr>
          <w:p w14:paraId="1C613D59">
            <w:pPr>
              <w:ind w:right="-126" w:hanging="120"/>
              <w:jc w:val="center"/>
              <w:rPr>
                <w:rFonts w:ascii="宋体" w:hAnsi="宋体"/>
                <w:color w:val="000000"/>
                <w:szCs w:val="21"/>
              </w:rPr>
            </w:pPr>
            <w:r>
              <w:rPr>
                <w:rFonts w:hint="eastAsia" w:ascii="宋体" w:hAnsi="宋体"/>
                <w:color w:val="000000"/>
                <w:szCs w:val="21"/>
              </w:rPr>
              <w:t>校准</w:t>
            </w:r>
            <w:r>
              <w:rPr>
                <w:rFonts w:ascii="宋体" w:hAnsi="宋体"/>
                <w:color w:val="000000"/>
                <w:szCs w:val="21"/>
              </w:rPr>
              <w:t>员</w:t>
            </w:r>
          </w:p>
        </w:tc>
        <w:tc>
          <w:tcPr>
            <w:tcW w:w="2693" w:type="dxa"/>
            <w:vAlign w:val="center"/>
          </w:tcPr>
          <w:p w14:paraId="5A63C513">
            <w:pPr>
              <w:keepNext/>
              <w:keepLines/>
              <w:spacing w:before="340" w:after="330" w:line="578" w:lineRule="auto"/>
              <w:jc w:val="center"/>
              <w:outlineLvl w:val="0"/>
              <w:rPr>
                <w:rFonts w:ascii="宋体" w:hAnsi="宋体"/>
                <w:color w:val="000000"/>
                <w:szCs w:val="21"/>
              </w:rPr>
            </w:pPr>
          </w:p>
        </w:tc>
      </w:tr>
      <w:tr w14:paraId="41E65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16" w:type="dxa"/>
            <w:vAlign w:val="center"/>
          </w:tcPr>
          <w:p w14:paraId="46B6B656">
            <w:pPr>
              <w:jc w:val="center"/>
              <w:rPr>
                <w:rFonts w:hint="eastAsia" w:ascii="宋体" w:hAnsi="宋体" w:eastAsia="宋体"/>
                <w:color w:val="000000"/>
                <w:szCs w:val="21"/>
                <w:lang w:eastAsia="zh-CN"/>
              </w:rPr>
            </w:pPr>
            <w:r>
              <w:rPr>
                <w:rFonts w:ascii="宋体" w:hAnsi="宋体"/>
                <w:color w:val="000000"/>
                <w:szCs w:val="21"/>
              </w:rPr>
              <w:t>制造</w:t>
            </w:r>
            <w:r>
              <w:rPr>
                <w:rFonts w:hint="eastAsia" w:ascii="宋体" w:hAnsi="宋体"/>
                <w:color w:val="000000"/>
                <w:szCs w:val="21"/>
                <w:lang w:eastAsia="zh-CN"/>
              </w:rPr>
              <w:t>单位</w:t>
            </w:r>
          </w:p>
        </w:tc>
        <w:tc>
          <w:tcPr>
            <w:tcW w:w="2828" w:type="dxa"/>
            <w:gridSpan w:val="2"/>
            <w:vAlign w:val="center"/>
          </w:tcPr>
          <w:p w14:paraId="4B93F2F5">
            <w:pPr>
              <w:keepNext/>
              <w:keepLines/>
              <w:spacing w:before="340" w:after="330" w:line="578" w:lineRule="auto"/>
              <w:jc w:val="center"/>
              <w:outlineLvl w:val="0"/>
              <w:rPr>
                <w:rFonts w:ascii="宋体" w:hAnsi="宋体"/>
                <w:color w:val="000000"/>
                <w:szCs w:val="21"/>
              </w:rPr>
            </w:pPr>
          </w:p>
        </w:tc>
        <w:tc>
          <w:tcPr>
            <w:tcW w:w="2127" w:type="dxa"/>
            <w:vAlign w:val="center"/>
          </w:tcPr>
          <w:p w14:paraId="48C9562F">
            <w:pPr>
              <w:jc w:val="center"/>
              <w:rPr>
                <w:rFonts w:ascii="宋体" w:hAnsi="宋体"/>
                <w:color w:val="000000"/>
                <w:szCs w:val="21"/>
              </w:rPr>
            </w:pPr>
            <w:r>
              <w:rPr>
                <w:rFonts w:ascii="宋体" w:hAnsi="宋体"/>
                <w:color w:val="000000"/>
                <w:szCs w:val="21"/>
              </w:rPr>
              <w:t>核验员</w:t>
            </w:r>
          </w:p>
        </w:tc>
        <w:tc>
          <w:tcPr>
            <w:tcW w:w="2693" w:type="dxa"/>
            <w:vAlign w:val="center"/>
          </w:tcPr>
          <w:p w14:paraId="4693EC5B">
            <w:pPr>
              <w:keepNext/>
              <w:keepLines/>
              <w:spacing w:before="340" w:after="330" w:line="578" w:lineRule="auto"/>
              <w:jc w:val="center"/>
              <w:outlineLvl w:val="0"/>
              <w:rPr>
                <w:rFonts w:ascii="宋体" w:hAnsi="宋体"/>
                <w:color w:val="000000"/>
                <w:szCs w:val="21"/>
              </w:rPr>
            </w:pPr>
          </w:p>
        </w:tc>
      </w:tr>
      <w:tr w14:paraId="75705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9464" w:type="dxa"/>
            <w:gridSpan w:val="5"/>
            <w:vAlign w:val="center"/>
          </w:tcPr>
          <w:p w14:paraId="3FD97A16">
            <w:pPr>
              <w:jc w:val="center"/>
              <w:rPr>
                <w:color w:val="000000"/>
                <w:szCs w:val="21"/>
              </w:rPr>
            </w:pPr>
            <w:r>
              <w:rPr>
                <w:rFonts w:hint="eastAsia"/>
                <w:color w:val="000000"/>
                <w:szCs w:val="21"/>
              </w:rPr>
              <w:t>主要测量设备</w:t>
            </w:r>
          </w:p>
        </w:tc>
      </w:tr>
      <w:tr w14:paraId="72E29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exact"/>
          <w:jc w:val="center"/>
        </w:trPr>
        <w:tc>
          <w:tcPr>
            <w:tcW w:w="1816" w:type="dxa"/>
            <w:vAlign w:val="center"/>
          </w:tcPr>
          <w:p w14:paraId="23F5DF27">
            <w:pPr>
              <w:jc w:val="center"/>
              <w:rPr>
                <w:color w:val="000000"/>
                <w:szCs w:val="21"/>
              </w:rPr>
            </w:pPr>
            <w:r>
              <w:rPr>
                <w:rFonts w:hint="eastAsia"/>
                <w:color w:val="000000"/>
                <w:szCs w:val="21"/>
              </w:rPr>
              <w:t>计量标准器名称</w:t>
            </w:r>
          </w:p>
        </w:tc>
        <w:tc>
          <w:tcPr>
            <w:tcW w:w="1269" w:type="dxa"/>
            <w:vAlign w:val="center"/>
          </w:tcPr>
          <w:p w14:paraId="74A9887D">
            <w:pPr>
              <w:jc w:val="center"/>
              <w:rPr>
                <w:color w:val="000000"/>
                <w:szCs w:val="21"/>
              </w:rPr>
            </w:pPr>
            <w:r>
              <w:rPr>
                <w:rFonts w:hint="eastAsia"/>
                <w:color w:val="000000"/>
                <w:szCs w:val="21"/>
              </w:rPr>
              <w:t>测量范围</w:t>
            </w:r>
          </w:p>
        </w:tc>
        <w:tc>
          <w:tcPr>
            <w:tcW w:w="1559" w:type="dxa"/>
            <w:vAlign w:val="center"/>
          </w:tcPr>
          <w:p w14:paraId="2F44F121">
            <w:pPr>
              <w:jc w:val="center"/>
              <w:rPr>
                <w:color w:val="000000"/>
                <w:szCs w:val="21"/>
              </w:rPr>
            </w:pPr>
            <w:r>
              <w:rPr>
                <w:rFonts w:hint="eastAsia"/>
                <w:color w:val="000000"/>
                <w:szCs w:val="21"/>
              </w:rPr>
              <w:t>证书号</w:t>
            </w:r>
            <w:r>
              <w:rPr>
                <w:color w:val="000000"/>
                <w:szCs w:val="21"/>
              </w:rPr>
              <w:t>/</w:t>
            </w:r>
            <w:r>
              <w:rPr>
                <w:rFonts w:hint="eastAsia"/>
                <w:color w:val="000000"/>
                <w:szCs w:val="21"/>
              </w:rPr>
              <w:t>有效期</w:t>
            </w:r>
          </w:p>
        </w:tc>
        <w:tc>
          <w:tcPr>
            <w:tcW w:w="2127" w:type="dxa"/>
            <w:vAlign w:val="center"/>
          </w:tcPr>
          <w:p w14:paraId="033614E8">
            <w:pPr>
              <w:ind w:left="-88" w:right="-108" w:hanging="14"/>
              <w:jc w:val="center"/>
              <w:rPr>
                <w:color w:val="000000"/>
                <w:szCs w:val="21"/>
              </w:rPr>
            </w:pPr>
            <w:r>
              <w:rPr>
                <w:rFonts w:hint="eastAsia"/>
                <w:color w:val="000000"/>
                <w:szCs w:val="21"/>
              </w:rPr>
              <w:t>溯源单位</w:t>
            </w:r>
          </w:p>
        </w:tc>
        <w:tc>
          <w:tcPr>
            <w:tcW w:w="2693" w:type="dxa"/>
            <w:vAlign w:val="center"/>
          </w:tcPr>
          <w:p w14:paraId="1DE29778">
            <w:pPr>
              <w:jc w:val="center"/>
              <w:rPr>
                <w:color w:val="000000"/>
                <w:szCs w:val="21"/>
              </w:rPr>
            </w:pPr>
            <w:r>
              <w:rPr>
                <w:color w:val="000000"/>
                <w:szCs w:val="21"/>
              </w:rPr>
              <w:t>准确度等级</w:t>
            </w:r>
            <w:r>
              <w:rPr>
                <w:rFonts w:hint="eastAsia"/>
                <w:color w:val="000000"/>
                <w:szCs w:val="21"/>
              </w:rPr>
              <w:t>/最大允许误差/不确定度</w:t>
            </w:r>
          </w:p>
        </w:tc>
      </w:tr>
      <w:tr w14:paraId="4C0E5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16" w:type="dxa"/>
            <w:vAlign w:val="center"/>
          </w:tcPr>
          <w:p w14:paraId="17058588">
            <w:pPr>
              <w:keepNext/>
              <w:keepLines/>
              <w:spacing w:before="340" w:after="330" w:line="578" w:lineRule="auto"/>
              <w:jc w:val="center"/>
              <w:outlineLvl w:val="0"/>
              <w:rPr>
                <w:color w:val="000000"/>
                <w:szCs w:val="21"/>
              </w:rPr>
            </w:pPr>
          </w:p>
        </w:tc>
        <w:tc>
          <w:tcPr>
            <w:tcW w:w="1269" w:type="dxa"/>
            <w:vAlign w:val="center"/>
          </w:tcPr>
          <w:p w14:paraId="6A349CE6">
            <w:pPr>
              <w:keepNext/>
              <w:keepLines/>
              <w:spacing w:before="340" w:after="330" w:line="578" w:lineRule="auto"/>
              <w:jc w:val="center"/>
              <w:outlineLvl w:val="0"/>
              <w:rPr>
                <w:color w:val="000000"/>
                <w:szCs w:val="21"/>
              </w:rPr>
            </w:pPr>
          </w:p>
        </w:tc>
        <w:tc>
          <w:tcPr>
            <w:tcW w:w="1559" w:type="dxa"/>
            <w:vAlign w:val="center"/>
          </w:tcPr>
          <w:p w14:paraId="3C38EE90">
            <w:pPr>
              <w:keepNext/>
              <w:keepLines/>
              <w:spacing w:before="340" w:after="330" w:line="578" w:lineRule="auto"/>
              <w:jc w:val="center"/>
              <w:outlineLvl w:val="0"/>
              <w:rPr>
                <w:color w:val="000000"/>
                <w:szCs w:val="21"/>
              </w:rPr>
            </w:pPr>
          </w:p>
        </w:tc>
        <w:tc>
          <w:tcPr>
            <w:tcW w:w="2127" w:type="dxa"/>
            <w:vAlign w:val="center"/>
          </w:tcPr>
          <w:p w14:paraId="271E83C7">
            <w:pPr>
              <w:keepNext/>
              <w:keepLines/>
              <w:spacing w:before="340" w:after="330" w:line="578" w:lineRule="auto"/>
              <w:jc w:val="center"/>
              <w:outlineLvl w:val="0"/>
              <w:rPr>
                <w:color w:val="000000"/>
                <w:szCs w:val="21"/>
              </w:rPr>
            </w:pPr>
          </w:p>
        </w:tc>
        <w:tc>
          <w:tcPr>
            <w:tcW w:w="2693" w:type="dxa"/>
            <w:vAlign w:val="center"/>
          </w:tcPr>
          <w:p w14:paraId="37A4135A">
            <w:pPr>
              <w:keepNext/>
              <w:keepLines/>
              <w:spacing w:before="340" w:after="330" w:line="578" w:lineRule="auto"/>
              <w:jc w:val="center"/>
              <w:outlineLvl w:val="0"/>
              <w:rPr>
                <w:color w:val="000000"/>
                <w:szCs w:val="21"/>
              </w:rPr>
            </w:pPr>
          </w:p>
        </w:tc>
      </w:tr>
      <w:tr w14:paraId="55B62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16" w:type="dxa"/>
            <w:vAlign w:val="center"/>
          </w:tcPr>
          <w:p w14:paraId="52BD42D2">
            <w:pPr>
              <w:keepNext/>
              <w:keepLines/>
              <w:spacing w:before="340" w:after="330" w:line="578" w:lineRule="auto"/>
              <w:jc w:val="center"/>
              <w:outlineLvl w:val="0"/>
              <w:rPr>
                <w:color w:val="000000"/>
                <w:szCs w:val="21"/>
              </w:rPr>
            </w:pPr>
          </w:p>
        </w:tc>
        <w:tc>
          <w:tcPr>
            <w:tcW w:w="1269" w:type="dxa"/>
            <w:vAlign w:val="center"/>
          </w:tcPr>
          <w:p w14:paraId="7EFEE801">
            <w:pPr>
              <w:keepNext/>
              <w:keepLines/>
              <w:spacing w:before="340" w:after="330" w:line="578" w:lineRule="auto"/>
              <w:jc w:val="center"/>
              <w:outlineLvl w:val="0"/>
              <w:rPr>
                <w:color w:val="000000"/>
                <w:szCs w:val="21"/>
              </w:rPr>
            </w:pPr>
          </w:p>
        </w:tc>
        <w:tc>
          <w:tcPr>
            <w:tcW w:w="1559" w:type="dxa"/>
            <w:vAlign w:val="center"/>
          </w:tcPr>
          <w:p w14:paraId="159319D5">
            <w:pPr>
              <w:keepNext/>
              <w:keepLines/>
              <w:spacing w:before="340" w:after="330" w:line="578" w:lineRule="auto"/>
              <w:jc w:val="center"/>
              <w:outlineLvl w:val="0"/>
              <w:rPr>
                <w:color w:val="000000"/>
                <w:szCs w:val="21"/>
              </w:rPr>
            </w:pPr>
          </w:p>
        </w:tc>
        <w:tc>
          <w:tcPr>
            <w:tcW w:w="2127" w:type="dxa"/>
            <w:vAlign w:val="center"/>
          </w:tcPr>
          <w:p w14:paraId="6984F845">
            <w:pPr>
              <w:keepNext/>
              <w:keepLines/>
              <w:spacing w:before="340" w:after="330" w:line="578" w:lineRule="auto"/>
              <w:jc w:val="center"/>
              <w:outlineLvl w:val="0"/>
              <w:rPr>
                <w:color w:val="000000"/>
                <w:szCs w:val="21"/>
              </w:rPr>
            </w:pPr>
          </w:p>
        </w:tc>
        <w:tc>
          <w:tcPr>
            <w:tcW w:w="2693" w:type="dxa"/>
            <w:vAlign w:val="center"/>
          </w:tcPr>
          <w:p w14:paraId="46FD9F1D">
            <w:pPr>
              <w:keepNext/>
              <w:keepLines/>
              <w:spacing w:before="340" w:after="330" w:line="578" w:lineRule="auto"/>
              <w:jc w:val="center"/>
              <w:outlineLvl w:val="0"/>
              <w:rPr>
                <w:color w:val="000000"/>
                <w:szCs w:val="21"/>
              </w:rPr>
            </w:pPr>
          </w:p>
        </w:tc>
      </w:tr>
      <w:tr w14:paraId="03011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816" w:type="dxa"/>
            <w:vAlign w:val="center"/>
          </w:tcPr>
          <w:p w14:paraId="6BC320FF">
            <w:pPr>
              <w:keepNext/>
              <w:keepLines/>
              <w:spacing w:before="340" w:after="330" w:line="578" w:lineRule="auto"/>
              <w:jc w:val="center"/>
              <w:outlineLvl w:val="0"/>
              <w:rPr>
                <w:color w:val="000000"/>
                <w:szCs w:val="21"/>
              </w:rPr>
            </w:pPr>
          </w:p>
        </w:tc>
        <w:tc>
          <w:tcPr>
            <w:tcW w:w="1269" w:type="dxa"/>
            <w:vAlign w:val="center"/>
          </w:tcPr>
          <w:p w14:paraId="1D560DDC">
            <w:pPr>
              <w:keepNext/>
              <w:keepLines/>
              <w:spacing w:before="340" w:after="330" w:line="578" w:lineRule="auto"/>
              <w:jc w:val="center"/>
              <w:outlineLvl w:val="0"/>
              <w:rPr>
                <w:color w:val="000000"/>
                <w:szCs w:val="21"/>
              </w:rPr>
            </w:pPr>
          </w:p>
        </w:tc>
        <w:tc>
          <w:tcPr>
            <w:tcW w:w="1559" w:type="dxa"/>
            <w:vAlign w:val="center"/>
          </w:tcPr>
          <w:p w14:paraId="3D31C9BE">
            <w:pPr>
              <w:keepNext/>
              <w:keepLines/>
              <w:spacing w:before="340" w:after="330" w:line="578" w:lineRule="auto"/>
              <w:jc w:val="center"/>
              <w:outlineLvl w:val="0"/>
              <w:rPr>
                <w:color w:val="000000"/>
                <w:szCs w:val="21"/>
              </w:rPr>
            </w:pPr>
          </w:p>
        </w:tc>
        <w:tc>
          <w:tcPr>
            <w:tcW w:w="2127" w:type="dxa"/>
            <w:vAlign w:val="center"/>
          </w:tcPr>
          <w:p w14:paraId="363476C2">
            <w:pPr>
              <w:keepNext/>
              <w:keepLines/>
              <w:spacing w:before="340" w:after="330" w:line="578" w:lineRule="auto"/>
              <w:jc w:val="center"/>
              <w:outlineLvl w:val="0"/>
              <w:rPr>
                <w:color w:val="000000"/>
                <w:szCs w:val="21"/>
              </w:rPr>
            </w:pPr>
          </w:p>
        </w:tc>
        <w:tc>
          <w:tcPr>
            <w:tcW w:w="2693" w:type="dxa"/>
            <w:vAlign w:val="center"/>
          </w:tcPr>
          <w:p w14:paraId="048B9117">
            <w:pPr>
              <w:keepNext/>
              <w:keepLines/>
              <w:spacing w:before="340" w:after="330" w:line="578" w:lineRule="auto"/>
              <w:jc w:val="center"/>
              <w:outlineLvl w:val="0"/>
              <w:rPr>
                <w:color w:val="000000"/>
                <w:szCs w:val="21"/>
              </w:rPr>
            </w:pPr>
          </w:p>
        </w:tc>
      </w:tr>
    </w:tbl>
    <w:p w14:paraId="144FA856">
      <w:pPr>
        <w:pStyle w:val="23"/>
        <w:numPr>
          <w:ilvl w:val="0"/>
          <w:numId w:val="1"/>
        </w:numPr>
        <w:spacing w:line="380" w:lineRule="exact"/>
        <w:ind w:firstLineChars="0"/>
        <w:rPr>
          <w:color w:val="000000"/>
          <w:szCs w:val="21"/>
        </w:rPr>
      </w:pPr>
      <w:r>
        <w:rPr>
          <w:rFonts w:hint="eastAsia"/>
          <w:color w:val="000000"/>
          <w:szCs w:val="21"/>
        </w:rPr>
        <w:t xml:space="preserve">测量范围：                                       </w:t>
      </w:r>
    </w:p>
    <w:p w14:paraId="5FB155E8">
      <w:pPr>
        <w:pStyle w:val="23"/>
        <w:numPr>
          <w:ilvl w:val="0"/>
          <w:numId w:val="1"/>
        </w:numPr>
        <w:spacing w:line="380" w:lineRule="exact"/>
        <w:ind w:firstLineChars="0"/>
        <w:rPr>
          <w:color w:val="000000"/>
          <w:szCs w:val="21"/>
        </w:rPr>
      </w:pPr>
      <w:r>
        <w:rPr>
          <w:rFonts w:hint="eastAsia"/>
          <w:color w:val="000000"/>
          <w:szCs w:val="21"/>
        </w:rPr>
        <w:t>示值误差</w:t>
      </w:r>
    </w:p>
    <w:tbl>
      <w:tblPr>
        <w:tblStyle w:val="11"/>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992"/>
        <w:gridCol w:w="992"/>
        <w:gridCol w:w="993"/>
        <w:gridCol w:w="1417"/>
        <w:gridCol w:w="1418"/>
        <w:gridCol w:w="1067"/>
        <w:gridCol w:w="1059"/>
      </w:tblGrid>
      <w:tr w14:paraId="5DE50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26" w:type="dxa"/>
            <w:vMerge w:val="restart"/>
            <w:vAlign w:val="center"/>
          </w:tcPr>
          <w:p w14:paraId="5BFE300A">
            <w:pPr>
              <w:jc w:val="center"/>
              <w:rPr>
                <w:color w:val="000000"/>
                <w:szCs w:val="21"/>
              </w:rPr>
            </w:pPr>
            <w:r>
              <w:rPr>
                <w:rFonts w:hint="eastAsia"/>
                <w:color w:val="000000"/>
                <w:szCs w:val="21"/>
              </w:rPr>
              <w:t>标准气体浓度</w:t>
            </w:r>
            <w:r>
              <w:rPr>
                <w:szCs w:val="21"/>
              </w:rPr>
              <w:t>μmol/mol</w:t>
            </w:r>
          </w:p>
        </w:tc>
        <w:tc>
          <w:tcPr>
            <w:tcW w:w="2977" w:type="dxa"/>
            <w:gridSpan w:val="3"/>
            <w:vAlign w:val="center"/>
          </w:tcPr>
          <w:p w14:paraId="0458C7CC">
            <w:pPr>
              <w:jc w:val="center"/>
              <w:rPr>
                <w:color w:val="000000"/>
                <w:szCs w:val="21"/>
              </w:rPr>
            </w:pPr>
            <w:r>
              <w:rPr>
                <w:rFonts w:hint="eastAsia"/>
                <w:color w:val="000000"/>
                <w:szCs w:val="21"/>
              </w:rPr>
              <w:t>仪器测量值</w:t>
            </w:r>
            <w:r>
              <w:rPr>
                <w:color w:val="000000"/>
                <w:szCs w:val="21"/>
              </w:rPr>
              <w:t>(</w:t>
            </w:r>
            <w:r>
              <w:rPr>
                <w:szCs w:val="21"/>
              </w:rPr>
              <w:t>μmol/mol)</w:t>
            </w:r>
          </w:p>
        </w:tc>
        <w:tc>
          <w:tcPr>
            <w:tcW w:w="1417" w:type="dxa"/>
            <w:vMerge w:val="restart"/>
            <w:vAlign w:val="center"/>
          </w:tcPr>
          <w:p w14:paraId="4E0BC351">
            <w:pPr>
              <w:jc w:val="center"/>
              <w:rPr>
                <w:color w:val="000000"/>
                <w:szCs w:val="21"/>
              </w:rPr>
            </w:pPr>
            <w:r>
              <w:rPr>
                <w:rFonts w:hint="eastAsia"/>
                <w:color w:val="000000"/>
                <w:szCs w:val="21"/>
              </w:rPr>
              <w:t>平均值</w:t>
            </w:r>
            <w:r>
              <w:rPr>
                <w:szCs w:val="21"/>
              </w:rPr>
              <w:t>μmol/mol</w:t>
            </w:r>
          </w:p>
        </w:tc>
        <w:tc>
          <w:tcPr>
            <w:tcW w:w="1418" w:type="dxa"/>
            <w:vMerge w:val="restart"/>
            <w:vAlign w:val="center"/>
          </w:tcPr>
          <w:p w14:paraId="200AFBFB">
            <w:pPr>
              <w:jc w:val="center"/>
              <w:rPr>
                <w:color w:val="000000"/>
                <w:szCs w:val="21"/>
              </w:rPr>
            </w:pPr>
            <w:r>
              <w:rPr>
                <w:rFonts w:hint="eastAsia"/>
                <w:color w:val="000000"/>
                <w:szCs w:val="21"/>
              </w:rPr>
              <w:t>示值误差</w:t>
            </w:r>
            <w:r>
              <w:rPr>
                <w:szCs w:val="21"/>
              </w:rPr>
              <w:t>μmol/mol</w:t>
            </w:r>
          </w:p>
        </w:tc>
        <w:tc>
          <w:tcPr>
            <w:tcW w:w="1067" w:type="dxa"/>
            <w:vMerge w:val="restart"/>
            <w:vAlign w:val="center"/>
          </w:tcPr>
          <w:p w14:paraId="4726D531">
            <w:pPr>
              <w:jc w:val="center"/>
              <w:rPr>
                <w:color w:val="000000"/>
                <w:szCs w:val="21"/>
              </w:rPr>
            </w:pPr>
            <w:r>
              <w:rPr>
                <w:rFonts w:hint="eastAsia"/>
                <w:color w:val="000000"/>
                <w:szCs w:val="21"/>
              </w:rPr>
              <w:t>示值误差</w:t>
            </w:r>
          </w:p>
          <w:p w14:paraId="20D75560">
            <w:pPr>
              <w:jc w:val="center"/>
              <w:rPr>
                <w:color w:val="000000"/>
                <w:szCs w:val="21"/>
              </w:rPr>
            </w:pPr>
            <w:r>
              <w:rPr>
                <w:color w:val="000000"/>
                <w:szCs w:val="21"/>
              </w:rPr>
              <w:t>%</w:t>
            </w:r>
          </w:p>
        </w:tc>
        <w:tc>
          <w:tcPr>
            <w:tcW w:w="1059" w:type="dxa"/>
            <w:vMerge w:val="restart"/>
            <w:vAlign w:val="center"/>
          </w:tcPr>
          <w:p w14:paraId="48A8D522">
            <w:pPr>
              <w:jc w:val="center"/>
              <w:rPr>
                <w:color w:val="000000"/>
                <w:szCs w:val="21"/>
              </w:rPr>
            </w:pPr>
            <w:r>
              <w:rPr>
                <w:rFonts w:hint="eastAsia"/>
                <w:color w:val="000000"/>
                <w:szCs w:val="21"/>
              </w:rPr>
              <w:t>扩展</w:t>
            </w:r>
            <w:r>
              <w:rPr>
                <w:color w:val="000000"/>
                <w:szCs w:val="21"/>
              </w:rPr>
              <w:t>不确定度</w:t>
            </w:r>
          </w:p>
        </w:tc>
      </w:tr>
      <w:tr w14:paraId="295F1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26" w:type="dxa"/>
            <w:vMerge w:val="continue"/>
            <w:vAlign w:val="center"/>
          </w:tcPr>
          <w:p w14:paraId="2B9BC864">
            <w:pPr>
              <w:keepNext/>
              <w:keepLines/>
              <w:spacing w:before="340" w:after="330" w:line="380" w:lineRule="exact"/>
              <w:jc w:val="center"/>
              <w:outlineLvl w:val="0"/>
              <w:rPr>
                <w:color w:val="000000"/>
                <w:szCs w:val="21"/>
              </w:rPr>
            </w:pPr>
          </w:p>
        </w:tc>
        <w:tc>
          <w:tcPr>
            <w:tcW w:w="992" w:type="dxa"/>
            <w:vAlign w:val="center"/>
          </w:tcPr>
          <w:p w14:paraId="0A6FAF01">
            <w:pPr>
              <w:jc w:val="center"/>
              <w:rPr>
                <w:color w:val="000000"/>
                <w:szCs w:val="21"/>
              </w:rPr>
            </w:pPr>
            <w:r>
              <w:rPr>
                <w:color w:val="000000"/>
                <w:szCs w:val="21"/>
              </w:rPr>
              <w:t>1</w:t>
            </w:r>
          </w:p>
        </w:tc>
        <w:tc>
          <w:tcPr>
            <w:tcW w:w="992" w:type="dxa"/>
            <w:vAlign w:val="center"/>
          </w:tcPr>
          <w:p w14:paraId="77CBA996">
            <w:pPr>
              <w:jc w:val="center"/>
              <w:rPr>
                <w:color w:val="000000"/>
                <w:szCs w:val="21"/>
              </w:rPr>
            </w:pPr>
            <w:r>
              <w:rPr>
                <w:color w:val="000000"/>
                <w:szCs w:val="21"/>
              </w:rPr>
              <w:t>2</w:t>
            </w:r>
          </w:p>
        </w:tc>
        <w:tc>
          <w:tcPr>
            <w:tcW w:w="993" w:type="dxa"/>
            <w:vAlign w:val="center"/>
          </w:tcPr>
          <w:p w14:paraId="7699FB54">
            <w:pPr>
              <w:jc w:val="center"/>
              <w:rPr>
                <w:color w:val="000000"/>
                <w:szCs w:val="21"/>
              </w:rPr>
            </w:pPr>
            <w:r>
              <w:rPr>
                <w:color w:val="000000"/>
                <w:szCs w:val="21"/>
              </w:rPr>
              <w:t>3</w:t>
            </w:r>
          </w:p>
        </w:tc>
        <w:tc>
          <w:tcPr>
            <w:tcW w:w="1417" w:type="dxa"/>
            <w:vMerge w:val="continue"/>
            <w:vAlign w:val="center"/>
          </w:tcPr>
          <w:p w14:paraId="104F25DD">
            <w:pPr>
              <w:keepNext/>
              <w:keepLines/>
              <w:spacing w:before="340" w:after="330" w:line="380" w:lineRule="exact"/>
              <w:jc w:val="center"/>
              <w:outlineLvl w:val="0"/>
              <w:rPr>
                <w:color w:val="000000"/>
                <w:szCs w:val="21"/>
              </w:rPr>
            </w:pPr>
          </w:p>
        </w:tc>
        <w:tc>
          <w:tcPr>
            <w:tcW w:w="1418" w:type="dxa"/>
            <w:vMerge w:val="continue"/>
            <w:vAlign w:val="center"/>
          </w:tcPr>
          <w:p w14:paraId="24AB18C1">
            <w:pPr>
              <w:keepNext/>
              <w:keepLines/>
              <w:spacing w:before="340" w:after="330" w:line="380" w:lineRule="exact"/>
              <w:jc w:val="center"/>
              <w:outlineLvl w:val="0"/>
              <w:rPr>
                <w:color w:val="000000"/>
                <w:szCs w:val="21"/>
              </w:rPr>
            </w:pPr>
          </w:p>
        </w:tc>
        <w:tc>
          <w:tcPr>
            <w:tcW w:w="1067" w:type="dxa"/>
            <w:vMerge w:val="continue"/>
            <w:vAlign w:val="center"/>
          </w:tcPr>
          <w:p w14:paraId="1E6B2FCD">
            <w:pPr>
              <w:keepNext/>
              <w:keepLines/>
              <w:spacing w:before="340" w:after="330" w:line="380" w:lineRule="exact"/>
              <w:jc w:val="center"/>
              <w:outlineLvl w:val="0"/>
              <w:rPr>
                <w:color w:val="000000"/>
                <w:szCs w:val="21"/>
              </w:rPr>
            </w:pPr>
          </w:p>
        </w:tc>
        <w:tc>
          <w:tcPr>
            <w:tcW w:w="1059" w:type="dxa"/>
            <w:vMerge w:val="continue"/>
            <w:vAlign w:val="center"/>
          </w:tcPr>
          <w:p w14:paraId="613D950A">
            <w:pPr>
              <w:keepNext/>
              <w:keepLines/>
              <w:spacing w:before="340" w:after="330" w:line="380" w:lineRule="exact"/>
              <w:jc w:val="center"/>
              <w:outlineLvl w:val="0"/>
              <w:rPr>
                <w:color w:val="000000"/>
                <w:szCs w:val="21"/>
              </w:rPr>
            </w:pPr>
          </w:p>
        </w:tc>
      </w:tr>
      <w:tr w14:paraId="2CD2C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26" w:type="dxa"/>
            <w:vAlign w:val="center"/>
          </w:tcPr>
          <w:p w14:paraId="4F3D3ABC">
            <w:pPr>
              <w:jc w:val="center"/>
              <w:rPr>
                <w:color w:val="000000"/>
                <w:szCs w:val="21"/>
              </w:rPr>
            </w:pPr>
          </w:p>
        </w:tc>
        <w:tc>
          <w:tcPr>
            <w:tcW w:w="992" w:type="dxa"/>
            <w:vAlign w:val="center"/>
          </w:tcPr>
          <w:p w14:paraId="7C666434">
            <w:pPr>
              <w:jc w:val="center"/>
              <w:rPr>
                <w:color w:val="000000"/>
                <w:szCs w:val="21"/>
              </w:rPr>
            </w:pPr>
          </w:p>
        </w:tc>
        <w:tc>
          <w:tcPr>
            <w:tcW w:w="992" w:type="dxa"/>
            <w:vAlign w:val="center"/>
          </w:tcPr>
          <w:p w14:paraId="29EB841F">
            <w:pPr>
              <w:jc w:val="center"/>
              <w:rPr>
                <w:color w:val="000000"/>
                <w:szCs w:val="21"/>
              </w:rPr>
            </w:pPr>
          </w:p>
        </w:tc>
        <w:tc>
          <w:tcPr>
            <w:tcW w:w="993" w:type="dxa"/>
            <w:vAlign w:val="center"/>
          </w:tcPr>
          <w:p w14:paraId="2AFE2A14">
            <w:pPr>
              <w:jc w:val="center"/>
              <w:rPr>
                <w:color w:val="000000"/>
                <w:szCs w:val="21"/>
              </w:rPr>
            </w:pPr>
          </w:p>
        </w:tc>
        <w:tc>
          <w:tcPr>
            <w:tcW w:w="1417" w:type="dxa"/>
            <w:vAlign w:val="center"/>
          </w:tcPr>
          <w:p w14:paraId="5FA47EA7">
            <w:pPr>
              <w:jc w:val="center"/>
              <w:rPr>
                <w:color w:val="000000"/>
                <w:szCs w:val="21"/>
              </w:rPr>
            </w:pPr>
          </w:p>
        </w:tc>
        <w:tc>
          <w:tcPr>
            <w:tcW w:w="1418" w:type="dxa"/>
            <w:vAlign w:val="center"/>
          </w:tcPr>
          <w:p w14:paraId="41183D9D">
            <w:pPr>
              <w:jc w:val="center"/>
              <w:rPr>
                <w:color w:val="000000"/>
                <w:szCs w:val="21"/>
              </w:rPr>
            </w:pPr>
          </w:p>
        </w:tc>
        <w:tc>
          <w:tcPr>
            <w:tcW w:w="1067" w:type="dxa"/>
            <w:vAlign w:val="center"/>
          </w:tcPr>
          <w:p w14:paraId="2481E1DF">
            <w:pPr>
              <w:jc w:val="center"/>
              <w:rPr>
                <w:color w:val="000000"/>
                <w:szCs w:val="21"/>
              </w:rPr>
            </w:pPr>
          </w:p>
        </w:tc>
        <w:tc>
          <w:tcPr>
            <w:tcW w:w="1059" w:type="dxa"/>
            <w:vAlign w:val="center"/>
          </w:tcPr>
          <w:p w14:paraId="52D764D7">
            <w:pPr>
              <w:jc w:val="center"/>
              <w:rPr>
                <w:color w:val="000000"/>
                <w:szCs w:val="21"/>
              </w:rPr>
            </w:pPr>
          </w:p>
        </w:tc>
      </w:tr>
      <w:tr w14:paraId="3F1D3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26" w:type="dxa"/>
            <w:vAlign w:val="center"/>
          </w:tcPr>
          <w:p w14:paraId="61E26632">
            <w:pPr>
              <w:jc w:val="center"/>
              <w:rPr>
                <w:color w:val="000000"/>
                <w:szCs w:val="21"/>
              </w:rPr>
            </w:pPr>
          </w:p>
        </w:tc>
        <w:tc>
          <w:tcPr>
            <w:tcW w:w="992" w:type="dxa"/>
            <w:vAlign w:val="center"/>
          </w:tcPr>
          <w:p w14:paraId="19BECCE7">
            <w:pPr>
              <w:jc w:val="center"/>
              <w:rPr>
                <w:color w:val="000000"/>
                <w:szCs w:val="21"/>
              </w:rPr>
            </w:pPr>
          </w:p>
        </w:tc>
        <w:tc>
          <w:tcPr>
            <w:tcW w:w="992" w:type="dxa"/>
            <w:vAlign w:val="center"/>
          </w:tcPr>
          <w:p w14:paraId="2E320D96">
            <w:pPr>
              <w:jc w:val="center"/>
              <w:rPr>
                <w:color w:val="000000"/>
                <w:szCs w:val="21"/>
              </w:rPr>
            </w:pPr>
          </w:p>
        </w:tc>
        <w:tc>
          <w:tcPr>
            <w:tcW w:w="993" w:type="dxa"/>
            <w:vAlign w:val="center"/>
          </w:tcPr>
          <w:p w14:paraId="5A8D04C6">
            <w:pPr>
              <w:jc w:val="center"/>
              <w:rPr>
                <w:color w:val="000000"/>
                <w:szCs w:val="21"/>
              </w:rPr>
            </w:pPr>
          </w:p>
        </w:tc>
        <w:tc>
          <w:tcPr>
            <w:tcW w:w="1417" w:type="dxa"/>
            <w:vAlign w:val="center"/>
          </w:tcPr>
          <w:p w14:paraId="2B1D0D37">
            <w:pPr>
              <w:jc w:val="center"/>
              <w:rPr>
                <w:color w:val="000000"/>
                <w:szCs w:val="21"/>
              </w:rPr>
            </w:pPr>
          </w:p>
        </w:tc>
        <w:tc>
          <w:tcPr>
            <w:tcW w:w="1418" w:type="dxa"/>
            <w:vAlign w:val="center"/>
          </w:tcPr>
          <w:p w14:paraId="265DE32A">
            <w:pPr>
              <w:jc w:val="center"/>
              <w:rPr>
                <w:color w:val="000000"/>
                <w:szCs w:val="21"/>
              </w:rPr>
            </w:pPr>
          </w:p>
        </w:tc>
        <w:tc>
          <w:tcPr>
            <w:tcW w:w="1067" w:type="dxa"/>
            <w:vAlign w:val="center"/>
          </w:tcPr>
          <w:p w14:paraId="10B45516">
            <w:pPr>
              <w:jc w:val="center"/>
              <w:rPr>
                <w:color w:val="000000"/>
                <w:szCs w:val="21"/>
              </w:rPr>
            </w:pPr>
          </w:p>
        </w:tc>
        <w:tc>
          <w:tcPr>
            <w:tcW w:w="1059" w:type="dxa"/>
            <w:vAlign w:val="center"/>
          </w:tcPr>
          <w:p w14:paraId="2B0AB696">
            <w:pPr>
              <w:jc w:val="center"/>
              <w:rPr>
                <w:color w:val="000000"/>
                <w:szCs w:val="21"/>
              </w:rPr>
            </w:pPr>
          </w:p>
        </w:tc>
      </w:tr>
      <w:tr w14:paraId="543C4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26" w:type="dxa"/>
            <w:vAlign w:val="center"/>
          </w:tcPr>
          <w:p w14:paraId="6AF78BF7">
            <w:pPr>
              <w:jc w:val="center"/>
              <w:rPr>
                <w:color w:val="000000"/>
                <w:szCs w:val="21"/>
              </w:rPr>
            </w:pPr>
          </w:p>
        </w:tc>
        <w:tc>
          <w:tcPr>
            <w:tcW w:w="992" w:type="dxa"/>
            <w:vAlign w:val="center"/>
          </w:tcPr>
          <w:p w14:paraId="090B2CC0">
            <w:pPr>
              <w:jc w:val="center"/>
              <w:rPr>
                <w:color w:val="000000"/>
                <w:szCs w:val="21"/>
              </w:rPr>
            </w:pPr>
          </w:p>
        </w:tc>
        <w:tc>
          <w:tcPr>
            <w:tcW w:w="992" w:type="dxa"/>
            <w:vAlign w:val="center"/>
          </w:tcPr>
          <w:p w14:paraId="6B7A2463">
            <w:pPr>
              <w:jc w:val="center"/>
              <w:rPr>
                <w:color w:val="000000"/>
                <w:szCs w:val="21"/>
              </w:rPr>
            </w:pPr>
          </w:p>
        </w:tc>
        <w:tc>
          <w:tcPr>
            <w:tcW w:w="993" w:type="dxa"/>
            <w:vAlign w:val="center"/>
          </w:tcPr>
          <w:p w14:paraId="75A39E41">
            <w:pPr>
              <w:jc w:val="center"/>
              <w:rPr>
                <w:color w:val="000000"/>
                <w:szCs w:val="21"/>
              </w:rPr>
            </w:pPr>
          </w:p>
        </w:tc>
        <w:tc>
          <w:tcPr>
            <w:tcW w:w="1417" w:type="dxa"/>
            <w:vAlign w:val="center"/>
          </w:tcPr>
          <w:p w14:paraId="5DC9C020">
            <w:pPr>
              <w:jc w:val="center"/>
              <w:rPr>
                <w:color w:val="000000"/>
                <w:szCs w:val="21"/>
              </w:rPr>
            </w:pPr>
          </w:p>
        </w:tc>
        <w:tc>
          <w:tcPr>
            <w:tcW w:w="1418" w:type="dxa"/>
            <w:vAlign w:val="center"/>
          </w:tcPr>
          <w:p w14:paraId="61B84AF5">
            <w:pPr>
              <w:jc w:val="center"/>
              <w:rPr>
                <w:color w:val="000000"/>
                <w:szCs w:val="21"/>
              </w:rPr>
            </w:pPr>
          </w:p>
        </w:tc>
        <w:tc>
          <w:tcPr>
            <w:tcW w:w="1067" w:type="dxa"/>
            <w:vAlign w:val="center"/>
          </w:tcPr>
          <w:p w14:paraId="24AFD925">
            <w:pPr>
              <w:jc w:val="center"/>
              <w:rPr>
                <w:color w:val="000000"/>
                <w:szCs w:val="21"/>
              </w:rPr>
            </w:pPr>
          </w:p>
        </w:tc>
        <w:tc>
          <w:tcPr>
            <w:tcW w:w="1059" w:type="dxa"/>
            <w:vAlign w:val="center"/>
          </w:tcPr>
          <w:p w14:paraId="51346F89">
            <w:pPr>
              <w:jc w:val="center"/>
              <w:rPr>
                <w:color w:val="000000"/>
                <w:szCs w:val="21"/>
              </w:rPr>
            </w:pPr>
          </w:p>
        </w:tc>
      </w:tr>
    </w:tbl>
    <w:p w14:paraId="790DA23E">
      <w:pPr>
        <w:pStyle w:val="23"/>
        <w:numPr>
          <w:ilvl w:val="0"/>
          <w:numId w:val="1"/>
        </w:numPr>
        <w:spacing w:line="380" w:lineRule="exact"/>
        <w:ind w:firstLineChars="0"/>
        <w:rPr>
          <w:color w:val="000000"/>
          <w:szCs w:val="21"/>
        </w:rPr>
      </w:pPr>
      <w:r>
        <w:rPr>
          <w:rFonts w:hint="eastAsia"/>
          <w:color w:val="000000"/>
          <w:szCs w:val="21"/>
        </w:rPr>
        <w:t>重复性</w:t>
      </w:r>
    </w:p>
    <w:tbl>
      <w:tblPr>
        <w:tblStyle w:val="11"/>
        <w:tblW w:w="9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3"/>
        <w:gridCol w:w="988"/>
        <w:gridCol w:w="988"/>
        <w:gridCol w:w="847"/>
        <w:gridCol w:w="846"/>
        <w:gridCol w:w="847"/>
        <w:gridCol w:w="989"/>
        <w:gridCol w:w="1344"/>
        <w:gridCol w:w="1055"/>
      </w:tblGrid>
      <w:tr w14:paraId="1769D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53" w:type="dxa"/>
            <w:vMerge w:val="restart"/>
            <w:vAlign w:val="center"/>
          </w:tcPr>
          <w:p w14:paraId="5D3EEDFB">
            <w:pPr>
              <w:jc w:val="center"/>
              <w:rPr>
                <w:color w:val="000000"/>
                <w:kern w:val="0"/>
                <w:sz w:val="20"/>
                <w:szCs w:val="21"/>
              </w:rPr>
            </w:pPr>
            <w:r>
              <w:rPr>
                <w:rFonts w:hint="eastAsia"/>
                <w:color w:val="000000"/>
                <w:szCs w:val="21"/>
              </w:rPr>
              <w:t>标准气体浓度</w:t>
            </w:r>
            <w:r>
              <w:rPr>
                <w:szCs w:val="21"/>
              </w:rPr>
              <w:t>μmol/mol</w:t>
            </w:r>
          </w:p>
        </w:tc>
        <w:tc>
          <w:tcPr>
            <w:tcW w:w="5505" w:type="dxa"/>
            <w:gridSpan w:val="6"/>
            <w:vAlign w:val="center"/>
          </w:tcPr>
          <w:p w14:paraId="09648691">
            <w:pPr>
              <w:jc w:val="center"/>
              <w:rPr>
                <w:color w:val="000000"/>
                <w:szCs w:val="21"/>
              </w:rPr>
            </w:pPr>
            <w:r>
              <w:rPr>
                <w:rFonts w:hint="eastAsia"/>
                <w:color w:val="000000"/>
                <w:szCs w:val="21"/>
              </w:rPr>
              <w:t>仪器测量值</w:t>
            </w:r>
            <w:r>
              <w:rPr>
                <w:rFonts w:hint="eastAsia"/>
                <w:color w:val="000000"/>
                <w:szCs w:val="21"/>
                <w:lang w:val="en-US" w:eastAsia="zh-CN"/>
              </w:rPr>
              <w:t>/</w:t>
            </w:r>
            <w:r>
              <w:rPr>
                <w:szCs w:val="21"/>
              </w:rPr>
              <w:t>μ</w:t>
            </w:r>
            <w:r>
              <w:rPr>
                <w:color w:val="000000"/>
                <w:szCs w:val="21"/>
              </w:rPr>
              <w:t>mol/mol</w:t>
            </w:r>
          </w:p>
        </w:tc>
        <w:tc>
          <w:tcPr>
            <w:tcW w:w="1344" w:type="dxa"/>
            <w:vMerge w:val="restart"/>
            <w:vAlign w:val="center"/>
          </w:tcPr>
          <w:p w14:paraId="7C6F0796">
            <w:pPr>
              <w:jc w:val="center"/>
              <w:rPr>
                <w:color w:val="000000"/>
                <w:szCs w:val="21"/>
              </w:rPr>
            </w:pPr>
            <w:r>
              <w:rPr>
                <w:rFonts w:hint="eastAsia"/>
                <w:color w:val="000000"/>
                <w:szCs w:val="21"/>
              </w:rPr>
              <w:t>平均值</w:t>
            </w:r>
          </w:p>
          <w:p w14:paraId="0DA6C0BB">
            <w:pPr>
              <w:jc w:val="center"/>
              <w:rPr>
                <w:color w:val="000000"/>
                <w:szCs w:val="21"/>
              </w:rPr>
            </w:pPr>
            <w:r>
              <w:rPr>
                <w:szCs w:val="21"/>
              </w:rPr>
              <w:t>μmol/mol</w:t>
            </w:r>
          </w:p>
        </w:tc>
        <w:tc>
          <w:tcPr>
            <w:tcW w:w="1055" w:type="dxa"/>
            <w:vMerge w:val="restart"/>
            <w:vAlign w:val="center"/>
          </w:tcPr>
          <w:p w14:paraId="538D3FCD">
            <w:pPr>
              <w:jc w:val="center"/>
              <w:rPr>
                <w:color w:val="000000"/>
                <w:szCs w:val="21"/>
              </w:rPr>
            </w:pPr>
            <w:r>
              <w:rPr>
                <w:rFonts w:hint="eastAsia"/>
                <w:color w:val="000000"/>
                <w:szCs w:val="21"/>
              </w:rPr>
              <w:t>重复性</w:t>
            </w:r>
          </w:p>
          <w:p w14:paraId="60166F30">
            <w:pPr>
              <w:jc w:val="center"/>
              <w:rPr>
                <w:color w:val="000000"/>
                <w:szCs w:val="21"/>
              </w:rPr>
            </w:pPr>
            <w:r>
              <w:rPr>
                <w:color w:val="000000"/>
                <w:szCs w:val="21"/>
              </w:rPr>
              <w:t>%</w:t>
            </w:r>
          </w:p>
        </w:tc>
      </w:tr>
      <w:tr w14:paraId="12CF2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53" w:type="dxa"/>
            <w:vMerge w:val="continue"/>
            <w:vAlign w:val="center"/>
          </w:tcPr>
          <w:p w14:paraId="522ED56C">
            <w:pPr>
              <w:pStyle w:val="23"/>
              <w:keepNext/>
              <w:keepLines/>
              <w:spacing w:before="340" w:after="330" w:line="380" w:lineRule="exact"/>
              <w:ind w:firstLine="0" w:firstLineChars="0"/>
              <w:jc w:val="center"/>
              <w:outlineLvl w:val="0"/>
              <w:rPr>
                <w:color w:val="000000"/>
                <w:kern w:val="0"/>
                <w:sz w:val="20"/>
                <w:szCs w:val="21"/>
              </w:rPr>
            </w:pPr>
          </w:p>
        </w:tc>
        <w:tc>
          <w:tcPr>
            <w:tcW w:w="988" w:type="dxa"/>
            <w:vAlign w:val="center"/>
          </w:tcPr>
          <w:p w14:paraId="1FB49332">
            <w:pPr>
              <w:jc w:val="center"/>
              <w:rPr>
                <w:color w:val="000000"/>
                <w:szCs w:val="21"/>
              </w:rPr>
            </w:pPr>
            <w:r>
              <w:rPr>
                <w:color w:val="000000"/>
                <w:szCs w:val="21"/>
              </w:rPr>
              <w:t>1</w:t>
            </w:r>
          </w:p>
        </w:tc>
        <w:tc>
          <w:tcPr>
            <w:tcW w:w="988" w:type="dxa"/>
            <w:vAlign w:val="center"/>
          </w:tcPr>
          <w:p w14:paraId="491CBDD6">
            <w:pPr>
              <w:jc w:val="center"/>
              <w:rPr>
                <w:color w:val="000000"/>
                <w:szCs w:val="21"/>
              </w:rPr>
            </w:pPr>
            <w:r>
              <w:rPr>
                <w:color w:val="000000"/>
                <w:szCs w:val="21"/>
              </w:rPr>
              <w:t>2</w:t>
            </w:r>
          </w:p>
        </w:tc>
        <w:tc>
          <w:tcPr>
            <w:tcW w:w="847" w:type="dxa"/>
            <w:vAlign w:val="center"/>
          </w:tcPr>
          <w:p w14:paraId="1B500B15">
            <w:pPr>
              <w:jc w:val="center"/>
              <w:rPr>
                <w:color w:val="000000"/>
                <w:szCs w:val="21"/>
              </w:rPr>
            </w:pPr>
            <w:r>
              <w:rPr>
                <w:color w:val="000000"/>
                <w:szCs w:val="21"/>
              </w:rPr>
              <w:t>3</w:t>
            </w:r>
          </w:p>
        </w:tc>
        <w:tc>
          <w:tcPr>
            <w:tcW w:w="846" w:type="dxa"/>
            <w:vAlign w:val="center"/>
          </w:tcPr>
          <w:p w14:paraId="4EB8C50B">
            <w:pPr>
              <w:jc w:val="center"/>
              <w:rPr>
                <w:color w:val="000000"/>
                <w:szCs w:val="21"/>
              </w:rPr>
            </w:pPr>
            <w:r>
              <w:rPr>
                <w:color w:val="000000"/>
                <w:szCs w:val="21"/>
              </w:rPr>
              <w:t>4</w:t>
            </w:r>
          </w:p>
        </w:tc>
        <w:tc>
          <w:tcPr>
            <w:tcW w:w="847" w:type="dxa"/>
            <w:vAlign w:val="center"/>
          </w:tcPr>
          <w:p w14:paraId="3BA9FBD0">
            <w:pPr>
              <w:jc w:val="center"/>
              <w:rPr>
                <w:color w:val="000000"/>
                <w:szCs w:val="21"/>
              </w:rPr>
            </w:pPr>
            <w:r>
              <w:rPr>
                <w:color w:val="000000"/>
                <w:szCs w:val="21"/>
              </w:rPr>
              <w:t>5</w:t>
            </w:r>
          </w:p>
        </w:tc>
        <w:tc>
          <w:tcPr>
            <w:tcW w:w="989" w:type="dxa"/>
            <w:vAlign w:val="center"/>
          </w:tcPr>
          <w:p w14:paraId="2DC8C769">
            <w:pPr>
              <w:jc w:val="center"/>
              <w:rPr>
                <w:color w:val="000000"/>
                <w:szCs w:val="21"/>
              </w:rPr>
            </w:pPr>
            <w:r>
              <w:rPr>
                <w:color w:val="000000"/>
                <w:szCs w:val="21"/>
              </w:rPr>
              <w:t>6</w:t>
            </w:r>
          </w:p>
        </w:tc>
        <w:tc>
          <w:tcPr>
            <w:tcW w:w="1344" w:type="dxa"/>
            <w:vMerge w:val="continue"/>
            <w:vAlign w:val="center"/>
          </w:tcPr>
          <w:p w14:paraId="220C92DD">
            <w:pPr>
              <w:pStyle w:val="23"/>
              <w:keepNext/>
              <w:keepLines/>
              <w:spacing w:before="340" w:after="330" w:line="380" w:lineRule="exact"/>
              <w:ind w:firstLine="0" w:firstLineChars="0"/>
              <w:jc w:val="center"/>
              <w:outlineLvl w:val="0"/>
              <w:rPr>
                <w:color w:val="000000"/>
                <w:szCs w:val="21"/>
              </w:rPr>
            </w:pPr>
          </w:p>
        </w:tc>
        <w:tc>
          <w:tcPr>
            <w:tcW w:w="1055" w:type="dxa"/>
            <w:vMerge w:val="continue"/>
            <w:vAlign w:val="center"/>
          </w:tcPr>
          <w:p w14:paraId="43E961F7">
            <w:pPr>
              <w:pStyle w:val="23"/>
              <w:keepNext/>
              <w:keepLines/>
              <w:spacing w:before="340" w:after="330" w:line="380" w:lineRule="exact"/>
              <w:ind w:firstLine="0" w:firstLineChars="0"/>
              <w:jc w:val="center"/>
              <w:outlineLvl w:val="0"/>
              <w:rPr>
                <w:color w:val="000000"/>
                <w:szCs w:val="21"/>
              </w:rPr>
            </w:pPr>
          </w:p>
        </w:tc>
      </w:tr>
      <w:tr w14:paraId="46BEF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53" w:type="dxa"/>
            <w:vAlign w:val="center"/>
          </w:tcPr>
          <w:p w14:paraId="49A6F147">
            <w:pPr>
              <w:jc w:val="center"/>
              <w:rPr>
                <w:color w:val="000000"/>
                <w:kern w:val="0"/>
                <w:sz w:val="20"/>
                <w:szCs w:val="21"/>
              </w:rPr>
            </w:pPr>
          </w:p>
        </w:tc>
        <w:tc>
          <w:tcPr>
            <w:tcW w:w="988" w:type="dxa"/>
            <w:vAlign w:val="center"/>
          </w:tcPr>
          <w:p w14:paraId="152F5DDF">
            <w:pPr>
              <w:jc w:val="center"/>
              <w:rPr>
                <w:color w:val="000000"/>
                <w:kern w:val="0"/>
                <w:sz w:val="20"/>
                <w:szCs w:val="21"/>
              </w:rPr>
            </w:pPr>
          </w:p>
        </w:tc>
        <w:tc>
          <w:tcPr>
            <w:tcW w:w="988" w:type="dxa"/>
            <w:vAlign w:val="center"/>
          </w:tcPr>
          <w:p w14:paraId="101CB654">
            <w:pPr>
              <w:jc w:val="center"/>
              <w:rPr>
                <w:color w:val="000000"/>
                <w:kern w:val="0"/>
                <w:sz w:val="20"/>
                <w:szCs w:val="21"/>
              </w:rPr>
            </w:pPr>
          </w:p>
        </w:tc>
        <w:tc>
          <w:tcPr>
            <w:tcW w:w="847" w:type="dxa"/>
            <w:vAlign w:val="center"/>
          </w:tcPr>
          <w:p w14:paraId="74933ED7">
            <w:pPr>
              <w:jc w:val="center"/>
              <w:rPr>
                <w:color w:val="000000"/>
                <w:kern w:val="0"/>
                <w:sz w:val="20"/>
                <w:szCs w:val="21"/>
              </w:rPr>
            </w:pPr>
          </w:p>
        </w:tc>
        <w:tc>
          <w:tcPr>
            <w:tcW w:w="846" w:type="dxa"/>
            <w:vAlign w:val="center"/>
          </w:tcPr>
          <w:p w14:paraId="2C19E603">
            <w:pPr>
              <w:jc w:val="center"/>
              <w:rPr>
                <w:color w:val="000000"/>
                <w:kern w:val="0"/>
                <w:sz w:val="20"/>
                <w:szCs w:val="21"/>
              </w:rPr>
            </w:pPr>
          </w:p>
        </w:tc>
        <w:tc>
          <w:tcPr>
            <w:tcW w:w="847" w:type="dxa"/>
            <w:vAlign w:val="center"/>
          </w:tcPr>
          <w:p w14:paraId="10DD884F">
            <w:pPr>
              <w:jc w:val="center"/>
              <w:rPr>
                <w:color w:val="000000"/>
                <w:kern w:val="0"/>
                <w:sz w:val="20"/>
                <w:szCs w:val="21"/>
              </w:rPr>
            </w:pPr>
          </w:p>
        </w:tc>
        <w:tc>
          <w:tcPr>
            <w:tcW w:w="989" w:type="dxa"/>
            <w:vAlign w:val="center"/>
          </w:tcPr>
          <w:p w14:paraId="1B361D19">
            <w:pPr>
              <w:jc w:val="center"/>
              <w:rPr>
                <w:color w:val="000000"/>
                <w:kern w:val="0"/>
                <w:sz w:val="20"/>
                <w:szCs w:val="21"/>
              </w:rPr>
            </w:pPr>
          </w:p>
        </w:tc>
        <w:tc>
          <w:tcPr>
            <w:tcW w:w="1344" w:type="dxa"/>
            <w:vAlign w:val="center"/>
          </w:tcPr>
          <w:p w14:paraId="0EC860C0">
            <w:pPr>
              <w:jc w:val="center"/>
              <w:rPr>
                <w:color w:val="000000"/>
                <w:kern w:val="0"/>
                <w:sz w:val="20"/>
                <w:szCs w:val="21"/>
              </w:rPr>
            </w:pPr>
          </w:p>
        </w:tc>
        <w:tc>
          <w:tcPr>
            <w:tcW w:w="1055" w:type="dxa"/>
            <w:vAlign w:val="center"/>
          </w:tcPr>
          <w:p w14:paraId="390BB92D">
            <w:pPr>
              <w:jc w:val="center"/>
              <w:rPr>
                <w:color w:val="000000"/>
                <w:kern w:val="0"/>
                <w:sz w:val="20"/>
                <w:szCs w:val="21"/>
              </w:rPr>
            </w:pPr>
          </w:p>
        </w:tc>
      </w:tr>
    </w:tbl>
    <w:p w14:paraId="482FE9BC">
      <w:pPr>
        <w:pStyle w:val="23"/>
        <w:numPr>
          <w:ilvl w:val="0"/>
          <w:numId w:val="1"/>
        </w:numPr>
        <w:spacing w:line="380" w:lineRule="exact"/>
        <w:ind w:firstLineChars="0"/>
        <w:rPr>
          <w:color w:val="000000"/>
          <w:szCs w:val="21"/>
        </w:rPr>
      </w:pPr>
      <w:r>
        <w:rPr>
          <w:rFonts w:hint="eastAsia"/>
          <w:color w:val="000000"/>
          <w:szCs w:val="21"/>
        </w:rPr>
        <w:t xml:space="preserve">响应时间                                                               </w:t>
      </w:r>
    </w:p>
    <w:tbl>
      <w:tblPr>
        <w:tblStyle w:val="11"/>
        <w:tblW w:w="9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9"/>
        <w:gridCol w:w="2262"/>
        <w:gridCol w:w="2401"/>
        <w:gridCol w:w="2548"/>
      </w:tblGrid>
      <w:tr w14:paraId="019C7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9440" w:type="dxa"/>
            <w:gridSpan w:val="4"/>
            <w:vAlign w:val="center"/>
          </w:tcPr>
          <w:p w14:paraId="1A2D8252">
            <w:pPr>
              <w:bidi w:val="0"/>
              <w:jc w:val="center"/>
            </w:pPr>
            <w:r>
              <w:rPr>
                <w:rFonts w:hint="eastAsia"/>
              </w:rPr>
              <w:t>响应时间</w:t>
            </w:r>
            <w:r>
              <w:rPr>
                <w:rFonts w:hint="eastAsia"/>
                <w:lang w:val="en-US" w:eastAsia="zh-CN"/>
              </w:rPr>
              <w:t>/</w:t>
            </w:r>
            <w:r>
              <w:t>s</w:t>
            </w:r>
          </w:p>
        </w:tc>
      </w:tr>
      <w:tr w14:paraId="0A480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229" w:type="dxa"/>
            <w:vAlign w:val="center"/>
          </w:tcPr>
          <w:p w14:paraId="6B76D844">
            <w:pPr>
              <w:bidi w:val="0"/>
              <w:jc w:val="center"/>
            </w:pPr>
            <w:r>
              <w:rPr>
                <w:rFonts w:hint="eastAsia"/>
              </w:rPr>
              <w:t>1</w:t>
            </w:r>
          </w:p>
        </w:tc>
        <w:tc>
          <w:tcPr>
            <w:tcW w:w="2262" w:type="dxa"/>
            <w:vAlign w:val="center"/>
          </w:tcPr>
          <w:p w14:paraId="5612F9D6">
            <w:pPr>
              <w:bidi w:val="0"/>
              <w:jc w:val="center"/>
            </w:pPr>
            <w:r>
              <w:rPr>
                <w:rFonts w:hint="eastAsia"/>
              </w:rPr>
              <w:t>2</w:t>
            </w:r>
          </w:p>
        </w:tc>
        <w:tc>
          <w:tcPr>
            <w:tcW w:w="2401" w:type="dxa"/>
            <w:vAlign w:val="center"/>
          </w:tcPr>
          <w:p w14:paraId="4AE54164">
            <w:pPr>
              <w:bidi w:val="0"/>
              <w:jc w:val="center"/>
            </w:pPr>
            <w:r>
              <w:rPr>
                <w:rFonts w:hint="eastAsia"/>
              </w:rPr>
              <w:t>3</w:t>
            </w:r>
          </w:p>
        </w:tc>
        <w:tc>
          <w:tcPr>
            <w:tcW w:w="2548" w:type="dxa"/>
            <w:vAlign w:val="center"/>
          </w:tcPr>
          <w:p w14:paraId="7BF1D666">
            <w:pPr>
              <w:bidi w:val="0"/>
              <w:jc w:val="center"/>
            </w:pPr>
            <w:r>
              <w:rPr>
                <w:rFonts w:hint="eastAsia"/>
              </w:rPr>
              <w:t>平均值</w:t>
            </w:r>
          </w:p>
        </w:tc>
      </w:tr>
      <w:tr w14:paraId="55551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2229" w:type="dxa"/>
            <w:vAlign w:val="center"/>
          </w:tcPr>
          <w:p w14:paraId="4EC93BFC">
            <w:pPr>
              <w:bidi w:val="0"/>
              <w:jc w:val="center"/>
            </w:pPr>
          </w:p>
        </w:tc>
        <w:tc>
          <w:tcPr>
            <w:tcW w:w="2262" w:type="dxa"/>
            <w:vAlign w:val="center"/>
          </w:tcPr>
          <w:p w14:paraId="28EBFB31">
            <w:pPr>
              <w:bidi w:val="0"/>
              <w:jc w:val="center"/>
            </w:pPr>
          </w:p>
        </w:tc>
        <w:tc>
          <w:tcPr>
            <w:tcW w:w="2401" w:type="dxa"/>
            <w:vAlign w:val="center"/>
          </w:tcPr>
          <w:p w14:paraId="0250A8B1">
            <w:pPr>
              <w:bidi w:val="0"/>
              <w:jc w:val="center"/>
            </w:pPr>
          </w:p>
        </w:tc>
        <w:tc>
          <w:tcPr>
            <w:tcW w:w="2548" w:type="dxa"/>
            <w:vAlign w:val="center"/>
          </w:tcPr>
          <w:p w14:paraId="41BBED10">
            <w:pPr>
              <w:bidi w:val="0"/>
              <w:jc w:val="center"/>
            </w:pPr>
          </w:p>
        </w:tc>
      </w:tr>
    </w:tbl>
    <w:p w14:paraId="0AB2EB92">
      <w:pPr>
        <w:pStyle w:val="23"/>
        <w:numPr>
          <w:ilvl w:val="0"/>
          <w:numId w:val="1"/>
        </w:numPr>
        <w:spacing w:line="380" w:lineRule="exact"/>
        <w:ind w:firstLineChars="0"/>
        <w:rPr>
          <w:color w:val="000000"/>
          <w:szCs w:val="21"/>
        </w:rPr>
      </w:pPr>
      <w:r>
        <w:rPr>
          <w:rFonts w:hint="eastAsia"/>
          <w:szCs w:val="21"/>
        </w:rPr>
        <w:t xml:space="preserve">报警功能和报警动作值                                                </w:t>
      </w:r>
    </w:p>
    <w:tbl>
      <w:tblPr>
        <w:tblStyle w:val="11"/>
        <w:tblW w:w="94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5"/>
        <w:gridCol w:w="1562"/>
        <w:gridCol w:w="1558"/>
        <w:gridCol w:w="1704"/>
        <w:gridCol w:w="2266"/>
      </w:tblGrid>
      <w:tr w14:paraId="0787F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75" w:type="dxa"/>
            <w:vAlign w:val="center"/>
          </w:tcPr>
          <w:p w14:paraId="63F308C7">
            <w:pPr>
              <w:bidi w:val="0"/>
              <w:jc w:val="center"/>
            </w:pPr>
            <w:r>
              <w:rPr>
                <w:rFonts w:hint="eastAsia"/>
              </w:rPr>
              <w:t>报警功能</w:t>
            </w:r>
          </w:p>
        </w:tc>
        <w:tc>
          <w:tcPr>
            <w:tcW w:w="4824" w:type="dxa"/>
            <w:gridSpan w:val="3"/>
            <w:vAlign w:val="center"/>
          </w:tcPr>
          <w:p w14:paraId="452FE84C">
            <w:pPr>
              <w:bidi w:val="0"/>
              <w:jc w:val="center"/>
            </w:pPr>
            <w:r>
              <w:rPr>
                <w:rFonts w:hint="eastAsia"/>
              </w:rPr>
              <w:t>实测报警值</w:t>
            </w:r>
            <w:r>
              <w:rPr>
                <w:rFonts w:hint="eastAsia"/>
                <w:lang w:val="en-US" w:eastAsia="zh-CN"/>
              </w:rPr>
              <w:t>/</w:t>
            </w:r>
            <w:r>
              <w:t>μmol/mol</w:t>
            </w:r>
          </w:p>
        </w:tc>
        <w:tc>
          <w:tcPr>
            <w:tcW w:w="2266" w:type="dxa"/>
            <w:vAlign w:val="center"/>
          </w:tcPr>
          <w:p w14:paraId="0E1996C2">
            <w:pPr>
              <w:bidi w:val="0"/>
              <w:jc w:val="center"/>
            </w:pPr>
            <w:r>
              <w:rPr>
                <w:rFonts w:hint="eastAsia"/>
              </w:rPr>
              <w:t>报警值</w:t>
            </w:r>
            <w:r>
              <w:rPr>
                <w:rFonts w:hint="eastAsia"/>
                <w:lang w:val="en-US" w:eastAsia="zh-CN"/>
              </w:rPr>
              <w:t>/</w:t>
            </w:r>
            <w:r>
              <w:t>μmol/mol</w:t>
            </w:r>
          </w:p>
        </w:tc>
      </w:tr>
      <w:tr w14:paraId="03C79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375" w:type="dxa"/>
            <w:vAlign w:val="center"/>
          </w:tcPr>
          <w:p w14:paraId="0F7B2CF7">
            <w:pPr>
              <w:bidi w:val="0"/>
              <w:jc w:val="center"/>
            </w:pPr>
            <w:r>
              <w:rPr>
                <w:rFonts w:hint="eastAsia"/>
              </w:rPr>
              <w:t>□正常</w:t>
            </w:r>
            <w:r>
              <w:t xml:space="preserve">   </w:t>
            </w:r>
            <w:r>
              <w:rPr>
                <w:rFonts w:hint="eastAsia"/>
              </w:rPr>
              <w:t>□异常</w:t>
            </w:r>
          </w:p>
        </w:tc>
        <w:tc>
          <w:tcPr>
            <w:tcW w:w="1562" w:type="dxa"/>
            <w:vAlign w:val="center"/>
          </w:tcPr>
          <w:p w14:paraId="1E2E22E2">
            <w:pPr>
              <w:bidi w:val="0"/>
              <w:jc w:val="center"/>
            </w:pPr>
          </w:p>
        </w:tc>
        <w:tc>
          <w:tcPr>
            <w:tcW w:w="1558" w:type="dxa"/>
            <w:vAlign w:val="center"/>
          </w:tcPr>
          <w:p w14:paraId="24F61C20">
            <w:pPr>
              <w:bidi w:val="0"/>
              <w:jc w:val="center"/>
            </w:pPr>
          </w:p>
        </w:tc>
        <w:tc>
          <w:tcPr>
            <w:tcW w:w="1704" w:type="dxa"/>
            <w:vAlign w:val="center"/>
          </w:tcPr>
          <w:p w14:paraId="136CFBAF">
            <w:pPr>
              <w:bidi w:val="0"/>
              <w:jc w:val="center"/>
            </w:pPr>
          </w:p>
        </w:tc>
        <w:tc>
          <w:tcPr>
            <w:tcW w:w="2266" w:type="dxa"/>
            <w:vAlign w:val="center"/>
          </w:tcPr>
          <w:p w14:paraId="1965055F">
            <w:pPr>
              <w:bidi w:val="0"/>
              <w:jc w:val="center"/>
            </w:pPr>
          </w:p>
        </w:tc>
      </w:tr>
    </w:tbl>
    <w:p w14:paraId="7CA6B480">
      <w:pPr>
        <w:pStyle w:val="23"/>
        <w:numPr>
          <w:ilvl w:val="0"/>
          <w:numId w:val="1"/>
        </w:numPr>
        <w:spacing w:line="380" w:lineRule="exact"/>
        <w:ind w:firstLineChars="0"/>
        <w:rPr>
          <w:color w:val="000000"/>
          <w:szCs w:val="21"/>
        </w:rPr>
      </w:pPr>
      <w:r>
        <w:rPr>
          <w:rFonts w:hint="eastAsia"/>
          <w:color w:val="000000"/>
          <w:szCs w:val="21"/>
        </w:rPr>
        <w:t>漂移</w:t>
      </w:r>
    </w:p>
    <w:tbl>
      <w:tblPr>
        <w:tblStyle w:val="11"/>
        <w:tblW w:w="94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1"/>
        <w:gridCol w:w="1100"/>
        <w:gridCol w:w="1100"/>
        <w:gridCol w:w="1100"/>
        <w:gridCol w:w="1100"/>
        <w:gridCol w:w="1100"/>
        <w:gridCol w:w="1120"/>
        <w:gridCol w:w="1120"/>
      </w:tblGrid>
      <w:tr w14:paraId="0C5F6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1" w:type="dxa"/>
            <w:vAlign w:val="center"/>
          </w:tcPr>
          <w:p w14:paraId="5C08D7EF">
            <w:pPr>
              <w:bidi w:val="0"/>
              <w:jc w:val="center"/>
            </w:pPr>
            <w:r>
              <w:rPr>
                <w:rFonts w:hint="eastAsia"/>
              </w:rPr>
              <w:t>时间</w:t>
            </w:r>
          </w:p>
        </w:tc>
        <w:tc>
          <w:tcPr>
            <w:tcW w:w="1100" w:type="dxa"/>
            <w:vAlign w:val="center"/>
          </w:tcPr>
          <w:p w14:paraId="0A31B8F7">
            <w:pPr>
              <w:bidi w:val="0"/>
              <w:jc w:val="center"/>
              <w:rPr>
                <w:rFonts w:hint="eastAsia"/>
                <w:lang w:val="en-US" w:eastAsia="zh-CN"/>
              </w:rPr>
            </w:pPr>
            <w:r>
              <w:t>0</w:t>
            </w:r>
            <w:r>
              <w:rPr>
                <w:rFonts w:hint="eastAsia"/>
              </w:rPr>
              <w:t xml:space="preserve"> </w:t>
            </w:r>
            <w:r>
              <w:rPr>
                <w:rFonts w:hint="eastAsia"/>
                <w:lang w:val="en-US" w:eastAsia="zh-CN"/>
              </w:rPr>
              <w:t>h</w:t>
            </w:r>
          </w:p>
          <w:p w14:paraId="6DBBF983">
            <w:pPr>
              <w:bidi w:val="0"/>
              <w:jc w:val="center"/>
              <w:rPr>
                <w:rFonts w:hint="default"/>
                <w:lang w:val="en-US" w:eastAsia="zh-CN"/>
              </w:rPr>
            </w:pPr>
            <w:r>
              <w:rPr>
                <w:rFonts w:hint="eastAsia"/>
                <w:lang w:val="en-US" w:eastAsia="zh-CN"/>
              </w:rPr>
              <w:t>0 min</w:t>
            </w:r>
          </w:p>
        </w:tc>
        <w:tc>
          <w:tcPr>
            <w:tcW w:w="1100" w:type="dxa"/>
            <w:vAlign w:val="center"/>
          </w:tcPr>
          <w:p w14:paraId="047C90C6">
            <w:pPr>
              <w:bidi w:val="0"/>
              <w:jc w:val="center"/>
              <w:rPr>
                <w:rFonts w:hint="eastAsia"/>
                <w:lang w:val="en-US" w:eastAsia="zh-CN"/>
              </w:rPr>
            </w:pPr>
            <w:r>
              <w:rPr>
                <w:rFonts w:hint="eastAsia"/>
                <w:lang w:val="en-US" w:eastAsia="zh-CN"/>
              </w:rPr>
              <w:t>1</w:t>
            </w:r>
            <w:r>
              <w:rPr>
                <w:rFonts w:hint="eastAsia"/>
              </w:rPr>
              <w:t xml:space="preserve"> </w:t>
            </w:r>
            <w:r>
              <w:rPr>
                <w:rFonts w:hint="eastAsia"/>
                <w:lang w:val="en-US" w:eastAsia="zh-CN"/>
              </w:rPr>
              <w:t>h</w:t>
            </w:r>
          </w:p>
          <w:p w14:paraId="1E65018D">
            <w:pPr>
              <w:bidi w:val="0"/>
              <w:jc w:val="center"/>
              <w:rPr>
                <w:rFonts w:hint="default"/>
                <w:lang w:val="en-US" w:eastAsia="zh-CN"/>
              </w:rPr>
            </w:pPr>
            <w:r>
              <w:rPr>
                <w:rFonts w:hint="eastAsia"/>
                <w:lang w:val="en-US" w:eastAsia="zh-CN"/>
              </w:rPr>
              <w:t>15 min</w:t>
            </w:r>
          </w:p>
        </w:tc>
        <w:tc>
          <w:tcPr>
            <w:tcW w:w="1100" w:type="dxa"/>
            <w:vAlign w:val="center"/>
          </w:tcPr>
          <w:p w14:paraId="35A7ADDA">
            <w:pPr>
              <w:bidi w:val="0"/>
              <w:jc w:val="center"/>
              <w:rPr>
                <w:rFonts w:hint="eastAsia"/>
                <w:lang w:val="en-US" w:eastAsia="zh-CN"/>
              </w:rPr>
            </w:pPr>
            <w:r>
              <w:rPr>
                <w:rFonts w:hint="eastAsia"/>
                <w:lang w:val="en-US" w:eastAsia="zh-CN"/>
              </w:rPr>
              <w:t>2</w:t>
            </w:r>
            <w:r>
              <w:rPr>
                <w:rFonts w:hint="eastAsia"/>
              </w:rPr>
              <w:t xml:space="preserve"> </w:t>
            </w:r>
            <w:r>
              <w:rPr>
                <w:rFonts w:hint="eastAsia"/>
                <w:lang w:val="en-US" w:eastAsia="zh-CN"/>
              </w:rPr>
              <w:t>h</w:t>
            </w:r>
          </w:p>
          <w:p w14:paraId="0BC1ECCE">
            <w:pPr>
              <w:bidi w:val="0"/>
              <w:jc w:val="center"/>
              <w:rPr>
                <w:rFonts w:hint="default"/>
                <w:lang w:val="en-US" w:eastAsia="zh-CN"/>
              </w:rPr>
            </w:pPr>
            <w:r>
              <w:rPr>
                <w:rFonts w:hint="eastAsia"/>
                <w:lang w:val="en-US" w:eastAsia="zh-CN"/>
              </w:rPr>
              <w:t>30 min</w:t>
            </w:r>
          </w:p>
        </w:tc>
        <w:tc>
          <w:tcPr>
            <w:tcW w:w="1100" w:type="dxa"/>
            <w:vAlign w:val="center"/>
          </w:tcPr>
          <w:p w14:paraId="7F0B0986">
            <w:pPr>
              <w:bidi w:val="0"/>
              <w:jc w:val="center"/>
              <w:rPr>
                <w:rFonts w:hint="eastAsia"/>
                <w:lang w:val="en-US" w:eastAsia="zh-CN"/>
              </w:rPr>
            </w:pPr>
            <w:r>
              <w:rPr>
                <w:rFonts w:hint="eastAsia"/>
                <w:lang w:val="en-US" w:eastAsia="zh-CN"/>
              </w:rPr>
              <w:t>3</w:t>
            </w:r>
            <w:r>
              <w:rPr>
                <w:rFonts w:hint="eastAsia"/>
              </w:rPr>
              <w:t xml:space="preserve"> </w:t>
            </w:r>
            <w:r>
              <w:rPr>
                <w:rFonts w:hint="eastAsia"/>
                <w:lang w:val="en-US" w:eastAsia="zh-CN"/>
              </w:rPr>
              <w:t>h</w:t>
            </w:r>
          </w:p>
          <w:p w14:paraId="53086D53">
            <w:pPr>
              <w:bidi w:val="0"/>
              <w:jc w:val="center"/>
              <w:rPr>
                <w:rFonts w:hint="default"/>
                <w:lang w:val="en-US" w:eastAsia="zh-CN"/>
              </w:rPr>
            </w:pPr>
            <w:r>
              <w:rPr>
                <w:rFonts w:hint="eastAsia"/>
                <w:lang w:val="en-US" w:eastAsia="zh-CN"/>
              </w:rPr>
              <w:t>45 min</w:t>
            </w:r>
          </w:p>
        </w:tc>
        <w:tc>
          <w:tcPr>
            <w:tcW w:w="1100" w:type="dxa"/>
            <w:vAlign w:val="center"/>
          </w:tcPr>
          <w:p w14:paraId="4CF6CBE4">
            <w:pPr>
              <w:bidi w:val="0"/>
              <w:jc w:val="center"/>
              <w:rPr>
                <w:rFonts w:hint="eastAsia"/>
                <w:lang w:val="en-US" w:eastAsia="zh-CN"/>
              </w:rPr>
            </w:pPr>
            <w:r>
              <w:rPr>
                <w:rFonts w:hint="eastAsia"/>
                <w:lang w:val="en-US" w:eastAsia="zh-CN"/>
              </w:rPr>
              <w:t>4</w:t>
            </w:r>
            <w:r>
              <w:rPr>
                <w:rFonts w:hint="eastAsia"/>
              </w:rPr>
              <w:t xml:space="preserve"> </w:t>
            </w:r>
            <w:r>
              <w:rPr>
                <w:rFonts w:hint="eastAsia"/>
                <w:lang w:val="en-US" w:eastAsia="zh-CN"/>
              </w:rPr>
              <w:t>h</w:t>
            </w:r>
          </w:p>
          <w:p w14:paraId="5CAA9330">
            <w:pPr>
              <w:bidi w:val="0"/>
              <w:jc w:val="center"/>
              <w:rPr>
                <w:rFonts w:hint="default"/>
                <w:lang w:val="en-US" w:eastAsia="zh-CN"/>
              </w:rPr>
            </w:pPr>
            <w:r>
              <w:rPr>
                <w:rFonts w:hint="eastAsia"/>
                <w:lang w:val="en-US" w:eastAsia="zh-CN"/>
              </w:rPr>
              <w:t>60 min</w:t>
            </w:r>
          </w:p>
        </w:tc>
        <w:tc>
          <w:tcPr>
            <w:tcW w:w="1120" w:type="dxa"/>
            <w:vAlign w:val="center"/>
          </w:tcPr>
          <w:p w14:paraId="2BDE8DB8">
            <w:pPr>
              <w:bidi w:val="0"/>
              <w:jc w:val="center"/>
            </w:pPr>
            <w:r>
              <w:rPr>
                <w:rFonts w:hint="eastAsia"/>
              </w:rPr>
              <w:t>零点漂移</w:t>
            </w:r>
          </w:p>
        </w:tc>
        <w:tc>
          <w:tcPr>
            <w:tcW w:w="1120" w:type="dxa"/>
            <w:vAlign w:val="center"/>
          </w:tcPr>
          <w:p w14:paraId="3DDC57E2">
            <w:pPr>
              <w:bidi w:val="0"/>
              <w:jc w:val="center"/>
            </w:pPr>
            <w:r>
              <w:rPr>
                <w:rFonts w:hint="eastAsia"/>
              </w:rPr>
              <w:t>量程漂移</w:t>
            </w:r>
          </w:p>
        </w:tc>
      </w:tr>
      <w:tr w14:paraId="28406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1" w:type="dxa"/>
            <w:vAlign w:val="center"/>
          </w:tcPr>
          <w:p w14:paraId="1DF51C9F">
            <w:pPr>
              <w:bidi w:val="0"/>
              <w:jc w:val="center"/>
            </w:pPr>
            <w:r>
              <w:rPr>
                <w:rFonts w:hint="eastAsia"/>
              </w:rPr>
              <w:t>零点</w:t>
            </w:r>
            <w:r>
              <w:rPr>
                <w:rFonts w:hint="eastAsia"/>
                <w:color w:val="000000"/>
                <w:szCs w:val="21"/>
                <w:lang w:val="en-US" w:eastAsia="zh-CN"/>
              </w:rPr>
              <w:t>/</w:t>
            </w:r>
            <w:r>
              <w:rPr>
                <w:szCs w:val="21"/>
              </w:rPr>
              <w:t>μ</w:t>
            </w:r>
            <w:r>
              <w:rPr>
                <w:color w:val="000000"/>
                <w:szCs w:val="21"/>
              </w:rPr>
              <w:t>molmol</w:t>
            </w:r>
          </w:p>
        </w:tc>
        <w:tc>
          <w:tcPr>
            <w:tcW w:w="1100" w:type="dxa"/>
            <w:vAlign w:val="center"/>
          </w:tcPr>
          <w:p w14:paraId="743812D0">
            <w:pPr>
              <w:bidi w:val="0"/>
              <w:jc w:val="center"/>
            </w:pPr>
          </w:p>
        </w:tc>
        <w:tc>
          <w:tcPr>
            <w:tcW w:w="1100" w:type="dxa"/>
            <w:vAlign w:val="center"/>
          </w:tcPr>
          <w:p w14:paraId="5669EA15">
            <w:pPr>
              <w:bidi w:val="0"/>
              <w:jc w:val="center"/>
            </w:pPr>
          </w:p>
        </w:tc>
        <w:tc>
          <w:tcPr>
            <w:tcW w:w="1100" w:type="dxa"/>
            <w:vAlign w:val="center"/>
          </w:tcPr>
          <w:p w14:paraId="39C08131">
            <w:pPr>
              <w:bidi w:val="0"/>
              <w:jc w:val="center"/>
            </w:pPr>
          </w:p>
        </w:tc>
        <w:tc>
          <w:tcPr>
            <w:tcW w:w="1100" w:type="dxa"/>
            <w:vAlign w:val="center"/>
          </w:tcPr>
          <w:p w14:paraId="7F74C600">
            <w:pPr>
              <w:bidi w:val="0"/>
              <w:jc w:val="center"/>
            </w:pPr>
          </w:p>
        </w:tc>
        <w:tc>
          <w:tcPr>
            <w:tcW w:w="1100" w:type="dxa"/>
            <w:vAlign w:val="center"/>
          </w:tcPr>
          <w:p w14:paraId="1C4AD142">
            <w:pPr>
              <w:bidi w:val="0"/>
              <w:jc w:val="center"/>
            </w:pPr>
          </w:p>
        </w:tc>
        <w:tc>
          <w:tcPr>
            <w:tcW w:w="1120" w:type="dxa"/>
            <w:vMerge w:val="restart"/>
            <w:vAlign w:val="center"/>
          </w:tcPr>
          <w:p w14:paraId="5E93A919">
            <w:pPr>
              <w:bidi w:val="0"/>
              <w:jc w:val="center"/>
            </w:pPr>
          </w:p>
        </w:tc>
        <w:tc>
          <w:tcPr>
            <w:tcW w:w="1120" w:type="dxa"/>
            <w:vMerge w:val="restart"/>
            <w:vAlign w:val="center"/>
          </w:tcPr>
          <w:p w14:paraId="2C200A07">
            <w:pPr>
              <w:bidi w:val="0"/>
              <w:jc w:val="center"/>
            </w:pPr>
          </w:p>
        </w:tc>
      </w:tr>
      <w:tr w14:paraId="46EE6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11" w:type="dxa"/>
            <w:vAlign w:val="center"/>
          </w:tcPr>
          <w:p w14:paraId="5D8510A4">
            <w:pPr>
              <w:bidi w:val="0"/>
              <w:jc w:val="center"/>
              <w:rPr>
                <w:rFonts w:hint="default" w:eastAsia="宋体"/>
                <w:lang w:val="en-US" w:eastAsia="zh-CN"/>
              </w:rPr>
            </w:pPr>
            <w:r>
              <w:rPr>
                <w:rFonts w:hint="eastAsia"/>
                <w:lang w:val="en-US" w:eastAsia="zh-CN"/>
              </w:rPr>
              <w:t>量程</w:t>
            </w:r>
            <w:r>
              <w:rPr>
                <w:rFonts w:hint="eastAsia"/>
                <w:color w:val="000000"/>
                <w:szCs w:val="21"/>
                <w:lang w:val="en-US" w:eastAsia="zh-CN"/>
              </w:rPr>
              <w:t>/</w:t>
            </w:r>
            <w:r>
              <w:rPr>
                <w:szCs w:val="21"/>
              </w:rPr>
              <w:t>μ</w:t>
            </w:r>
            <w:r>
              <w:rPr>
                <w:color w:val="000000"/>
                <w:szCs w:val="21"/>
              </w:rPr>
              <w:t>molmol</w:t>
            </w:r>
          </w:p>
        </w:tc>
        <w:tc>
          <w:tcPr>
            <w:tcW w:w="1100" w:type="dxa"/>
            <w:vAlign w:val="center"/>
          </w:tcPr>
          <w:p w14:paraId="3A9A148B">
            <w:pPr>
              <w:bidi w:val="0"/>
              <w:jc w:val="center"/>
            </w:pPr>
          </w:p>
        </w:tc>
        <w:tc>
          <w:tcPr>
            <w:tcW w:w="1100" w:type="dxa"/>
            <w:vAlign w:val="center"/>
          </w:tcPr>
          <w:p w14:paraId="2DE93365">
            <w:pPr>
              <w:bidi w:val="0"/>
              <w:jc w:val="center"/>
            </w:pPr>
          </w:p>
        </w:tc>
        <w:tc>
          <w:tcPr>
            <w:tcW w:w="1100" w:type="dxa"/>
            <w:vAlign w:val="center"/>
          </w:tcPr>
          <w:p w14:paraId="121EC258">
            <w:pPr>
              <w:bidi w:val="0"/>
              <w:jc w:val="center"/>
            </w:pPr>
          </w:p>
        </w:tc>
        <w:tc>
          <w:tcPr>
            <w:tcW w:w="1100" w:type="dxa"/>
            <w:vAlign w:val="center"/>
          </w:tcPr>
          <w:p w14:paraId="519658EC">
            <w:pPr>
              <w:bidi w:val="0"/>
              <w:jc w:val="center"/>
            </w:pPr>
          </w:p>
        </w:tc>
        <w:tc>
          <w:tcPr>
            <w:tcW w:w="1100" w:type="dxa"/>
            <w:vAlign w:val="center"/>
          </w:tcPr>
          <w:p w14:paraId="09C6CECD">
            <w:pPr>
              <w:bidi w:val="0"/>
              <w:jc w:val="center"/>
            </w:pPr>
          </w:p>
        </w:tc>
        <w:tc>
          <w:tcPr>
            <w:tcW w:w="1120" w:type="dxa"/>
            <w:vMerge w:val="continue"/>
            <w:vAlign w:val="center"/>
          </w:tcPr>
          <w:p w14:paraId="62C9ED9C">
            <w:pPr>
              <w:pStyle w:val="23"/>
              <w:spacing w:line="380" w:lineRule="exact"/>
              <w:ind w:firstLine="0" w:firstLineChars="0"/>
              <w:jc w:val="center"/>
              <w:rPr>
                <w:color w:val="000000"/>
                <w:szCs w:val="21"/>
              </w:rPr>
            </w:pPr>
          </w:p>
        </w:tc>
        <w:tc>
          <w:tcPr>
            <w:tcW w:w="1120" w:type="dxa"/>
            <w:vMerge w:val="continue"/>
            <w:vAlign w:val="center"/>
          </w:tcPr>
          <w:p w14:paraId="792BAFEE">
            <w:pPr>
              <w:pStyle w:val="23"/>
              <w:spacing w:line="380" w:lineRule="exact"/>
              <w:ind w:firstLine="0" w:firstLineChars="0"/>
              <w:jc w:val="center"/>
              <w:rPr>
                <w:color w:val="000000"/>
                <w:szCs w:val="21"/>
              </w:rPr>
            </w:pPr>
          </w:p>
        </w:tc>
      </w:tr>
    </w:tbl>
    <w:p w14:paraId="55A7F7D8">
      <w:pPr>
        <w:keepNext w:val="0"/>
        <w:keepLines w:val="0"/>
        <w:pageBreakBefore w:val="0"/>
        <w:widowControl w:val="0"/>
        <w:kinsoku/>
        <w:wordWrap/>
        <w:overflowPunct/>
        <w:topLinePunct w:val="0"/>
        <w:autoSpaceDE/>
        <w:autoSpaceDN/>
        <w:bidi w:val="0"/>
        <w:adjustRightInd/>
        <w:snapToGrid/>
        <w:spacing w:line="360" w:lineRule="auto"/>
        <w:textAlignment w:val="auto"/>
        <w:rPr>
          <w:rFonts w:eastAsia="黑体"/>
          <w:bCs/>
          <w:sz w:val="28"/>
          <w:szCs w:val="28"/>
        </w:rPr>
      </w:pPr>
      <w:r>
        <w:rPr>
          <w:rFonts w:hint="eastAsia" w:eastAsia="黑体"/>
          <w:bCs/>
          <w:sz w:val="28"/>
          <w:szCs w:val="28"/>
        </w:rPr>
        <w:t>附录</w:t>
      </w:r>
      <w:r>
        <w:rPr>
          <w:rFonts w:hint="eastAsia" w:ascii="黑体" w:eastAsia="黑体"/>
          <w:bCs/>
          <w:sz w:val="28"/>
          <w:szCs w:val="28"/>
        </w:rPr>
        <w:t>B</w:t>
      </w:r>
    </w:p>
    <w:p w14:paraId="0EE0E993">
      <w:pPr>
        <w:keepNext w:val="0"/>
        <w:keepLines w:val="0"/>
        <w:pageBreakBefore w:val="0"/>
        <w:widowControl w:val="0"/>
        <w:kinsoku/>
        <w:wordWrap/>
        <w:overflowPunct/>
        <w:topLinePunct w:val="0"/>
        <w:autoSpaceDE/>
        <w:autoSpaceDN/>
        <w:bidi w:val="0"/>
        <w:adjustRightInd/>
        <w:snapToGrid/>
        <w:spacing w:line="360" w:lineRule="auto"/>
        <w:ind w:firstLine="561"/>
        <w:jc w:val="center"/>
        <w:textAlignment w:val="auto"/>
        <w:outlineLvl w:val="0"/>
        <w:rPr>
          <w:rFonts w:eastAsia="黑体"/>
          <w:color w:val="000000"/>
          <w:sz w:val="28"/>
          <w:szCs w:val="28"/>
        </w:rPr>
      </w:pPr>
      <w:r>
        <w:rPr>
          <w:rFonts w:hint="eastAsia" w:ascii="黑体" w:hAnsi="黑体" w:eastAsia="黑体" w:cs="黑体"/>
          <w:sz w:val="28"/>
          <w:szCs w:val="28"/>
          <w:lang w:val="en-US" w:eastAsia="zh-CN"/>
        </w:rPr>
        <w:t>甲苯气体检测报警仪</w:t>
      </w:r>
      <w:r>
        <w:rPr>
          <w:rFonts w:hint="eastAsia" w:ascii="黑体" w:hAnsi="黑体" w:eastAsia="黑体" w:cs="黑体"/>
          <w:sz w:val="28"/>
          <w:szCs w:val="28"/>
          <w:lang w:eastAsia="zh-CN"/>
        </w:rPr>
        <w:t>校准证书内页格式（参考）</w:t>
      </w:r>
    </w:p>
    <w:tbl>
      <w:tblPr>
        <w:tblStyle w:val="11"/>
        <w:tblW w:w="95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70"/>
      </w:tblGrid>
      <w:tr w14:paraId="73FED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9" w:hRule="atLeast"/>
          <w:jc w:val="center"/>
        </w:trPr>
        <w:tc>
          <w:tcPr>
            <w:tcW w:w="9570" w:type="dxa"/>
          </w:tcPr>
          <w:p w14:paraId="03E82728">
            <w:pPr>
              <w:widowControl/>
              <w:jc w:val="center"/>
              <w:rPr>
                <w:rFonts w:asciiTheme="majorEastAsia" w:hAnsiTheme="majorEastAsia" w:eastAsiaTheme="majorEastAsia"/>
                <w:szCs w:val="21"/>
              </w:rPr>
            </w:pPr>
          </w:p>
          <w:p w14:paraId="6B183A7A">
            <w:pPr>
              <w:widowControl/>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证书编号××××—××××</w:t>
            </w:r>
          </w:p>
          <w:p w14:paraId="21C41FEC">
            <w:pPr>
              <w:widowControl/>
              <w:jc w:val="center"/>
              <w:rPr>
                <w:rFonts w:asciiTheme="majorEastAsia" w:hAnsiTheme="majorEastAsia" w:eastAsiaTheme="majorEastAsia"/>
                <w:sz w:val="21"/>
                <w:szCs w:val="21"/>
              </w:rPr>
            </w:pPr>
          </w:p>
          <w:p w14:paraId="3747FFED">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color w:val="000000"/>
                <w:kern w:val="0"/>
                <w:sz w:val="24"/>
                <w:szCs w:val="24"/>
                <w:lang w:val="zh-CN"/>
              </w:rPr>
            </w:pPr>
            <w:r>
              <w:rPr>
                <w:rFonts w:hint="eastAsia"/>
                <w:b/>
                <w:kern w:val="0"/>
                <w:sz w:val="24"/>
                <w:szCs w:val="24"/>
                <w:lang w:val="zh-CN"/>
              </w:rPr>
              <w:t>校准结果</w:t>
            </w:r>
          </w:p>
          <w:tbl>
            <w:tblPr>
              <w:tblStyle w:val="10"/>
              <w:tblW w:w="855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43"/>
              <w:gridCol w:w="1440"/>
              <w:gridCol w:w="1511"/>
              <w:gridCol w:w="1277"/>
              <w:gridCol w:w="1277"/>
              <w:gridCol w:w="1148"/>
              <w:gridCol w:w="1554"/>
            </w:tblGrid>
            <w:tr w14:paraId="733225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1783" w:type="dxa"/>
                  <w:gridSpan w:val="2"/>
                  <w:vAlign w:val="center"/>
                </w:tcPr>
                <w:p w14:paraId="4DFC6970">
                  <w:pPr>
                    <w:jc w:val="center"/>
                    <w:rPr>
                      <w:rFonts w:hint="default" w:ascii="Times New Roman" w:hAnsi="Times New Roman" w:cs="Times New Roman"/>
                      <w:b/>
                      <w:bCs/>
                      <w:szCs w:val="21"/>
                    </w:rPr>
                  </w:pPr>
                  <w:r>
                    <w:rPr>
                      <w:rFonts w:hint="default" w:ascii="Times New Roman" w:hAnsi="Times New Roman" w:cs="Times New Roman"/>
                      <w:szCs w:val="21"/>
                    </w:rPr>
                    <w:t>校准项目</w:t>
                  </w:r>
                </w:p>
              </w:tc>
              <w:tc>
                <w:tcPr>
                  <w:tcW w:w="1511" w:type="dxa"/>
                  <w:vAlign w:val="center"/>
                </w:tcPr>
                <w:p w14:paraId="34A36B5C">
                  <w:pPr>
                    <w:jc w:val="center"/>
                    <w:rPr>
                      <w:rFonts w:hint="default" w:ascii="Times New Roman" w:hAnsi="Times New Roman" w:cs="Times New Roman"/>
                      <w:szCs w:val="21"/>
                    </w:rPr>
                  </w:pPr>
                  <w:r>
                    <w:rPr>
                      <w:rFonts w:hint="default" w:ascii="Times New Roman" w:hAnsi="Times New Roman" w:cs="Times New Roman"/>
                      <w:szCs w:val="21"/>
                    </w:rPr>
                    <w:t>计量性能要求</w:t>
                  </w:r>
                </w:p>
              </w:tc>
              <w:tc>
                <w:tcPr>
                  <w:tcW w:w="5256" w:type="dxa"/>
                  <w:gridSpan w:val="4"/>
                  <w:vAlign w:val="center"/>
                </w:tcPr>
                <w:p w14:paraId="7AFE99AF">
                  <w:pPr>
                    <w:jc w:val="center"/>
                    <w:rPr>
                      <w:rFonts w:hint="default" w:ascii="Times New Roman" w:hAnsi="Times New Roman" w:cs="Times New Roman"/>
                      <w:szCs w:val="21"/>
                    </w:rPr>
                  </w:pPr>
                  <w:r>
                    <w:rPr>
                      <w:rFonts w:hint="default" w:ascii="Times New Roman" w:hAnsi="Times New Roman" w:cs="Times New Roman"/>
                      <w:szCs w:val="21"/>
                    </w:rPr>
                    <w:t>校准结果</w:t>
                  </w:r>
                </w:p>
              </w:tc>
            </w:tr>
            <w:tr w14:paraId="29764F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6" w:hRule="atLeast"/>
                <w:jc w:val="center"/>
              </w:trPr>
              <w:tc>
                <w:tcPr>
                  <w:tcW w:w="343" w:type="dxa"/>
                  <w:vMerge w:val="restart"/>
                  <w:tcBorders>
                    <w:right w:val="single" w:color="auto" w:sz="4" w:space="0"/>
                  </w:tcBorders>
                  <w:vAlign w:val="center"/>
                </w:tcPr>
                <w:p w14:paraId="69728EF0">
                  <w:pPr>
                    <w:jc w:val="center"/>
                    <w:rPr>
                      <w:rFonts w:hint="default" w:ascii="Times New Roman" w:hAnsi="Times New Roman" w:cs="Times New Roman"/>
                      <w:szCs w:val="21"/>
                    </w:rPr>
                  </w:pPr>
                  <w:r>
                    <w:rPr>
                      <w:rFonts w:hint="default" w:ascii="Times New Roman" w:hAnsi="Times New Roman" w:cs="Times New Roman"/>
                      <w:szCs w:val="21"/>
                    </w:rPr>
                    <w:t>1</w:t>
                  </w:r>
                </w:p>
              </w:tc>
              <w:tc>
                <w:tcPr>
                  <w:tcW w:w="1440" w:type="dxa"/>
                  <w:vMerge w:val="restart"/>
                  <w:tcBorders>
                    <w:left w:val="single" w:color="auto" w:sz="4" w:space="0"/>
                  </w:tcBorders>
                  <w:vAlign w:val="center"/>
                </w:tcPr>
                <w:p w14:paraId="32D27B6F">
                  <w:pPr>
                    <w:jc w:val="center"/>
                    <w:rPr>
                      <w:rFonts w:hint="default" w:ascii="Times New Roman" w:hAnsi="Times New Roman" w:cs="Times New Roman"/>
                      <w:szCs w:val="21"/>
                    </w:rPr>
                  </w:pPr>
                  <w:r>
                    <w:rPr>
                      <w:rFonts w:hint="default" w:ascii="Times New Roman" w:hAnsi="Times New Roman" w:cs="Times New Roman"/>
                      <w:szCs w:val="21"/>
                    </w:rPr>
                    <w:t>示值误差</w:t>
                  </w:r>
                </w:p>
              </w:tc>
              <w:tc>
                <w:tcPr>
                  <w:tcW w:w="1511" w:type="dxa"/>
                  <w:vMerge w:val="restart"/>
                  <w:vAlign w:val="center"/>
                </w:tcPr>
                <w:p w14:paraId="5EE9C992">
                  <w:pPr>
                    <w:jc w:val="center"/>
                    <w:rPr>
                      <w:rFonts w:hint="default" w:ascii="Times New Roman" w:hAnsi="Times New Roman" w:cs="Times New Roman"/>
                      <w:szCs w:val="21"/>
                    </w:rPr>
                  </w:pPr>
                </w:p>
              </w:tc>
              <w:tc>
                <w:tcPr>
                  <w:tcW w:w="1277" w:type="dxa"/>
                  <w:vAlign w:val="center"/>
                </w:tcPr>
                <w:p w14:paraId="3231D54D">
                  <w:pPr>
                    <w:jc w:val="center"/>
                    <w:rPr>
                      <w:rFonts w:hint="default" w:ascii="Times New Roman" w:hAnsi="Times New Roman" w:eastAsia="宋体" w:cs="Times New Roman"/>
                      <w:szCs w:val="21"/>
                    </w:rPr>
                  </w:pPr>
                  <w:r>
                    <w:rPr>
                      <w:rFonts w:hint="default" w:ascii="Times New Roman" w:hAnsi="Times New Roman" w:eastAsia="宋体" w:cs="Times New Roman"/>
                      <w:szCs w:val="21"/>
                    </w:rPr>
                    <w:t>标准值</w:t>
                  </w:r>
                  <w:r>
                    <w:rPr>
                      <w:szCs w:val="21"/>
                    </w:rPr>
                    <w:t>μ</w:t>
                  </w:r>
                  <w:r>
                    <w:rPr>
                      <w:color w:val="000000"/>
                      <w:szCs w:val="21"/>
                    </w:rPr>
                    <w:t>mol/mol</w:t>
                  </w:r>
                </w:p>
              </w:tc>
              <w:tc>
                <w:tcPr>
                  <w:tcW w:w="1277" w:type="dxa"/>
                  <w:vAlign w:val="center"/>
                </w:tcPr>
                <w:p w14:paraId="4DBCA5C9">
                  <w:pPr>
                    <w:jc w:val="center"/>
                    <w:rPr>
                      <w:rFonts w:hint="default" w:ascii="Times New Roman" w:hAnsi="Times New Roman" w:eastAsia="宋体" w:cs="Times New Roman"/>
                      <w:szCs w:val="21"/>
                    </w:rPr>
                  </w:pPr>
                  <w:r>
                    <w:rPr>
                      <w:rFonts w:hint="default" w:ascii="Times New Roman" w:hAnsi="Times New Roman" w:eastAsia="宋体" w:cs="Times New Roman"/>
                      <w:szCs w:val="21"/>
                    </w:rPr>
                    <w:t>仪器示值</w:t>
                  </w:r>
                </w:p>
                <w:p w14:paraId="5C4BBFC1">
                  <w:pPr>
                    <w:jc w:val="center"/>
                    <w:rPr>
                      <w:rFonts w:hint="default" w:ascii="Times New Roman" w:hAnsi="Times New Roman" w:eastAsia="宋体" w:cs="Times New Roman"/>
                      <w:szCs w:val="21"/>
                    </w:rPr>
                  </w:pPr>
                  <w:r>
                    <w:rPr>
                      <w:szCs w:val="21"/>
                    </w:rPr>
                    <w:t>μ</w:t>
                  </w:r>
                  <w:r>
                    <w:rPr>
                      <w:color w:val="000000"/>
                      <w:szCs w:val="21"/>
                    </w:rPr>
                    <w:t>mol/mol</w:t>
                  </w:r>
                </w:p>
              </w:tc>
              <w:tc>
                <w:tcPr>
                  <w:tcW w:w="1148" w:type="dxa"/>
                  <w:vAlign w:val="center"/>
                </w:tcPr>
                <w:p w14:paraId="733CB731">
                  <w:pPr>
                    <w:jc w:val="center"/>
                    <w:rPr>
                      <w:rFonts w:hint="default" w:ascii="Times New Roman" w:hAnsi="Times New Roman" w:eastAsia="宋体" w:cs="Times New Roman"/>
                      <w:szCs w:val="21"/>
                      <w:lang w:val="en-US" w:eastAsia="zh-CN"/>
                    </w:rPr>
                  </w:pPr>
                  <w:r>
                    <w:rPr>
                      <w:rFonts w:hint="eastAsia" w:cs="Times New Roman"/>
                      <w:iCs/>
                      <w:szCs w:val="21"/>
                      <w:lang w:val="en-US" w:eastAsia="zh-CN"/>
                    </w:rPr>
                    <w:t>示值误差</w:t>
                  </w:r>
                </w:p>
              </w:tc>
              <w:tc>
                <w:tcPr>
                  <w:tcW w:w="1554" w:type="dxa"/>
                  <w:vAlign w:val="center"/>
                </w:tcPr>
                <w:p w14:paraId="294C9C4D">
                  <w:pPr>
                    <w:jc w:val="center"/>
                    <w:rPr>
                      <w:rFonts w:hint="default" w:ascii="Times New Roman" w:hAnsi="Times New Roman" w:eastAsia="宋体" w:cs="Times New Roman"/>
                      <w:szCs w:val="21"/>
                    </w:rPr>
                  </w:pPr>
                  <w:r>
                    <w:rPr>
                      <w:rFonts w:hint="default" w:ascii="Times New Roman" w:hAnsi="Times New Roman" w:cs="Times New Roman"/>
                      <w:iCs/>
                      <w:szCs w:val="21"/>
                    </w:rPr>
                    <w:t>扩展不确定度</w:t>
                  </w:r>
                </w:p>
              </w:tc>
            </w:tr>
            <w:tr w14:paraId="619887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43" w:type="dxa"/>
                  <w:vMerge w:val="continue"/>
                  <w:tcBorders>
                    <w:right w:val="single" w:color="auto" w:sz="4" w:space="0"/>
                  </w:tcBorders>
                  <w:vAlign w:val="center"/>
                </w:tcPr>
                <w:p w14:paraId="060AECFB">
                  <w:pPr>
                    <w:jc w:val="center"/>
                    <w:rPr>
                      <w:rFonts w:hint="default" w:ascii="Times New Roman" w:hAnsi="Times New Roman" w:cs="Times New Roman"/>
                      <w:szCs w:val="21"/>
                    </w:rPr>
                  </w:pPr>
                </w:p>
              </w:tc>
              <w:tc>
                <w:tcPr>
                  <w:tcW w:w="1440" w:type="dxa"/>
                  <w:vMerge w:val="continue"/>
                  <w:tcBorders>
                    <w:left w:val="single" w:color="auto" w:sz="4" w:space="0"/>
                  </w:tcBorders>
                  <w:vAlign w:val="center"/>
                </w:tcPr>
                <w:p w14:paraId="086EAD73">
                  <w:pPr>
                    <w:jc w:val="center"/>
                    <w:rPr>
                      <w:rFonts w:hint="default" w:ascii="Times New Roman" w:hAnsi="Times New Roman" w:cs="Times New Roman"/>
                      <w:szCs w:val="21"/>
                    </w:rPr>
                  </w:pPr>
                </w:p>
              </w:tc>
              <w:tc>
                <w:tcPr>
                  <w:tcW w:w="1511" w:type="dxa"/>
                  <w:vMerge w:val="continue"/>
                  <w:vAlign w:val="center"/>
                </w:tcPr>
                <w:p w14:paraId="55955FC1">
                  <w:pPr>
                    <w:jc w:val="center"/>
                    <w:rPr>
                      <w:rFonts w:hint="default" w:ascii="Times New Roman" w:hAnsi="Times New Roman" w:cs="Times New Roman"/>
                      <w:szCs w:val="21"/>
                    </w:rPr>
                  </w:pPr>
                </w:p>
              </w:tc>
              <w:tc>
                <w:tcPr>
                  <w:tcW w:w="1277" w:type="dxa"/>
                  <w:vAlign w:val="center"/>
                </w:tcPr>
                <w:p w14:paraId="4351553A">
                  <w:pPr>
                    <w:jc w:val="center"/>
                    <w:rPr>
                      <w:rFonts w:hint="default" w:ascii="Times New Roman" w:hAnsi="Times New Roman" w:cs="Times New Roman"/>
                      <w:szCs w:val="21"/>
                    </w:rPr>
                  </w:pPr>
                </w:p>
              </w:tc>
              <w:tc>
                <w:tcPr>
                  <w:tcW w:w="1277" w:type="dxa"/>
                  <w:vAlign w:val="center"/>
                </w:tcPr>
                <w:p w14:paraId="0C539085">
                  <w:pPr>
                    <w:jc w:val="center"/>
                    <w:rPr>
                      <w:rFonts w:hint="default" w:ascii="Times New Roman" w:hAnsi="Times New Roman" w:cs="Times New Roman"/>
                      <w:szCs w:val="21"/>
                    </w:rPr>
                  </w:pPr>
                </w:p>
              </w:tc>
              <w:tc>
                <w:tcPr>
                  <w:tcW w:w="1148" w:type="dxa"/>
                  <w:vAlign w:val="center"/>
                </w:tcPr>
                <w:p w14:paraId="5BD708EE">
                  <w:pPr>
                    <w:jc w:val="center"/>
                    <w:rPr>
                      <w:rFonts w:hint="default" w:ascii="Times New Roman" w:hAnsi="Times New Roman" w:cs="Times New Roman"/>
                      <w:szCs w:val="21"/>
                    </w:rPr>
                  </w:pPr>
                </w:p>
              </w:tc>
              <w:tc>
                <w:tcPr>
                  <w:tcW w:w="1554" w:type="dxa"/>
                  <w:vAlign w:val="center"/>
                </w:tcPr>
                <w:p w14:paraId="3543D960">
                  <w:pPr>
                    <w:jc w:val="center"/>
                    <w:rPr>
                      <w:rFonts w:hint="default" w:ascii="Times New Roman" w:hAnsi="Times New Roman" w:cs="Times New Roman"/>
                      <w:szCs w:val="21"/>
                    </w:rPr>
                  </w:pPr>
                </w:p>
              </w:tc>
            </w:tr>
            <w:tr w14:paraId="67B1BB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43" w:type="dxa"/>
                  <w:vMerge w:val="continue"/>
                  <w:tcBorders>
                    <w:right w:val="single" w:color="auto" w:sz="4" w:space="0"/>
                  </w:tcBorders>
                  <w:vAlign w:val="center"/>
                </w:tcPr>
                <w:p w14:paraId="02F33FEE">
                  <w:pPr>
                    <w:jc w:val="center"/>
                    <w:rPr>
                      <w:rFonts w:hint="default" w:ascii="Times New Roman" w:hAnsi="Times New Roman" w:cs="Times New Roman"/>
                      <w:szCs w:val="21"/>
                    </w:rPr>
                  </w:pPr>
                </w:p>
              </w:tc>
              <w:tc>
                <w:tcPr>
                  <w:tcW w:w="1440" w:type="dxa"/>
                  <w:vMerge w:val="continue"/>
                  <w:tcBorders>
                    <w:left w:val="single" w:color="auto" w:sz="4" w:space="0"/>
                  </w:tcBorders>
                  <w:vAlign w:val="center"/>
                </w:tcPr>
                <w:p w14:paraId="3EBAF23F">
                  <w:pPr>
                    <w:jc w:val="center"/>
                    <w:rPr>
                      <w:rFonts w:hint="default" w:ascii="Times New Roman" w:hAnsi="Times New Roman" w:cs="Times New Roman"/>
                      <w:szCs w:val="21"/>
                    </w:rPr>
                  </w:pPr>
                </w:p>
              </w:tc>
              <w:tc>
                <w:tcPr>
                  <w:tcW w:w="1511" w:type="dxa"/>
                  <w:vMerge w:val="continue"/>
                  <w:vAlign w:val="center"/>
                </w:tcPr>
                <w:p w14:paraId="72141C93">
                  <w:pPr>
                    <w:jc w:val="center"/>
                    <w:rPr>
                      <w:rFonts w:hint="default" w:ascii="Times New Roman" w:hAnsi="Times New Roman" w:cs="Times New Roman"/>
                      <w:szCs w:val="21"/>
                    </w:rPr>
                  </w:pPr>
                </w:p>
              </w:tc>
              <w:tc>
                <w:tcPr>
                  <w:tcW w:w="1277" w:type="dxa"/>
                  <w:vAlign w:val="center"/>
                </w:tcPr>
                <w:p w14:paraId="05E30523">
                  <w:pPr>
                    <w:jc w:val="center"/>
                    <w:rPr>
                      <w:rFonts w:hint="default" w:ascii="Times New Roman" w:hAnsi="Times New Roman" w:cs="Times New Roman"/>
                      <w:szCs w:val="21"/>
                    </w:rPr>
                  </w:pPr>
                </w:p>
              </w:tc>
              <w:tc>
                <w:tcPr>
                  <w:tcW w:w="1277" w:type="dxa"/>
                  <w:vAlign w:val="center"/>
                </w:tcPr>
                <w:p w14:paraId="4F0867AA">
                  <w:pPr>
                    <w:jc w:val="center"/>
                    <w:rPr>
                      <w:rFonts w:hint="default" w:ascii="Times New Roman" w:hAnsi="Times New Roman" w:cs="Times New Roman"/>
                      <w:szCs w:val="21"/>
                    </w:rPr>
                  </w:pPr>
                </w:p>
              </w:tc>
              <w:tc>
                <w:tcPr>
                  <w:tcW w:w="1148" w:type="dxa"/>
                  <w:vAlign w:val="center"/>
                </w:tcPr>
                <w:p w14:paraId="7788CB74">
                  <w:pPr>
                    <w:jc w:val="center"/>
                    <w:rPr>
                      <w:rFonts w:hint="default" w:ascii="Times New Roman" w:hAnsi="Times New Roman" w:cs="Times New Roman"/>
                      <w:szCs w:val="21"/>
                    </w:rPr>
                  </w:pPr>
                </w:p>
              </w:tc>
              <w:tc>
                <w:tcPr>
                  <w:tcW w:w="1554" w:type="dxa"/>
                  <w:vAlign w:val="center"/>
                </w:tcPr>
                <w:p w14:paraId="3D652273">
                  <w:pPr>
                    <w:jc w:val="center"/>
                    <w:rPr>
                      <w:rFonts w:hint="default" w:ascii="Times New Roman" w:hAnsi="Times New Roman" w:cs="Times New Roman"/>
                      <w:szCs w:val="21"/>
                    </w:rPr>
                  </w:pPr>
                </w:p>
              </w:tc>
            </w:tr>
            <w:tr w14:paraId="22952B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43" w:type="dxa"/>
                  <w:vMerge w:val="continue"/>
                  <w:tcBorders>
                    <w:right w:val="single" w:color="auto" w:sz="4" w:space="0"/>
                  </w:tcBorders>
                  <w:vAlign w:val="center"/>
                </w:tcPr>
                <w:p w14:paraId="4165AEB5">
                  <w:pPr>
                    <w:jc w:val="center"/>
                    <w:rPr>
                      <w:rFonts w:hint="default" w:ascii="Times New Roman" w:hAnsi="Times New Roman" w:cs="Times New Roman"/>
                      <w:szCs w:val="21"/>
                    </w:rPr>
                  </w:pPr>
                </w:p>
              </w:tc>
              <w:tc>
                <w:tcPr>
                  <w:tcW w:w="1440" w:type="dxa"/>
                  <w:vMerge w:val="continue"/>
                  <w:tcBorders>
                    <w:left w:val="single" w:color="auto" w:sz="4" w:space="0"/>
                  </w:tcBorders>
                  <w:vAlign w:val="center"/>
                </w:tcPr>
                <w:p w14:paraId="55015B57">
                  <w:pPr>
                    <w:jc w:val="center"/>
                    <w:rPr>
                      <w:rFonts w:hint="default" w:ascii="Times New Roman" w:hAnsi="Times New Roman" w:cs="Times New Roman"/>
                      <w:szCs w:val="21"/>
                    </w:rPr>
                  </w:pPr>
                </w:p>
              </w:tc>
              <w:tc>
                <w:tcPr>
                  <w:tcW w:w="1511" w:type="dxa"/>
                  <w:vMerge w:val="continue"/>
                  <w:vAlign w:val="center"/>
                </w:tcPr>
                <w:p w14:paraId="2CEB4FF5">
                  <w:pPr>
                    <w:jc w:val="center"/>
                    <w:rPr>
                      <w:rFonts w:hint="default" w:ascii="Times New Roman" w:hAnsi="Times New Roman" w:cs="Times New Roman"/>
                      <w:szCs w:val="21"/>
                    </w:rPr>
                  </w:pPr>
                </w:p>
              </w:tc>
              <w:tc>
                <w:tcPr>
                  <w:tcW w:w="1277" w:type="dxa"/>
                  <w:vAlign w:val="center"/>
                </w:tcPr>
                <w:p w14:paraId="60A42FA7">
                  <w:pPr>
                    <w:jc w:val="center"/>
                    <w:rPr>
                      <w:rFonts w:hint="default" w:ascii="Times New Roman" w:hAnsi="Times New Roman" w:cs="Times New Roman"/>
                      <w:szCs w:val="21"/>
                    </w:rPr>
                  </w:pPr>
                </w:p>
              </w:tc>
              <w:tc>
                <w:tcPr>
                  <w:tcW w:w="1277" w:type="dxa"/>
                  <w:vAlign w:val="center"/>
                </w:tcPr>
                <w:p w14:paraId="5E1E88C8">
                  <w:pPr>
                    <w:jc w:val="center"/>
                    <w:rPr>
                      <w:rFonts w:hint="default" w:ascii="Times New Roman" w:hAnsi="Times New Roman" w:cs="Times New Roman"/>
                      <w:szCs w:val="21"/>
                    </w:rPr>
                  </w:pPr>
                </w:p>
              </w:tc>
              <w:tc>
                <w:tcPr>
                  <w:tcW w:w="1148" w:type="dxa"/>
                  <w:vAlign w:val="center"/>
                </w:tcPr>
                <w:p w14:paraId="0369FFFC">
                  <w:pPr>
                    <w:jc w:val="center"/>
                    <w:rPr>
                      <w:rFonts w:hint="default" w:ascii="Times New Roman" w:hAnsi="Times New Roman" w:cs="Times New Roman"/>
                      <w:szCs w:val="21"/>
                    </w:rPr>
                  </w:pPr>
                </w:p>
              </w:tc>
              <w:tc>
                <w:tcPr>
                  <w:tcW w:w="1554" w:type="dxa"/>
                  <w:vAlign w:val="center"/>
                </w:tcPr>
                <w:p w14:paraId="607CC218">
                  <w:pPr>
                    <w:jc w:val="center"/>
                    <w:rPr>
                      <w:rFonts w:hint="default" w:ascii="Times New Roman" w:hAnsi="Times New Roman" w:cs="Times New Roman"/>
                      <w:szCs w:val="21"/>
                    </w:rPr>
                  </w:pPr>
                </w:p>
              </w:tc>
            </w:tr>
            <w:tr w14:paraId="37D6F1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43" w:type="dxa"/>
                  <w:tcBorders>
                    <w:right w:val="single" w:color="auto" w:sz="4" w:space="0"/>
                  </w:tcBorders>
                  <w:vAlign w:val="center"/>
                </w:tcPr>
                <w:p w14:paraId="01689809">
                  <w:pPr>
                    <w:jc w:val="center"/>
                    <w:rPr>
                      <w:rFonts w:hint="default" w:ascii="Times New Roman" w:hAnsi="Times New Roman" w:cs="Times New Roman"/>
                      <w:szCs w:val="21"/>
                    </w:rPr>
                  </w:pPr>
                  <w:r>
                    <w:rPr>
                      <w:rFonts w:hint="default" w:ascii="Times New Roman" w:hAnsi="Times New Roman" w:cs="Times New Roman"/>
                      <w:szCs w:val="21"/>
                    </w:rPr>
                    <w:t>2</w:t>
                  </w:r>
                </w:p>
              </w:tc>
              <w:tc>
                <w:tcPr>
                  <w:tcW w:w="1440" w:type="dxa"/>
                  <w:tcBorders>
                    <w:left w:val="single" w:color="auto" w:sz="4" w:space="0"/>
                  </w:tcBorders>
                  <w:vAlign w:val="center"/>
                </w:tcPr>
                <w:p w14:paraId="32825750">
                  <w:pPr>
                    <w:jc w:val="center"/>
                    <w:rPr>
                      <w:rFonts w:hint="default" w:ascii="Times New Roman" w:hAnsi="Times New Roman" w:cs="Times New Roman"/>
                      <w:szCs w:val="21"/>
                    </w:rPr>
                  </w:pPr>
                  <w:r>
                    <w:rPr>
                      <w:rFonts w:hint="default" w:ascii="Times New Roman" w:hAnsi="Times New Roman" w:cs="Times New Roman"/>
                      <w:szCs w:val="21"/>
                    </w:rPr>
                    <w:t>重复性</w:t>
                  </w:r>
                </w:p>
              </w:tc>
              <w:tc>
                <w:tcPr>
                  <w:tcW w:w="1511" w:type="dxa"/>
                  <w:vAlign w:val="center"/>
                </w:tcPr>
                <w:p w14:paraId="2795BD2C">
                  <w:pPr>
                    <w:jc w:val="center"/>
                    <w:rPr>
                      <w:rFonts w:hint="default" w:ascii="Times New Roman" w:hAnsi="Times New Roman" w:cs="Times New Roman"/>
                      <w:szCs w:val="21"/>
                    </w:rPr>
                  </w:pPr>
                </w:p>
              </w:tc>
              <w:tc>
                <w:tcPr>
                  <w:tcW w:w="5256" w:type="dxa"/>
                  <w:gridSpan w:val="4"/>
                  <w:vAlign w:val="center"/>
                </w:tcPr>
                <w:p w14:paraId="7A82BA08">
                  <w:pPr>
                    <w:ind w:left="-107" w:leftChars="-51"/>
                    <w:jc w:val="center"/>
                    <w:rPr>
                      <w:rFonts w:hint="default" w:ascii="Times New Roman" w:hAnsi="Times New Roman" w:cs="Times New Roman"/>
                      <w:szCs w:val="21"/>
                    </w:rPr>
                  </w:pPr>
                </w:p>
              </w:tc>
            </w:tr>
            <w:tr w14:paraId="1FCE8F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43" w:type="dxa"/>
                  <w:tcBorders>
                    <w:right w:val="single" w:color="auto" w:sz="4" w:space="0"/>
                  </w:tcBorders>
                  <w:vAlign w:val="center"/>
                </w:tcPr>
                <w:p w14:paraId="44D80321">
                  <w:pPr>
                    <w:jc w:val="center"/>
                    <w:rPr>
                      <w:rFonts w:hint="default" w:ascii="Times New Roman" w:hAnsi="Times New Roman" w:cs="Times New Roman"/>
                      <w:szCs w:val="21"/>
                    </w:rPr>
                  </w:pPr>
                  <w:r>
                    <w:rPr>
                      <w:rFonts w:hint="default" w:ascii="Times New Roman" w:hAnsi="Times New Roman" w:cs="Times New Roman"/>
                      <w:szCs w:val="21"/>
                    </w:rPr>
                    <w:t>3</w:t>
                  </w:r>
                </w:p>
              </w:tc>
              <w:tc>
                <w:tcPr>
                  <w:tcW w:w="1440" w:type="dxa"/>
                  <w:tcBorders>
                    <w:left w:val="single" w:color="auto" w:sz="4" w:space="0"/>
                  </w:tcBorders>
                  <w:vAlign w:val="center"/>
                </w:tcPr>
                <w:p w14:paraId="7D0C4BE5">
                  <w:pPr>
                    <w:jc w:val="center"/>
                    <w:rPr>
                      <w:rFonts w:hint="default" w:ascii="Times New Roman" w:hAnsi="Times New Roman" w:cs="Times New Roman"/>
                      <w:szCs w:val="21"/>
                    </w:rPr>
                  </w:pPr>
                  <w:r>
                    <w:rPr>
                      <w:rFonts w:hint="default" w:ascii="Times New Roman" w:hAnsi="Times New Roman" w:cs="Times New Roman"/>
                      <w:szCs w:val="21"/>
                    </w:rPr>
                    <w:t>响应时间</w:t>
                  </w:r>
                </w:p>
              </w:tc>
              <w:tc>
                <w:tcPr>
                  <w:tcW w:w="1511" w:type="dxa"/>
                  <w:vAlign w:val="center"/>
                </w:tcPr>
                <w:p w14:paraId="61DFDD05">
                  <w:pPr>
                    <w:jc w:val="center"/>
                    <w:rPr>
                      <w:rFonts w:hint="default" w:ascii="Times New Roman" w:hAnsi="Times New Roman" w:eastAsia="宋体" w:cs="Times New Roman"/>
                      <w:szCs w:val="21"/>
                    </w:rPr>
                  </w:pPr>
                </w:p>
              </w:tc>
              <w:tc>
                <w:tcPr>
                  <w:tcW w:w="5256" w:type="dxa"/>
                  <w:gridSpan w:val="4"/>
                  <w:vAlign w:val="center"/>
                </w:tcPr>
                <w:p w14:paraId="6CF7C5B7">
                  <w:pPr>
                    <w:ind w:left="210" w:hanging="210" w:hangingChars="100"/>
                    <w:jc w:val="center"/>
                    <w:rPr>
                      <w:rFonts w:hint="default" w:ascii="Times New Roman" w:hAnsi="Times New Roman" w:eastAsia="宋体" w:cs="Times New Roman"/>
                      <w:szCs w:val="21"/>
                    </w:rPr>
                  </w:pPr>
                </w:p>
              </w:tc>
            </w:tr>
            <w:tr w14:paraId="24BC60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43" w:type="dxa"/>
                  <w:tcBorders>
                    <w:right w:val="single" w:color="auto" w:sz="4" w:space="0"/>
                  </w:tcBorders>
                  <w:vAlign w:val="center"/>
                </w:tcPr>
                <w:p w14:paraId="2FA1410E">
                  <w:pPr>
                    <w:jc w:val="center"/>
                    <w:rPr>
                      <w:rFonts w:hint="default" w:ascii="Times New Roman" w:hAnsi="Times New Roman" w:cs="Times New Roman"/>
                      <w:szCs w:val="21"/>
                    </w:rPr>
                  </w:pPr>
                  <w:r>
                    <w:rPr>
                      <w:rFonts w:hint="default" w:ascii="Times New Roman" w:hAnsi="Times New Roman" w:cs="Times New Roman"/>
                      <w:szCs w:val="21"/>
                    </w:rPr>
                    <w:t>4</w:t>
                  </w:r>
                </w:p>
              </w:tc>
              <w:tc>
                <w:tcPr>
                  <w:tcW w:w="1440" w:type="dxa"/>
                  <w:tcBorders>
                    <w:left w:val="single" w:color="auto" w:sz="4" w:space="0"/>
                  </w:tcBorders>
                  <w:vAlign w:val="center"/>
                </w:tcPr>
                <w:p w14:paraId="163DD1FA">
                  <w:pPr>
                    <w:jc w:val="center"/>
                    <w:rPr>
                      <w:rFonts w:hint="eastAsia" w:ascii="Times New Roman" w:hAnsi="Times New Roman" w:eastAsia="宋体" w:cs="Times New Roman"/>
                      <w:szCs w:val="21"/>
                      <w:lang w:eastAsia="zh-CN"/>
                    </w:rPr>
                  </w:pPr>
                  <w:r>
                    <w:rPr>
                      <w:rFonts w:hint="default" w:ascii="Times New Roman" w:hAnsi="Times New Roman" w:cs="Times New Roman"/>
                      <w:szCs w:val="21"/>
                    </w:rPr>
                    <w:t>报警功能</w:t>
                  </w:r>
                  <w:r>
                    <w:rPr>
                      <w:rFonts w:hint="eastAsia" w:cs="Times New Roman"/>
                      <w:szCs w:val="21"/>
                      <w:lang w:eastAsia="zh-CN"/>
                    </w:rPr>
                    <w:t>和报警动作值</w:t>
                  </w:r>
                </w:p>
              </w:tc>
              <w:tc>
                <w:tcPr>
                  <w:tcW w:w="1511" w:type="dxa"/>
                  <w:vAlign w:val="center"/>
                </w:tcPr>
                <w:p w14:paraId="7D241C24">
                  <w:pPr>
                    <w:jc w:val="center"/>
                    <w:rPr>
                      <w:rFonts w:hint="default" w:ascii="Times New Roman" w:hAnsi="Times New Roman" w:eastAsia="宋体" w:cs="Times New Roman"/>
                      <w:szCs w:val="21"/>
                    </w:rPr>
                  </w:pPr>
                </w:p>
              </w:tc>
              <w:tc>
                <w:tcPr>
                  <w:tcW w:w="5256" w:type="dxa"/>
                  <w:gridSpan w:val="4"/>
                  <w:vAlign w:val="center"/>
                </w:tcPr>
                <w:p w14:paraId="473743F5">
                  <w:pPr>
                    <w:ind w:left="210" w:hanging="210" w:hangingChars="100"/>
                    <w:jc w:val="center"/>
                    <w:rPr>
                      <w:rFonts w:hint="default" w:ascii="Times New Roman" w:hAnsi="Times New Roman" w:cs="Times New Roman"/>
                      <w:szCs w:val="21"/>
                    </w:rPr>
                  </w:pPr>
                </w:p>
              </w:tc>
            </w:tr>
            <w:tr w14:paraId="284931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43" w:type="dxa"/>
                  <w:tcBorders>
                    <w:right w:val="single" w:color="auto" w:sz="4" w:space="0"/>
                  </w:tcBorders>
                  <w:vAlign w:val="center"/>
                </w:tcPr>
                <w:p w14:paraId="57F3971E">
                  <w:pPr>
                    <w:jc w:val="center"/>
                    <w:rPr>
                      <w:rFonts w:hint="eastAsia" w:ascii="Times New Roman" w:hAnsi="Times New Roman" w:eastAsia="宋体" w:cs="Times New Roman"/>
                      <w:szCs w:val="21"/>
                      <w:lang w:eastAsia="zh-CN"/>
                    </w:rPr>
                  </w:pPr>
                  <w:r>
                    <w:rPr>
                      <w:rFonts w:hint="eastAsia" w:cs="Times New Roman"/>
                      <w:szCs w:val="21"/>
                      <w:lang w:val="en-US" w:eastAsia="zh-CN"/>
                    </w:rPr>
                    <w:t>5</w:t>
                  </w:r>
                </w:p>
              </w:tc>
              <w:tc>
                <w:tcPr>
                  <w:tcW w:w="1440" w:type="dxa"/>
                  <w:tcBorders>
                    <w:left w:val="single" w:color="auto" w:sz="4" w:space="0"/>
                  </w:tcBorders>
                  <w:vAlign w:val="center"/>
                </w:tcPr>
                <w:p w14:paraId="691860B1">
                  <w:pPr>
                    <w:jc w:val="center"/>
                    <w:rPr>
                      <w:rFonts w:hint="default" w:ascii="Times New Roman" w:hAnsi="Times New Roman" w:cs="Times New Roman"/>
                      <w:szCs w:val="21"/>
                    </w:rPr>
                  </w:pPr>
                  <w:r>
                    <w:rPr>
                      <w:rFonts w:hint="default" w:ascii="Times New Roman" w:hAnsi="Times New Roman" w:cs="Times New Roman"/>
                      <w:szCs w:val="21"/>
                    </w:rPr>
                    <w:t>零点漂移</w:t>
                  </w:r>
                </w:p>
              </w:tc>
              <w:tc>
                <w:tcPr>
                  <w:tcW w:w="1511" w:type="dxa"/>
                  <w:vAlign w:val="center"/>
                </w:tcPr>
                <w:p w14:paraId="1AEADB42">
                  <w:pPr>
                    <w:jc w:val="center"/>
                    <w:rPr>
                      <w:rFonts w:hint="default" w:ascii="Times New Roman" w:hAnsi="Times New Roman" w:eastAsia="宋体" w:cs="Times New Roman"/>
                      <w:szCs w:val="21"/>
                    </w:rPr>
                  </w:pPr>
                </w:p>
              </w:tc>
              <w:tc>
                <w:tcPr>
                  <w:tcW w:w="5256" w:type="dxa"/>
                  <w:gridSpan w:val="4"/>
                  <w:vAlign w:val="center"/>
                </w:tcPr>
                <w:p w14:paraId="5FE3396F">
                  <w:pPr>
                    <w:ind w:left="210" w:hanging="210" w:hangingChars="100"/>
                    <w:jc w:val="center"/>
                    <w:rPr>
                      <w:rFonts w:hint="default" w:ascii="Times New Roman" w:hAnsi="Times New Roman" w:cs="Times New Roman"/>
                      <w:szCs w:val="21"/>
                    </w:rPr>
                  </w:pPr>
                </w:p>
              </w:tc>
            </w:tr>
            <w:tr w14:paraId="15ACD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343" w:type="dxa"/>
                  <w:tcBorders>
                    <w:right w:val="single" w:color="auto" w:sz="4" w:space="0"/>
                  </w:tcBorders>
                  <w:vAlign w:val="center"/>
                </w:tcPr>
                <w:p w14:paraId="121F41F4">
                  <w:pPr>
                    <w:jc w:val="center"/>
                    <w:rPr>
                      <w:rFonts w:hint="eastAsia" w:ascii="Times New Roman" w:hAnsi="Times New Roman" w:eastAsia="宋体" w:cs="Times New Roman"/>
                      <w:szCs w:val="21"/>
                      <w:lang w:eastAsia="zh-CN"/>
                    </w:rPr>
                  </w:pPr>
                  <w:r>
                    <w:rPr>
                      <w:rFonts w:hint="eastAsia" w:cs="Times New Roman"/>
                      <w:szCs w:val="21"/>
                      <w:lang w:val="en-US" w:eastAsia="zh-CN"/>
                    </w:rPr>
                    <w:t>6</w:t>
                  </w:r>
                </w:p>
              </w:tc>
              <w:tc>
                <w:tcPr>
                  <w:tcW w:w="1440" w:type="dxa"/>
                  <w:tcBorders>
                    <w:left w:val="single" w:color="auto" w:sz="4" w:space="0"/>
                  </w:tcBorders>
                  <w:vAlign w:val="center"/>
                </w:tcPr>
                <w:p w14:paraId="20D33C45">
                  <w:pPr>
                    <w:jc w:val="center"/>
                    <w:rPr>
                      <w:rFonts w:hint="default" w:ascii="Times New Roman" w:hAnsi="Times New Roman" w:cs="Times New Roman"/>
                      <w:szCs w:val="21"/>
                    </w:rPr>
                  </w:pPr>
                  <w:r>
                    <w:rPr>
                      <w:rFonts w:hint="default" w:ascii="Times New Roman" w:hAnsi="Times New Roman" w:cs="Times New Roman"/>
                      <w:szCs w:val="21"/>
                    </w:rPr>
                    <w:t>量程漂移</w:t>
                  </w:r>
                </w:p>
              </w:tc>
              <w:tc>
                <w:tcPr>
                  <w:tcW w:w="1511" w:type="dxa"/>
                  <w:vAlign w:val="center"/>
                </w:tcPr>
                <w:p w14:paraId="39BD8AA1">
                  <w:pPr>
                    <w:jc w:val="center"/>
                    <w:rPr>
                      <w:rFonts w:hint="default" w:ascii="Times New Roman" w:hAnsi="Times New Roman" w:eastAsia="宋体" w:cs="Times New Roman"/>
                      <w:szCs w:val="21"/>
                    </w:rPr>
                  </w:pPr>
                </w:p>
              </w:tc>
              <w:tc>
                <w:tcPr>
                  <w:tcW w:w="5256" w:type="dxa"/>
                  <w:gridSpan w:val="4"/>
                  <w:vAlign w:val="center"/>
                </w:tcPr>
                <w:p w14:paraId="5C765F12">
                  <w:pPr>
                    <w:ind w:left="210" w:hanging="210" w:hangingChars="100"/>
                    <w:jc w:val="center"/>
                    <w:rPr>
                      <w:rFonts w:hint="default" w:ascii="Times New Roman" w:hAnsi="Times New Roman" w:cs="Times New Roman"/>
                      <w:szCs w:val="21"/>
                    </w:rPr>
                  </w:pPr>
                </w:p>
              </w:tc>
            </w:tr>
          </w:tbl>
          <w:p w14:paraId="2ABA3449">
            <w:pPr>
              <w:autoSpaceDE w:val="0"/>
              <w:autoSpaceDN w:val="0"/>
              <w:adjustRightInd w:val="0"/>
              <w:ind w:firstLine="480" w:firstLineChars="200"/>
              <w:jc w:val="center"/>
              <w:rPr>
                <w:color w:val="000000"/>
                <w:kern w:val="0"/>
                <w:sz w:val="24"/>
                <w:lang w:val="zh-CN"/>
              </w:rPr>
            </w:pPr>
          </w:p>
          <w:p w14:paraId="7CE5D43D">
            <w:pPr>
              <w:autoSpaceDE w:val="0"/>
              <w:autoSpaceDN w:val="0"/>
              <w:adjustRightInd w:val="0"/>
              <w:jc w:val="center"/>
              <w:rPr>
                <w:rFonts w:hint="eastAsia"/>
                <w:color w:val="000000"/>
                <w:kern w:val="0"/>
                <w:sz w:val="24"/>
                <w:lang w:val="zh-CN"/>
              </w:rPr>
            </w:pPr>
          </w:p>
          <w:p w14:paraId="2B7F67AA">
            <w:pPr>
              <w:autoSpaceDE w:val="0"/>
              <w:autoSpaceDN w:val="0"/>
              <w:adjustRightInd w:val="0"/>
              <w:jc w:val="center"/>
              <w:rPr>
                <w:rFonts w:hint="eastAsia"/>
                <w:color w:val="000000"/>
                <w:kern w:val="0"/>
                <w:sz w:val="24"/>
                <w:lang w:val="zh-CN"/>
              </w:rPr>
            </w:pPr>
          </w:p>
          <w:p w14:paraId="1BD01D1A">
            <w:pPr>
              <w:autoSpaceDE w:val="0"/>
              <w:autoSpaceDN w:val="0"/>
              <w:adjustRightInd w:val="0"/>
              <w:jc w:val="center"/>
              <w:rPr>
                <w:rFonts w:hint="eastAsia"/>
                <w:color w:val="000000"/>
                <w:kern w:val="0"/>
                <w:sz w:val="24"/>
                <w:lang w:val="zh-CN"/>
              </w:rPr>
            </w:pPr>
          </w:p>
          <w:p w14:paraId="22997047">
            <w:pPr>
              <w:autoSpaceDE w:val="0"/>
              <w:autoSpaceDN w:val="0"/>
              <w:adjustRightInd w:val="0"/>
              <w:jc w:val="center"/>
              <w:rPr>
                <w:rFonts w:hint="eastAsia"/>
                <w:color w:val="000000"/>
                <w:kern w:val="0"/>
                <w:sz w:val="24"/>
                <w:lang w:val="zh-CN"/>
              </w:rPr>
            </w:pPr>
          </w:p>
          <w:p w14:paraId="183C6B1F">
            <w:pPr>
              <w:autoSpaceDE w:val="0"/>
              <w:autoSpaceDN w:val="0"/>
              <w:adjustRightInd w:val="0"/>
              <w:jc w:val="center"/>
              <w:rPr>
                <w:rFonts w:hint="eastAsia"/>
                <w:color w:val="000000"/>
                <w:kern w:val="0"/>
                <w:sz w:val="24"/>
                <w:lang w:val="zh-CN"/>
              </w:rPr>
            </w:pPr>
          </w:p>
          <w:p w14:paraId="3AE10B13">
            <w:pPr>
              <w:autoSpaceDE w:val="0"/>
              <w:autoSpaceDN w:val="0"/>
              <w:adjustRightInd w:val="0"/>
              <w:jc w:val="center"/>
              <w:rPr>
                <w:rFonts w:hint="eastAsia"/>
                <w:color w:val="000000"/>
                <w:kern w:val="0"/>
                <w:sz w:val="24"/>
                <w:lang w:val="zh-CN"/>
              </w:rPr>
            </w:pPr>
          </w:p>
          <w:p w14:paraId="0142B6E3">
            <w:pPr>
              <w:autoSpaceDE w:val="0"/>
              <w:autoSpaceDN w:val="0"/>
              <w:adjustRightInd w:val="0"/>
              <w:jc w:val="center"/>
              <w:rPr>
                <w:rFonts w:hint="eastAsia"/>
                <w:color w:val="000000"/>
                <w:kern w:val="0"/>
                <w:sz w:val="24"/>
                <w:lang w:val="zh-CN"/>
              </w:rPr>
            </w:pPr>
          </w:p>
          <w:p w14:paraId="5B8E0A59">
            <w:pPr>
              <w:autoSpaceDE w:val="0"/>
              <w:autoSpaceDN w:val="0"/>
              <w:adjustRightInd w:val="0"/>
              <w:jc w:val="center"/>
              <w:rPr>
                <w:rFonts w:hint="eastAsia"/>
                <w:color w:val="000000"/>
                <w:kern w:val="0"/>
                <w:sz w:val="24"/>
                <w:lang w:val="zh-CN"/>
              </w:rPr>
            </w:pPr>
          </w:p>
          <w:p w14:paraId="20FF55AA">
            <w:pPr>
              <w:autoSpaceDE w:val="0"/>
              <w:autoSpaceDN w:val="0"/>
              <w:adjustRightInd w:val="0"/>
              <w:jc w:val="center"/>
              <w:rPr>
                <w:color w:val="000000"/>
                <w:kern w:val="0"/>
                <w:sz w:val="24"/>
                <w:lang w:val="zh-CN"/>
              </w:rPr>
            </w:pPr>
            <w:r>
              <w:rPr>
                <w:rFonts w:hint="eastAsia"/>
                <w:color w:val="000000"/>
                <w:kern w:val="0"/>
                <w:sz w:val="24"/>
                <w:lang w:val="zh-CN"/>
              </w:rPr>
              <w:t>以下空白</w:t>
            </w:r>
          </w:p>
          <w:p w14:paraId="07092BB8">
            <w:pPr>
              <w:rPr>
                <w:rFonts w:ascii="宋体" w:hAnsi="宋体" w:cs="宋体"/>
                <w:kern w:val="0"/>
                <w:szCs w:val="21"/>
                <w:lang w:val="zh-CN"/>
              </w:rPr>
            </w:pPr>
          </w:p>
          <w:p w14:paraId="4C63DC53"/>
          <w:p w14:paraId="3501B86B"/>
          <w:p w14:paraId="36F91B06"/>
          <w:p w14:paraId="216969C7">
            <w:pPr>
              <w:jc w:val="center"/>
              <w:rPr>
                <w:rFonts w:ascii="宋体" w:hAnsi="宋体" w:cs="宋体"/>
                <w:kern w:val="0"/>
                <w:szCs w:val="21"/>
                <w:lang w:val="zh-CN"/>
              </w:rPr>
            </w:pPr>
          </w:p>
          <w:p w14:paraId="17F2419C">
            <w:pPr>
              <w:jc w:val="center"/>
              <w:rPr>
                <w:rFonts w:ascii="宋体" w:hAnsi="宋体" w:cs="宋体"/>
                <w:kern w:val="0"/>
                <w:szCs w:val="21"/>
                <w:lang w:val="zh-CN"/>
              </w:rPr>
            </w:pPr>
          </w:p>
          <w:p w14:paraId="761EF3F4">
            <w:pPr>
              <w:jc w:val="center"/>
              <w:rPr>
                <w:rFonts w:ascii="宋体" w:hAnsi="宋体" w:cs="宋体"/>
                <w:kern w:val="0"/>
                <w:szCs w:val="21"/>
                <w:lang w:val="zh-CN"/>
              </w:rPr>
            </w:pPr>
          </w:p>
          <w:p w14:paraId="1D390AD1">
            <w:pPr>
              <w:widowControl/>
              <w:jc w:val="center"/>
              <w:rPr>
                <w:b/>
                <w:sz w:val="30"/>
                <w:szCs w:val="30"/>
              </w:rPr>
            </w:pPr>
            <w:r>
              <w:rPr>
                <w:rFonts w:hint="eastAsia" w:asciiTheme="majorEastAsia" w:hAnsiTheme="majorEastAsia" w:eastAsiaTheme="majorEastAsia"/>
                <w:szCs w:val="21"/>
              </w:rPr>
              <w:t>第×页共×页</w:t>
            </w:r>
          </w:p>
        </w:tc>
      </w:tr>
    </w:tbl>
    <w:p w14:paraId="49536F42">
      <w:pPr>
        <w:spacing w:line="500" w:lineRule="exact"/>
        <w:rPr>
          <w:rFonts w:hint="default" w:ascii="Times New Roman" w:hAnsi="Times New Roman" w:eastAsia="宋体" w:cs="Times New Roman"/>
          <w:b w:val="0"/>
          <w:bCs w:val="0"/>
          <w:color w:val="000000"/>
          <w:sz w:val="24"/>
          <w:szCs w:val="24"/>
        </w:rPr>
      </w:pPr>
    </w:p>
    <w:p w14:paraId="585EB1A1">
      <w:pPr>
        <w:spacing w:line="500" w:lineRule="exact"/>
        <w:rPr>
          <w:rFonts w:hint="eastAsia" w:ascii="黑体" w:eastAsia="黑体"/>
          <w:bCs/>
          <w:sz w:val="28"/>
          <w:szCs w:val="28"/>
          <w:lang w:val="en-US" w:eastAsia="zh-CN"/>
        </w:rPr>
      </w:pPr>
      <w:r>
        <w:rPr>
          <w:rFonts w:hint="eastAsia" w:eastAsia="黑体"/>
          <w:bCs/>
          <w:sz w:val="28"/>
          <w:szCs w:val="28"/>
        </w:rPr>
        <w:t>附录</w:t>
      </w:r>
      <w:r>
        <w:rPr>
          <w:rFonts w:hint="eastAsia" w:ascii="黑体" w:eastAsia="黑体"/>
          <w:bCs/>
          <w:sz w:val="28"/>
          <w:szCs w:val="28"/>
          <w:lang w:val="en-US" w:eastAsia="zh-CN"/>
        </w:rPr>
        <w:t>C</w:t>
      </w:r>
    </w:p>
    <w:p w14:paraId="0AD62D74">
      <w:pPr>
        <w:jc w:val="center"/>
        <w:outlineLvl w:val="0"/>
        <w:rPr>
          <w:rFonts w:eastAsia="黑体"/>
          <w:color w:val="000000"/>
          <w:sz w:val="28"/>
          <w:szCs w:val="28"/>
        </w:rPr>
      </w:pPr>
      <w:r>
        <w:rPr>
          <w:rFonts w:hint="eastAsia" w:eastAsia="黑体"/>
          <w:color w:val="000000"/>
          <w:sz w:val="28"/>
          <w:szCs w:val="28"/>
          <w:lang w:eastAsia="zh-CN"/>
        </w:rPr>
        <w:t>甲苯气体检测报警仪</w:t>
      </w:r>
      <w:r>
        <w:rPr>
          <w:rFonts w:hint="eastAsia" w:eastAsia="黑体"/>
          <w:color w:val="000000"/>
          <w:sz w:val="28"/>
          <w:szCs w:val="28"/>
        </w:rPr>
        <w:t>示值误差测量不确定度评定示例</w:t>
      </w:r>
    </w:p>
    <w:p w14:paraId="50674C1A">
      <w:pPr>
        <w:spacing w:line="360" w:lineRule="auto"/>
        <w:rPr>
          <w:rFonts w:hAnsi="Calibri"/>
          <w:color w:val="000000"/>
          <w:kern w:val="0"/>
          <w:sz w:val="24"/>
        </w:rPr>
      </w:pPr>
      <w:r>
        <w:rPr>
          <w:rFonts w:hint="eastAsia" w:hAnsi="Calibri"/>
          <w:color w:val="000000"/>
          <w:kern w:val="0"/>
          <w:sz w:val="24"/>
        </w:rPr>
        <w:t>C</w:t>
      </w:r>
      <w:r>
        <w:rPr>
          <w:rFonts w:hAnsi="Calibri"/>
          <w:color w:val="000000"/>
          <w:kern w:val="0"/>
          <w:sz w:val="24"/>
        </w:rPr>
        <w:t xml:space="preserve">.1 </w:t>
      </w:r>
      <w:r>
        <w:rPr>
          <w:rFonts w:hAnsi="宋体"/>
          <w:color w:val="000000"/>
          <w:kern w:val="0"/>
          <w:sz w:val="24"/>
        </w:rPr>
        <w:t>概述</w:t>
      </w:r>
    </w:p>
    <w:p w14:paraId="03774336">
      <w:pPr>
        <w:spacing w:line="360" w:lineRule="auto"/>
        <w:rPr>
          <w:rFonts w:hint="eastAsia" w:eastAsia="宋体"/>
          <w:sz w:val="24"/>
          <w:lang w:val="en-US" w:eastAsia="zh-CN"/>
        </w:rPr>
      </w:pPr>
      <w:r>
        <w:rPr>
          <w:rFonts w:hint="eastAsia"/>
          <w:sz w:val="24"/>
        </w:rPr>
        <w:t>C</w:t>
      </w:r>
      <w:r>
        <w:rPr>
          <w:sz w:val="24"/>
        </w:rPr>
        <w:t xml:space="preserve">.1.1 </w:t>
      </w:r>
      <w:r>
        <w:rPr>
          <w:rFonts w:hint="eastAsia"/>
          <w:sz w:val="24"/>
        </w:rPr>
        <w:t>环境条件：符合本校准规范的环境条件</w:t>
      </w:r>
      <w:r>
        <w:rPr>
          <w:rFonts w:hint="eastAsia"/>
          <w:sz w:val="24"/>
          <w:lang w:eastAsia="zh-CN"/>
        </w:rPr>
        <w:t>。</w:t>
      </w:r>
    </w:p>
    <w:p w14:paraId="63BE30BD">
      <w:pPr>
        <w:spacing w:line="360" w:lineRule="auto"/>
        <w:rPr>
          <w:rFonts w:hint="eastAsia" w:eastAsia="宋体"/>
          <w:sz w:val="24"/>
          <w:lang w:eastAsia="zh-CN"/>
        </w:rPr>
      </w:pPr>
      <w:r>
        <w:rPr>
          <w:rFonts w:hint="eastAsia"/>
          <w:sz w:val="24"/>
        </w:rPr>
        <w:t>C</w:t>
      </w:r>
      <w:r>
        <w:rPr>
          <w:sz w:val="24"/>
        </w:rPr>
        <w:t>.1.2</w:t>
      </w:r>
      <w:r>
        <w:rPr>
          <w:rFonts w:hint="eastAsia"/>
          <w:sz w:val="24"/>
        </w:rPr>
        <w:t xml:space="preserve"> 测量标准：</w:t>
      </w:r>
      <w:r>
        <w:rPr>
          <w:rFonts w:hint="eastAsia"/>
          <w:sz w:val="24"/>
          <w:lang w:eastAsia="zh-CN"/>
        </w:rPr>
        <w:t>甲苯</w:t>
      </w:r>
      <w:r>
        <w:rPr>
          <w:rFonts w:hint="eastAsia"/>
          <w:sz w:val="24"/>
        </w:rPr>
        <w:t>气体标准物质，相对扩展不确定度为</w:t>
      </w:r>
      <w:r>
        <w:rPr>
          <w:rFonts w:hint="eastAsia"/>
          <w:i/>
          <w:sz w:val="24"/>
        </w:rPr>
        <w:t>U</w:t>
      </w:r>
      <w:r>
        <w:rPr>
          <w:rFonts w:hint="eastAsia"/>
          <w:i w:val="0"/>
          <w:iCs/>
          <w:sz w:val="24"/>
          <w:vertAlign w:val="subscript"/>
        </w:rPr>
        <w:t xml:space="preserve">rel </w:t>
      </w:r>
      <w:r>
        <w:rPr>
          <w:rFonts w:hint="eastAsia"/>
          <w:sz w:val="24"/>
        </w:rPr>
        <w:t>= 2%</w:t>
      </w:r>
      <w:r>
        <w:rPr>
          <w:rFonts w:hint="eastAsia"/>
          <w:sz w:val="24"/>
          <w:lang w:eastAsia="zh-CN"/>
        </w:rPr>
        <w:t>，</w:t>
      </w:r>
      <w:r>
        <w:rPr>
          <w:rFonts w:hint="eastAsia"/>
          <w:i/>
          <w:sz w:val="24"/>
        </w:rPr>
        <w:t>k</w:t>
      </w:r>
      <w:r>
        <w:rPr>
          <w:rFonts w:hint="eastAsia"/>
          <w:sz w:val="24"/>
        </w:rPr>
        <w:t>=2</w:t>
      </w:r>
      <w:r>
        <w:rPr>
          <w:rFonts w:hint="eastAsia"/>
          <w:sz w:val="24"/>
          <w:lang w:eastAsia="zh-CN"/>
        </w:rPr>
        <w:t>。</w:t>
      </w:r>
    </w:p>
    <w:p w14:paraId="50A7B181">
      <w:pPr>
        <w:spacing w:line="360" w:lineRule="auto"/>
        <w:rPr>
          <w:rFonts w:hint="eastAsia" w:hAnsi="宋体"/>
          <w:sz w:val="24"/>
          <w:lang w:eastAsia="zh-CN"/>
        </w:rPr>
      </w:pPr>
      <w:r>
        <w:rPr>
          <w:rFonts w:hint="eastAsia"/>
          <w:sz w:val="24"/>
        </w:rPr>
        <w:t>C</w:t>
      </w:r>
      <w:r>
        <w:rPr>
          <w:sz w:val="24"/>
        </w:rPr>
        <w:t>.1.</w:t>
      </w:r>
      <w:r>
        <w:rPr>
          <w:rFonts w:hint="eastAsia"/>
          <w:sz w:val="24"/>
        </w:rPr>
        <w:t>3 被校仪器：</w:t>
      </w:r>
      <w:r>
        <w:rPr>
          <w:rFonts w:hint="eastAsia"/>
          <w:sz w:val="24"/>
          <w:lang w:eastAsia="zh-CN"/>
        </w:rPr>
        <w:t>甲苯</w:t>
      </w:r>
      <w:r>
        <w:rPr>
          <w:rFonts w:hint="eastAsia"/>
          <w:sz w:val="24"/>
        </w:rPr>
        <w:t>气体检测报警仪，测量范围：（0～100）</w:t>
      </w:r>
      <w:r>
        <w:rPr>
          <w:sz w:val="24"/>
        </w:rPr>
        <w:t>μ</w:t>
      </w:r>
      <w:r>
        <w:rPr>
          <w:rFonts w:hint="eastAsia" w:hAnsi="宋体"/>
          <w:sz w:val="24"/>
        </w:rPr>
        <w:t>mol/mol</w:t>
      </w:r>
      <w:r>
        <w:rPr>
          <w:rFonts w:hint="eastAsia" w:hAnsi="宋体"/>
          <w:sz w:val="24"/>
          <w:lang w:eastAsia="zh-CN"/>
        </w:rPr>
        <w:t>。</w:t>
      </w:r>
    </w:p>
    <w:p w14:paraId="7055CAB4">
      <w:pPr>
        <w:spacing w:line="360" w:lineRule="auto"/>
        <w:rPr>
          <w:rFonts w:hint="eastAsia"/>
          <w:sz w:val="24"/>
          <w:lang w:eastAsia="zh-CN"/>
        </w:rPr>
      </w:pPr>
      <w:r>
        <w:rPr>
          <w:rFonts w:hint="eastAsia"/>
          <w:sz w:val="24"/>
        </w:rPr>
        <w:t>C</w:t>
      </w:r>
      <w:r>
        <w:rPr>
          <w:sz w:val="24"/>
        </w:rPr>
        <w:t>.1.</w:t>
      </w:r>
      <w:r>
        <w:rPr>
          <w:rFonts w:hint="eastAsia"/>
          <w:sz w:val="24"/>
          <w:lang w:val="en-US" w:eastAsia="zh-CN"/>
        </w:rPr>
        <w:t>4 测量方法：</w:t>
      </w:r>
      <w:r>
        <w:rPr>
          <w:rFonts w:hint="eastAsia"/>
          <w:sz w:val="24"/>
          <w:lang w:eastAsia="zh-CN"/>
        </w:rPr>
        <w:t>按照仪器使用说明书中的要求，分别通入零点气体和浓度约为满量程</w:t>
      </w:r>
      <w:r>
        <w:rPr>
          <w:rFonts w:hint="eastAsia"/>
          <w:sz w:val="24"/>
          <w:lang w:val="en-US" w:eastAsia="zh-CN"/>
        </w:rPr>
        <w:t>8</w:t>
      </w:r>
      <w:r>
        <w:rPr>
          <w:rFonts w:hint="eastAsia"/>
          <w:sz w:val="24"/>
          <w:lang w:eastAsia="zh-CN"/>
        </w:rPr>
        <w:t>0%的气体标准物质，调整仪器的零点和示值。依次通入浓度约为满量程20%、50%、80%的气体标准物质，记录稳定后的示值，然后通入零点气体待示值回零后，再通入上述气体标准物质。每点重复测量3次，3次示值的算术平均值与气体标准物质浓度值的差值为该仪器的示值误差。</w:t>
      </w:r>
    </w:p>
    <w:p w14:paraId="35FC8415">
      <w:pPr>
        <w:spacing w:line="360" w:lineRule="auto"/>
        <w:rPr>
          <w:sz w:val="24"/>
        </w:rPr>
      </w:pPr>
      <w:r>
        <w:rPr>
          <w:rFonts w:hint="eastAsia"/>
          <w:sz w:val="24"/>
        </w:rPr>
        <w:t>C</w:t>
      </w:r>
      <w:r>
        <w:rPr>
          <w:sz w:val="24"/>
        </w:rPr>
        <w:t>.2 测量模型</w:t>
      </w:r>
    </w:p>
    <w:p w14:paraId="126DFE84">
      <w:pPr>
        <w:wordWrap/>
        <w:spacing w:line="360" w:lineRule="auto"/>
        <w:ind w:firstLine="480" w:firstLineChars="200"/>
        <w:jc w:val="right"/>
        <w:outlineLvl w:val="1"/>
        <w:rPr>
          <w:rFonts w:hint="default" w:ascii="Times New Roman" w:hAnsi="Times New Roman" w:cs="Times New Roman"/>
          <w:color w:val="000000"/>
          <w:sz w:val="24"/>
          <w:lang w:val="zh-CN"/>
        </w:rPr>
      </w:pPr>
      <m:oMath>
        <m:r>
          <m:rPr>
            <m:sty m:val="p"/>
          </m:rPr>
          <w:rPr>
            <w:rFonts w:hint="default" w:ascii="Cambria Math" w:hAnsi="Cambria Math" w:cs="Calibri"/>
            <w:sz w:val="24"/>
            <w:szCs w:val="24"/>
          </w:rPr>
          <m:t>Δ</m:t>
        </m:r>
        <m:r>
          <m:rPr/>
          <w:rPr>
            <w:rFonts w:hint="default" w:ascii="Cambria Math" w:hAnsi="Calibri" w:cs="Calibri"/>
            <w:sz w:val="24"/>
            <w:szCs w:val="24"/>
            <w:lang w:val="en-US" w:eastAsia="zh-CN"/>
          </w:rPr>
          <m:t>c</m:t>
        </m:r>
        <m:r>
          <m:rPr/>
          <w:rPr>
            <w:rFonts w:ascii="Cambria Math" w:hAnsi="Calibri" w:cs="Calibri"/>
            <w:sz w:val="24"/>
            <w:szCs w:val="24"/>
          </w:rPr>
          <m:t>=</m:t>
        </m:r>
        <m:bar>
          <m:barPr>
            <m:pos m:val="top"/>
            <m:ctrlPr>
              <w:rPr>
                <w:rFonts w:ascii="Cambria Math" w:hAnsi="Calibri" w:cs="Calibri"/>
                <w:i/>
                <w:sz w:val="24"/>
                <w:szCs w:val="24"/>
              </w:rPr>
            </m:ctrlPr>
          </m:barPr>
          <m:e>
            <m:r>
              <m:rPr/>
              <w:rPr>
                <w:rFonts w:hint="default" w:ascii="Cambria Math" w:hAnsi="Calibri" w:cs="Calibri"/>
                <w:sz w:val="24"/>
                <w:szCs w:val="24"/>
                <w:lang w:val="en-US" w:eastAsia="zh-CN"/>
              </w:rPr>
              <m:t>c</m:t>
            </m:r>
            <m:ctrlPr>
              <w:rPr>
                <w:rFonts w:ascii="Cambria Math" w:hAnsi="Calibri" w:cs="Calibri"/>
                <w:i/>
                <w:sz w:val="24"/>
                <w:szCs w:val="24"/>
              </w:rPr>
            </m:ctrlPr>
          </m:e>
        </m:bar>
        <m:r>
          <m:rPr/>
          <w:rPr>
            <w:rFonts w:ascii="Cambria Math" w:hAnsi="Calibri" w:cs="Calibri"/>
            <w:sz w:val="24"/>
            <w:szCs w:val="24"/>
          </w:rPr>
          <m:t>−</m:t>
        </m:r>
        <m:sSub>
          <m:sSubPr>
            <m:ctrlPr>
              <w:rPr>
                <w:rFonts w:ascii="Cambria Math" w:hAnsi="Calibri" w:cs="Calibri"/>
                <w:i/>
                <w:sz w:val="24"/>
                <w:szCs w:val="24"/>
              </w:rPr>
            </m:ctrlPr>
          </m:sSubPr>
          <m:e>
            <m:r>
              <m:rPr/>
              <w:rPr>
                <w:rFonts w:hint="default" w:ascii="Cambria Math" w:hAnsi="Calibri" w:cs="Calibri"/>
                <w:sz w:val="24"/>
                <w:szCs w:val="24"/>
                <w:lang w:val="en-US" w:eastAsia="zh-CN"/>
              </w:rPr>
              <m:t>c</m:t>
            </m:r>
            <m:ctrlPr>
              <w:rPr>
                <w:rFonts w:ascii="Cambria Math" w:hAnsi="Calibri" w:cs="Calibri"/>
                <w:i/>
                <w:sz w:val="24"/>
                <w:szCs w:val="24"/>
              </w:rPr>
            </m:ctrlPr>
          </m:e>
          <m:sub>
            <m:r>
              <m:rPr>
                <m:sty m:val="p"/>
              </m:rPr>
              <w:rPr>
                <w:rFonts w:hint="default" w:ascii="Cambria Math" w:hAnsi="Cambria Math" w:cs="Calibri"/>
                <w:sz w:val="24"/>
                <w:szCs w:val="24"/>
              </w:rPr>
              <m:t>s</m:t>
            </m:r>
            <m:ctrlPr>
              <w:rPr>
                <w:rFonts w:ascii="Cambria Math" w:hAnsi="Calibri" w:cs="Calibri"/>
                <w:i/>
                <w:sz w:val="24"/>
                <w:szCs w:val="24"/>
              </w:rPr>
            </m:ctrlPr>
          </m:sub>
        </m:sSub>
      </m:oMath>
      <w:r>
        <w:rPr>
          <w:rFonts w:ascii="Calibri" w:hAnsi="Calibri" w:cs="Calibri"/>
          <w:position w:val="-10"/>
          <w:sz w:val="24"/>
          <w:szCs w:val="24"/>
        </w:rPr>
        <w:t xml:space="preserve"> </w:t>
      </w:r>
      <w:r>
        <w:rPr>
          <w:rFonts w:hint="eastAsia"/>
          <w:position w:val="-12"/>
          <w:sz w:val="24"/>
          <w:lang w:val="en-US" w:eastAsia="zh-CN"/>
        </w:rPr>
        <w:t xml:space="preserve">  </w:t>
      </w:r>
      <w:r>
        <w:rPr>
          <w:rFonts w:hint="eastAsia"/>
          <w:sz w:val="24"/>
        </w:rPr>
        <w:t xml:space="preserve">                       </w:t>
      </w:r>
      <w:r>
        <w:rPr>
          <w:rFonts w:hint="eastAsia"/>
          <w:sz w:val="24"/>
          <w:lang w:val="en-US" w:eastAsia="zh-CN"/>
        </w:rPr>
        <w:t xml:space="preserve"> </w:t>
      </w:r>
      <w:r>
        <w:rPr>
          <w:rFonts w:hint="default" w:ascii="Times New Roman" w:hAnsi="Times New Roman" w:cs="Times New Roman"/>
          <w:sz w:val="24"/>
        </w:rPr>
        <w:t>（</w:t>
      </w:r>
      <w:r>
        <w:rPr>
          <w:rFonts w:hint="eastAsia" w:cs="Times New Roman"/>
          <w:sz w:val="24"/>
          <w:lang w:val="en-US" w:eastAsia="zh-CN"/>
        </w:rPr>
        <w:t>C.</w:t>
      </w:r>
      <w:r>
        <w:rPr>
          <w:rFonts w:hint="default" w:ascii="Times New Roman" w:hAnsi="Times New Roman" w:cs="Times New Roman"/>
          <w:sz w:val="24"/>
        </w:rPr>
        <w:t>1）</w:t>
      </w:r>
    </w:p>
    <w:p w14:paraId="036E0D1D">
      <w:pPr>
        <w:pStyle w:val="7"/>
        <w:spacing w:line="360" w:lineRule="auto"/>
        <w:ind w:left="0" w:leftChars="0" w:firstLine="480" w:firstLineChars="200"/>
        <w:rPr>
          <w:rFonts w:ascii="Times New Roman" w:hAnsi="宋体"/>
          <w:sz w:val="24"/>
          <w:szCs w:val="24"/>
        </w:rPr>
      </w:pPr>
      <w:r>
        <w:rPr>
          <w:rFonts w:hint="eastAsia" w:ascii="Times New Roman" w:hAnsi="宋体"/>
          <w:sz w:val="24"/>
          <w:szCs w:val="24"/>
        </w:rPr>
        <w:t>式中：</w:t>
      </w:r>
    </w:p>
    <w:p w14:paraId="28A831D7">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ascii="Times New Roman" w:hAnsi="宋体"/>
          <w:sz w:val="24"/>
          <w:szCs w:val="24"/>
        </w:rPr>
      </w:pPr>
      <m:oMath>
        <m:r>
          <m:rPr>
            <m:sty m:val="p"/>
          </m:rPr>
          <w:rPr>
            <w:rFonts w:hint="default" w:ascii="Cambria Math" w:hAnsi="Cambria Math" w:cs="Calibri"/>
            <w:sz w:val="24"/>
            <w:szCs w:val="24"/>
          </w:rPr>
          <m:t>Δ</m:t>
        </m:r>
        <m:r>
          <m:rPr/>
          <w:rPr>
            <w:rFonts w:hint="default" w:ascii="Cambria Math" w:hAnsi="Calibri" w:cs="Calibri"/>
            <w:sz w:val="24"/>
            <w:szCs w:val="24"/>
            <w:lang w:val="en-US" w:eastAsia="zh-CN"/>
          </w:rPr>
          <m:t>c</m:t>
        </m:r>
      </m:oMath>
      <w:r>
        <w:rPr>
          <w:rFonts w:ascii="Times New Roman"/>
          <w:sz w:val="24"/>
          <w:szCs w:val="24"/>
        </w:rPr>
        <w:t>——</w:t>
      </w:r>
      <w:r>
        <w:rPr>
          <w:rFonts w:ascii="Times New Roman" w:hAnsi="宋体"/>
          <w:sz w:val="24"/>
          <w:szCs w:val="24"/>
        </w:rPr>
        <w:t>示值</w:t>
      </w:r>
      <w:r>
        <w:rPr>
          <w:rFonts w:hint="eastAsia" w:ascii="Times New Roman" w:hAnsi="宋体"/>
          <w:sz w:val="24"/>
          <w:szCs w:val="24"/>
        </w:rPr>
        <w:t>绝对</w:t>
      </w:r>
      <w:r>
        <w:rPr>
          <w:rFonts w:ascii="Times New Roman" w:hAnsi="宋体"/>
          <w:sz w:val="24"/>
          <w:szCs w:val="24"/>
        </w:rPr>
        <w:t>误差</w:t>
      </w:r>
      <w:r>
        <w:rPr>
          <w:rFonts w:hint="eastAsia" w:ascii="Times New Roman" w:hAnsi="宋体"/>
          <w:sz w:val="24"/>
          <w:szCs w:val="24"/>
        </w:rPr>
        <w:t>；</w:t>
      </w:r>
    </w:p>
    <w:p w14:paraId="157AC061">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ascii="Times New Roman" w:hAnsi="宋体"/>
          <w:sz w:val="24"/>
          <w:szCs w:val="24"/>
        </w:rPr>
      </w:pPr>
      <m:oMath>
        <m:bar>
          <m:barPr>
            <m:pos m:val="top"/>
            <m:ctrlPr>
              <w:rPr>
                <w:rFonts w:ascii="Cambria Math" w:hAnsi="Calibri" w:cs="Calibri"/>
                <w:i/>
                <w:sz w:val="24"/>
                <w:szCs w:val="24"/>
              </w:rPr>
            </m:ctrlPr>
          </m:barPr>
          <m:e>
            <m:r>
              <m:rPr/>
              <w:rPr>
                <w:rFonts w:hint="default" w:ascii="Cambria Math" w:hAnsi="Calibri" w:cs="Calibri"/>
                <w:sz w:val="24"/>
                <w:szCs w:val="24"/>
                <w:lang w:val="en-US" w:eastAsia="zh-CN"/>
              </w:rPr>
              <m:t>c</m:t>
            </m:r>
            <m:ctrlPr>
              <w:rPr>
                <w:rFonts w:ascii="Cambria Math" w:hAnsi="Calibri" w:cs="Calibri"/>
                <w:i/>
                <w:sz w:val="24"/>
                <w:szCs w:val="24"/>
              </w:rPr>
            </m:ctrlPr>
          </m:e>
        </m:bar>
      </m:oMath>
      <w:r>
        <w:rPr>
          <w:rFonts w:ascii="Times New Roman"/>
          <w:sz w:val="24"/>
          <w:szCs w:val="24"/>
        </w:rPr>
        <w:t>——3</w:t>
      </w:r>
      <w:r>
        <w:rPr>
          <w:rFonts w:ascii="Times New Roman" w:hAnsi="宋体"/>
          <w:sz w:val="24"/>
          <w:szCs w:val="24"/>
        </w:rPr>
        <w:t>次测量结果的算术平均值</w:t>
      </w:r>
      <w:r>
        <w:rPr>
          <w:rFonts w:hint="eastAsia" w:ascii="Times New Roman" w:hAnsi="宋体"/>
          <w:sz w:val="24"/>
          <w:szCs w:val="24"/>
        </w:rPr>
        <w:t>，</w:t>
      </w:r>
      <w:r>
        <w:rPr>
          <w:sz w:val="24"/>
          <w:szCs w:val="24"/>
        </w:rPr>
        <w:t>μ</w:t>
      </w:r>
      <w:r>
        <w:rPr>
          <w:rFonts w:hint="eastAsia" w:ascii="Times New Roman" w:hAnsi="宋体"/>
          <w:sz w:val="24"/>
          <w:szCs w:val="24"/>
        </w:rPr>
        <w:t>mol/mol</w:t>
      </w:r>
      <w:r>
        <w:rPr>
          <w:rFonts w:ascii="Times New Roman" w:hAnsi="宋体"/>
          <w:sz w:val="24"/>
          <w:szCs w:val="24"/>
        </w:rPr>
        <w:t>；</w:t>
      </w:r>
    </w:p>
    <w:p w14:paraId="72F50E93">
      <w:pPr>
        <w:pStyle w:val="7"/>
        <w:keepNext w:val="0"/>
        <w:keepLines w:val="0"/>
        <w:pageBreakBefore w:val="0"/>
        <w:widowControl w:val="0"/>
        <w:kinsoku/>
        <w:wordWrap/>
        <w:overflowPunct/>
        <w:topLinePunct w:val="0"/>
        <w:autoSpaceDE/>
        <w:autoSpaceDN/>
        <w:bidi w:val="0"/>
        <w:adjustRightInd/>
        <w:snapToGrid/>
        <w:spacing w:line="360" w:lineRule="auto"/>
        <w:ind w:left="0" w:leftChars="0" w:firstLine="480" w:firstLineChars="200"/>
        <w:textAlignment w:val="auto"/>
        <w:rPr>
          <w:rFonts w:ascii="Times New Roman" w:hAnsi="宋体"/>
          <w:sz w:val="24"/>
          <w:szCs w:val="24"/>
        </w:rPr>
      </w:pPr>
      <m:oMath>
        <m:sSub>
          <m:sSubPr>
            <m:ctrlPr>
              <w:rPr>
                <w:rFonts w:ascii="Cambria Math" w:hAnsi="Calibri" w:cs="Calibri"/>
                <w:i/>
                <w:sz w:val="24"/>
                <w:szCs w:val="24"/>
              </w:rPr>
            </m:ctrlPr>
          </m:sSubPr>
          <m:e>
            <m:r>
              <m:rPr/>
              <w:rPr>
                <w:rFonts w:hint="default" w:ascii="Cambria Math" w:hAnsi="Calibri" w:cs="Calibri"/>
                <w:sz w:val="24"/>
                <w:szCs w:val="24"/>
                <w:lang w:val="en-US" w:eastAsia="zh-CN"/>
              </w:rPr>
              <m:t>c</m:t>
            </m:r>
            <m:ctrlPr>
              <w:rPr>
                <w:rFonts w:ascii="Cambria Math" w:hAnsi="Calibri" w:cs="Calibri"/>
                <w:i/>
                <w:sz w:val="24"/>
                <w:szCs w:val="24"/>
              </w:rPr>
            </m:ctrlPr>
          </m:e>
          <m:sub>
            <m:r>
              <m:rPr>
                <m:sty m:val="p"/>
              </m:rPr>
              <w:rPr>
                <w:rFonts w:hint="default" w:ascii="Cambria Math" w:hAnsi="Cambria Math" w:cs="Calibri"/>
                <w:sz w:val="24"/>
                <w:szCs w:val="24"/>
              </w:rPr>
              <m:t>s</m:t>
            </m:r>
            <m:ctrlPr>
              <w:rPr>
                <w:rFonts w:ascii="Cambria Math" w:hAnsi="Calibri" w:cs="Calibri"/>
                <w:i/>
                <w:sz w:val="24"/>
                <w:szCs w:val="24"/>
              </w:rPr>
            </m:ctrlPr>
          </m:sub>
        </m:sSub>
      </m:oMath>
      <w:r>
        <w:rPr>
          <w:rFonts w:ascii="Times New Roman"/>
          <w:sz w:val="24"/>
          <w:szCs w:val="24"/>
        </w:rPr>
        <w:t>——</w:t>
      </w:r>
      <w:r>
        <w:rPr>
          <w:rFonts w:hint="eastAsia" w:ascii="Times New Roman"/>
          <w:sz w:val="24"/>
          <w:szCs w:val="24"/>
        </w:rPr>
        <w:t>气体标准物质浓度值</w:t>
      </w:r>
      <w:r>
        <w:rPr>
          <w:rFonts w:hint="eastAsia" w:ascii="Times New Roman" w:hAnsi="宋体"/>
          <w:sz w:val="24"/>
          <w:szCs w:val="24"/>
        </w:rPr>
        <w:t>，</w:t>
      </w:r>
      <w:r>
        <w:rPr>
          <w:sz w:val="24"/>
          <w:szCs w:val="24"/>
        </w:rPr>
        <w:t>μ</w:t>
      </w:r>
      <w:r>
        <w:rPr>
          <w:rFonts w:hint="eastAsia" w:ascii="Times New Roman" w:hAnsi="宋体"/>
          <w:sz w:val="24"/>
          <w:szCs w:val="24"/>
        </w:rPr>
        <w:t>mol/mol。</w:t>
      </w:r>
    </w:p>
    <w:p w14:paraId="24EA34D8">
      <w:pPr>
        <w:keepNext w:val="0"/>
        <w:keepLines w:val="0"/>
        <w:pageBreakBefore w:val="0"/>
        <w:widowControl w:val="0"/>
        <w:kinsoku/>
        <w:wordWrap/>
        <w:overflowPunct/>
        <w:topLinePunct w:val="0"/>
        <w:autoSpaceDE/>
        <w:autoSpaceDN/>
        <w:bidi w:val="0"/>
        <w:adjustRightInd/>
        <w:snapToGrid/>
        <w:spacing w:line="360" w:lineRule="auto"/>
        <w:textAlignment w:val="auto"/>
        <w:rPr>
          <w:sz w:val="24"/>
        </w:rPr>
      </w:pPr>
      <w:r>
        <w:rPr>
          <w:rFonts w:hint="eastAsia"/>
          <w:sz w:val="24"/>
        </w:rPr>
        <w:t>C</w:t>
      </w:r>
      <w:r>
        <w:rPr>
          <w:sz w:val="24"/>
        </w:rPr>
        <w:t xml:space="preserve">.3 </w:t>
      </w:r>
      <w:r>
        <w:rPr>
          <w:rFonts w:hint="eastAsia"/>
          <w:sz w:val="24"/>
        </w:rPr>
        <w:t>不确定度来源</w:t>
      </w:r>
    </w:p>
    <w:p w14:paraId="4CC4AD0D">
      <w:pPr>
        <w:spacing w:line="360" w:lineRule="auto"/>
        <w:rPr>
          <w:rFonts w:hint="eastAsia"/>
          <w:sz w:val="24"/>
          <w:lang w:eastAsia="zh-CN"/>
        </w:rPr>
      </w:pPr>
      <w:r>
        <w:rPr>
          <w:rFonts w:hint="eastAsia"/>
          <w:sz w:val="24"/>
          <w:lang w:eastAsia="zh-CN"/>
        </w:rPr>
        <w:t>C.3.1 甲苯气体标准物质定值引入的不确定度。</w:t>
      </w:r>
    </w:p>
    <w:p w14:paraId="49C75DFA">
      <w:pPr>
        <w:spacing w:line="360" w:lineRule="auto"/>
        <w:rPr>
          <w:rFonts w:hint="eastAsia"/>
          <w:sz w:val="24"/>
          <w:lang w:eastAsia="zh-CN"/>
        </w:rPr>
      </w:pPr>
      <w:r>
        <w:rPr>
          <w:rFonts w:hint="eastAsia"/>
          <w:sz w:val="24"/>
          <w:lang w:eastAsia="zh-CN"/>
        </w:rPr>
        <w:t>C.3.2 测量重复性引入的不确定度。环境条件、人员操作、流量控制、取样系统吸附等各种随机因素，体现在测量重复性引入的不确定度中。</w:t>
      </w:r>
    </w:p>
    <w:p w14:paraId="3AABEEB9">
      <w:pPr>
        <w:keepNext w:val="0"/>
        <w:keepLines w:val="0"/>
        <w:pageBreakBefore w:val="0"/>
        <w:widowControl w:val="0"/>
        <w:kinsoku/>
        <w:wordWrap/>
        <w:overflowPunct/>
        <w:topLinePunct w:val="0"/>
        <w:autoSpaceDE/>
        <w:autoSpaceDN/>
        <w:bidi w:val="0"/>
        <w:adjustRightInd/>
        <w:snapToGrid/>
        <w:spacing w:line="360" w:lineRule="auto"/>
        <w:ind w:right="840" w:rightChars="400"/>
        <w:textAlignment w:val="auto"/>
        <w:rPr>
          <w:rFonts w:hint="eastAsia" w:ascii="黑体" w:hAnsi="黑体" w:eastAsia="黑体"/>
          <w:sz w:val="24"/>
          <w:lang w:val="en-US" w:eastAsia="zh-CN"/>
        </w:rPr>
      </w:pPr>
      <w:r>
        <w:rPr>
          <w:rFonts w:hint="eastAsia"/>
          <w:sz w:val="24"/>
        </w:rPr>
        <w:t xml:space="preserve">C.4 </w:t>
      </w:r>
      <w:r>
        <w:rPr>
          <w:rFonts w:hint="eastAsia" w:ascii="Times New Roman" w:hAnsi="Times New Roman" w:cs="Times New Roman"/>
          <w:sz w:val="24"/>
          <w:lang w:val="en-US" w:eastAsia="zh-CN"/>
        </w:rPr>
        <w:t>标准不确定度评定</w:t>
      </w:r>
    </w:p>
    <w:p w14:paraId="5E38611E">
      <w:pPr>
        <w:adjustRightInd w:val="0"/>
        <w:snapToGrid w:val="0"/>
        <w:spacing w:line="360" w:lineRule="auto"/>
        <w:rPr>
          <w:rFonts w:hint="eastAsia" w:eastAsia="宋体"/>
          <w:sz w:val="24"/>
          <w:lang w:val="en-US" w:eastAsia="zh-CN"/>
        </w:rPr>
      </w:pPr>
      <w:r>
        <w:rPr>
          <w:rFonts w:hint="eastAsia"/>
          <w:sz w:val="24"/>
        </w:rPr>
        <w:t xml:space="preserve">C.4.1 </w:t>
      </w:r>
      <w:r>
        <w:rPr>
          <w:rFonts w:hint="eastAsia"/>
          <w:sz w:val="24"/>
          <w:lang w:eastAsia="zh-CN"/>
        </w:rPr>
        <w:t>甲苯</w:t>
      </w:r>
      <w:r>
        <w:rPr>
          <w:rFonts w:hint="eastAsia"/>
          <w:sz w:val="24"/>
        </w:rPr>
        <w:t>气体标准物质定值引入的</w:t>
      </w:r>
      <w:r>
        <w:rPr>
          <w:rFonts w:hint="eastAsia"/>
          <w:sz w:val="24"/>
          <w:lang w:eastAsia="zh-CN"/>
        </w:rPr>
        <w:t>标准</w:t>
      </w:r>
      <w:r>
        <w:rPr>
          <w:rFonts w:hint="eastAsia"/>
          <w:sz w:val="24"/>
        </w:rPr>
        <w:t>不确定度</w:t>
      </w:r>
      <w:r>
        <w:rPr>
          <w:i/>
          <w:iCs/>
          <w:color w:val="000000"/>
          <w:sz w:val="24"/>
          <w:szCs w:val="24"/>
        </w:rPr>
        <w:t>u</w:t>
      </w:r>
      <m:oMath>
        <m:d>
          <m:dPr>
            <m:ctrlPr>
              <w:rPr>
                <w:rFonts w:ascii="Cambria Math" w:hAnsi="Cambria Math"/>
                <w:i/>
                <w:iCs/>
                <w:color w:val="000000"/>
                <w:sz w:val="24"/>
                <w:szCs w:val="24"/>
              </w:rPr>
            </m:ctrlPr>
          </m:dPr>
          <m:e>
            <m:sSub>
              <m:sSubPr>
                <m:ctrlPr>
                  <w:rPr>
                    <w:rFonts w:ascii="Cambria Math" w:hAnsi="Cambria Math"/>
                    <w:i/>
                    <w:iCs/>
                    <w:color w:val="000000"/>
                    <w:sz w:val="24"/>
                    <w:szCs w:val="24"/>
                  </w:rPr>
                </m:ctrlPr>
              </m:sSubPr>
              <m:e>
                <m:r>
                  <m:rPr/>
                  <w:rPr>
                    <w:rFonts w:hint="default" w:ascii="Cambria Math" w:hAnsi="Cambria Math"/>
                    <w:color w:val="000000"/>
                    <w:sz w:val="24"/>
                    <w:szCs w:val="24"/>
                    <w:lang w:val="en-US" w:eastAsia="zh-CN"/>
                  </w:rPr>
                  <m:t>c</m:t>
                </m:r>
                <m:ctrlPr>
                  <w:rPr>
                    <w:rFonts w:ascii="Cambria Math" w:hAnsi="Cambria Math"/>
                    <w:i/>
                    <w:iCs/>
                    <w:color w:val="000000"/>
                    <w:sz w:val="24"/>
                    <w:szCs w:val="24"/>
                  </w:rPr>
                </m:ctrlPr>
              </m:e>
              <m:sub>
                <m:r>
                  <m:rPr>
                    <m:sty m:val="p"/>
                  </m:rPr>
                  <w:rPr>
                    <w:rFonts w:hint="default" w:ascii="Cambria Math" w:hAnsi="Cambria Math"/>
                    <w:color w:val="000000"/>
                    <w:sz w:val="24"/>
                    <w:szCs w:val="24"/>
                    <w:lang w:val="en-US" w:eastAsia="zh-CN"/>
                  </w:rPr>
                  <m:t>s</m:t>
                </m:r>
                <m:ctrlPr>
                  <w:rPr>
                    <w:rFonts w:ascii="Cambria Math" w:hAnsi="Cambria Math"/>
                    <w:i/>
                    <w:iCs/>
                    <w:color w:val="000000"/>
                    <w:sz w:val="24"/>
                    <w:szCs w:val="24"/>
                  </w:rPr>
                </m:ctrlPr>
              </m:sub>
            </m:sSub>
            <m:ctrlPr>
              <w:rPr>
                <w:rFonts w:ascii="Cambria Math" w:hAnsi="Cambria Math"/>
                <w:i/>
                <w:iCs/>
                <w:color w:val="000000"/>
                <w:sz w:val="24"/>
                <w:szCs w:val="24"/>
              </w:rPr>
            </m:ctrlPr>
          </m:e>
        </m:d>
      </m:oMath>
    </w:p>
    <w:p w14:paraId="10A42D92">
      <w:pPr>
        <w:adjustRightInd w:val="0"/>
        <w:snapToGrid w:val="0"/>
        <w:spacing w:line="360" w:lineRule="auto"/>
        <w:ind w:firstLine="480" w:firstLineChars="200"/>
        <w:rPr>
          <w:rFonts w:hint="eastAsia"/>
          <w:sz w:val="24"/>
        </w:rPr>
      </w:pPr>
      <w:r>
        <w:rPr>
          <w:rFonts w:hint="eastAsia"/>
          <w:sz w:val="24"/>
        </w:rPr>
        <w:t>采用的</w:t>
      </w:r>
      <w:r>
        <w:rPr>
          <w:rFonts w:hint="eastAsia"/>
          <w:sz w:val="24"/>
          <w:lang w:eastAsia="zh-CN"/>
        </w:rPr>
        <w:t>甲苯</w:t>
      </w:r>
      <w:r>
        <w:rPr>
          <w:rFonts w:hint="eastAsia"/>
          <w:sz w:val="24"/>
        </w:rPr>
        <w:t>气体标准物质，其定值相对扩展不确定度为</w:t>
      </w:r>
      <w:r>
        <w:rPr>
          <w:rFonts w:hint="eastAsia"/>
          <w:sz w:val="24"/>
          <w:lang w:val="en-US" w:eastAsia="zh-CN"/>
        </w:rPr>
        <w:t>2%</w:t>
      </w:r>
      <w:r>
        <w:rPr>
          <w:rFonts w:hint="eastAsia"/>
          <w:sz w:val="24"/>
        </w:rPr>
        <w:t>。包含因子</w:t>
      </w:r>
      <w:r>
        <w:rPr>
          <w:rFonts w:hint="eastAsia"/>
          <w:i/>
          <w:iCs/>
          <w:sz w:val="24"/>
        </w:rPr>
        <w:t>k</w:t>
      </w:r>
      <w:r>
        <w:rPr>
          <w:rFonts w:hint="eastAsia"/>
          <w:sz w:val="24"/>
        </w:rPr>
        <w:t>=2。则气体标准物质定值引入的标准不确定度为：</w:t>
      </w:r>
    </w:p>
    <w:p w14:paraId="63DFB57F">
      <w:pPr>
        <w:adjustRightInd w:val="0"/>
        <w:snapToGrid w:val="0"/>
        <w:spacing w:line="360" w:lineRule="auto"/>
        <w:ind w:firstLine="480" w:firstLineChars="200"/>
        <w:jc w:val="right"/>
        <w:rPr>
          <w:rFonts w:hint="eastAsia"/>
          <w:sz w:val="24"/>
        </w:rPr>
      </w:pPr>
      <w:r>
        <w:rPr>
          <w:rStyle w:val="19"/>
          <w:rFonts w:hint="default" w:ascii="Times New Roman" w:hAnsi="Times New Roman" w:cs="Times New Roman"/>
          <w:i/>
          <w:iCs/>
          <w:sz w:val="24"/>
          <w:szCs w:val="24"/>
        </w:rPr>
        <w:t>u</w:t>
      </w:r>
      <m:oMath>
        <m:d>
          <m:dPr>
            <m:ctrlPr>
              <w:rPr>
                <w:rStyle w:val="19"/>
                <w:rFonts w:hint="default" w:ascii="Cambria Math" w:hAnsi="Cambria Math" w:cs="Times New Roman"/>
                <w:i/>
                <w:iCs/>
                <w:sz w:val="24"/>
                <w:szCs w:val="24"/>
              </w:rPr>
            </m:ctrlPr>
          </m:dPr>
          <m:e>
            <m:sSub>
              <m:sSubPr>
                <m:ctrlPr>
                  <w:rPr>
                    <w:rStyle w:val="19"/>
                    <w:rFonts w:hint="default" w:ascii="Cambria Math" w:hAnsi="Cambria Math" w:cs="Times New Roman"/>
                    <w:i/>
                    <w:iCs/>
                    <w:sz w:val="24"/>
                    <w:szCs w:val="24"/>
                  </w:rPr>
                </m:ctrlPr>
              </m:sSubPr>
              <m:e>
                <m:r>
                  <m:rPr>
                    <m:nor/>
                  </m:rPr>
                  <w:rPr>
                    <w:rStyle w:val="19"/>
                    <w:rFonts w:hint="default" w:ascii="Times New Roman" w:hAnsi="Times New Roman" w:cs="Times New Roman"/>
                    <w:i/>
                    <w:iCs/>
                    <w:sz w:val="24"/>
                    <w:szCs w:val="24"/>
                    <w:lang w:val="en-US" w:eastAsia="zh-CN"/>
                  </w:rPr>
                  <m:t>c</m:t>
                </m:r>
                <m:ctrlPr>
                  <w:rPr>
                    <w:rStyle w:val="19"/>
                    <w:rFonts w:hint="default" w:ascii="Cambria Math" w:hAnsi="Cambria Math" w:cs="Times New Roman"/>
                    <w:i/>
                    <w:iCs/>
                    <w:sz w:val="24"/>
                    <w:szCs w:val="24"/>
                  </w:rPr>
                </m:ctrlPr>
              </m:e>
              <m:sub>
                <m:r>
                  <m:rPr>
                    <m:nor/>
                    <m:sty m:val="p"/>
                  </m:rPr>
                  <w:rPr>
                    <w:rStyle w:val="19"/>
                    <w:rFonts w:hint="default" w:ascii="Times New Roman" w:hAnsi="Times New Roman" w:cs="Times New Roman"/>
                    <w:b w:val="0"/>
                    <w:i w:val="0"/>
                    <w:iCs w:val="0"/>
                    <w:sz w:val="24"/>
                    <w:szCs w:val="24"/>
                    <w:lang w:val="en-US" w:eastAsia="zh-CN"/>
                  </w:rPr>
                  <m:t>s</m:t>
                </m:r>
                <m:ctrlPr>
                  <w:rPr>
                    <w:rStyle w:val="19"/>
                    <w:rFonts w:hint="default" w:ascii="Cambria Math" w:hAnsi="Cambria Math" w:cs="Times New Roman"/>
                    <w:i/>
                    <w:iCs/>
                    <w:sz w:val="24"/>
                    <w:szCs w:val="24"/>
                  </w:rPr>
                </m:ctrlPr>
              </m:sub>
            </m:sSub>
            <m:ctrlPr>
              <w:rPr>
                <w:rStyle w:val="19"/>
                <w:rFonts w:hint="default" w:ascii="Cambria Math" w:hAnsi="Cambria Math" w:cs="Times New Roman"/>
                <w:i/>
                <w:iCs/>
                <w:sz w:val="24"/>
                <w:szCs w:val="24"/>
              </w:rPr>
            </m:ctrlPr>
          </m:e>
        </m:d>
        <m:r>
          <m:rPr>
            <m:nor/>
          </m:rPr>
          <w:rPr>
            <w:rStyle w:val="19"/>
            <w:rFonts w:hint="default" w:ascii="Times New Roman" w:hAnsi="Times New Roman" w:cs="Times New Roman"/>
            <w:i/>
            <w:iCs/>
            <w:sz w:val="24"/>
            <w:szCs w:val="24"/>
          </w:rPr>
          <m:t>=</m:t>
        </m:r>
        <m:f>
          <m:fPr>
            <m:ctrlPr>
              <w:rPr>
                <w:rStyle w:val="19"/>
                <w:rFonts w:hint="default" w:ascii="Cambria Math" w:hAnsi="Cambria Math" w:cs="Times New Roman"/>
                <w:i/>
                <w:iCs/>
                <w:sz w:val="24"/>
                <w:szCs w:val="24"/>
              </w:rPr>
            </m:ctrlPr>
          </m:fPr>
          <m:num>
            <m:sSub>
              <m:sSubPr>
                <m:ctrlPr>
                  <w:rPr>
                    <w:rStyle w:val="19"/>
                    <w:rFonts w:hint="default" w:ascii="Cambria Math" w:hAnsi="Cambria Math" w:cs="Times New Roman"/>
                    <w:i/>
                    <w:iCs/>
                    <w:sz w:val="24"/>
                    <w:szCs w:val="24"/>
                  </w:rPr>
                </m:ctrlPr>
              </m:sSubPr>
              <m:e>
                <m:r>
                  <m:rPr>
                    <m:nor/>
                  </m:rPr>
                  <w:rPr>
                    <w:rStyle w:val="19"/>
                    <w:rFonts w:hint="default" w:ascii="Times New Roman" w:hAnsi="Times New Roman" w:cs="Times New Roman"/>
                    <w:i/>
                    <w:iCs/>
                    <w:sz w:val="24"/>
                    <w:szCs w:val="24"/>
                    <w:lang w:val="en-US" w:eastAsia="zh-CN"/>
                  </w:rPr>
                  <m:t>c</m:t>
                </m:r>
                <m:ctrlPr>
                  <w:rPr>
                    <w:rStyle w:val="19"/>
                    <w:rFonts w:hint="default" w:ascii="Cambria Math" w:hAnsi="Cambria Math" w:cs="Times New Roman"/>
                    <w:i/>
                    <w:iCs/>
                    <w:sz w:val="24"/>
                    <w:szCs w:val="24"/>
                  </w:rPr>
                </m:ctrlPr>
              </m:e>
              <m:sub>
                <m:r>
                  <m:rPr>
                    <m:nor/>
                    <m:sty m:val="p"/>
                  </m:rPr>
                  <w:rPr>
                    <w:rStyle w:val="19"/>
                    <w:rFonts w:hint="default" w:ascii="Times New Roman" w:hAnsi="Times New Roman" w:cs="Times New Roman"/>
                    <w:b w:val="0"/>
                    <w:i w:val="0"/>
                    <w:iCs w:val="0"/>
                    <w:sz w:val="24"/>
                    <w:szCs w:val="24"/>
                    <w:lang w:val="en-US" w:eastAsia="zh-CN"/>
                  </w:rPr>
                  <m:t>s</m:t>
                </m:r>
                <m:ctrlPr>
                  <w:rPr>
                    <w:rStyle w:val="19"/>
                    <w:rFonts w:hint="default" w:ascii="Cambria Math" w:hAnsi="Cambria Math" w:cs="Times New Roman"/>
                    <w:i/>
                    <w:iCs/>
                    <w:sz w:val="24"/>
                    <w:szCs w:val="24"/>
                  </w:rPr>
                </m:ctrlPr>
              </m:sub>
            </m:sSub>
            <m:r>
              <m:rPr>
                <m:nor/>
                <m:sty m:val="p"/>
              </m:rPr>
              <w:rPr>
                <w:rStyle w:val="19"/>
                <w:rFonts w:hint="default" w:ascii="Times New Roman" w:hAnsi="Times New Roman" w:cs="Times New Roman"/>
                <w:b w:val="0"/>
                <w:i w:val="0"/>
                <w:iCs w:val="0"/>
                <w:sz w:val="24"/>
                <w:szCs w:val="24"/>
              </w:rPr>
              <m:t>×</m:t>
            </m:r>
            <m:r>
              <m:rPr>
                <m:nor/>
                <m:sty m:val="p"/>
              </m:rPr>
              <w:rPr>
                <w:rStyle w:val="19"/>
                <w:rFonts w:hint="default" w:ascii="Times New Roman" w:hAnsi="Times New Roman" w:cs="Times New Roman"/>
                <w:b w:val="0"/>
                <w:i w:val="0"/>
                <w:iCs w:val="0"/>
                <w:sz w:val="24"/>
                <w:szCs w:val="24"/>
                <w:lang w:val="en-US" w:eastAsia="zh-CN"/>
              </w:rPr>
              <m:t>2%</m:t>
            </m:r>
            <m:ctrlPr>
              <w:rPr>
                <w:rStyle w:val="19"/>
                <w:rFonts w:hint="default" w:ascii="Cambria Math" w:hAnsi="Cambria Math" w:cs="Times New Roman"/>
                <w:i/>
                <w:iCs/>
                <w:sz w:val="24"/>
                <w:szCs w:val="24"/>
              </w:rPr>
            </m:ctrlPr>
          </m:num>
          <m:den>
            <m:r>
              <m:rPr>
                <m:nor/>
                <m:sty m:val="p"/>
              </m:rPr>
              <w:rPr>
                <w:rStyle w:val="19"/>
                <w:rFonts w:hint="default" w:ascii="Times New Roman" w:hAnsi="Times New Roman" w:cs="Times New Roman"/>
                <w:b w:val="0"/>
                <w:i w:val="0"/>
                <w:iCs w:val="0"/>
                <w:sz w:val="24"/>
                <w:szCs w:val="24"/>
                <w:lang w:val="en-US" w:eastAsia="zh-CN"/>
              </w:rPr>
              <m:t>2</m:t>
            </m:r>
            <m:ctrlPr>
              <w:rPr>
                <w:rStyle w:val="19"/>
                <w:rFonts w:hint="default" w:ascii="Cambria Math" w:hAnsi="Cambria Math" w:cs="Times New Roman"/>
                <w:i/>
                <w:iCs/>
                <w:sz w:val="24"/>
                <w:szCs w:val="24"/>
              </w:rPr>
            </m:ctrlPr>
          </m:den>
        </m:f>
      </m:oMath>
      <w:r>
        <w:rPr>
          <w:rFonts w:hint="eastAsia"/>
          <w:i/>
          <w:position w:val="-12"/>
          <w:lang w:val="en-US" w:eastAsia="zh-CN"/>
        </w:rPr>
        <w:t xml:space="preserve"> </w:t>
      </w:r>
      <w:r>
        <w:rPr>
          <w:rFonts w:ascii="Calibri" w:hAnsi="Calibri" w:cs="Calibri"/>
          <w:position w:val="-10"/>
          <w:sz w:val="24"/>
          <w:szCs w:val="24"/>
        </w:rPr>
        <w:t xml:space="preserve"> </w:t>
      </w:r>
      <w:r>
        <w:rPr>
          <w:rFonts w:hint="eastAsia"/>
          <w:position w:val="-12"/>
          <w:sz w:val="24"/>
          <w:lang w:val="en-US" w:eastAsia="zh-CN"/>
        </w:rPr>
        <w:t xml:space="preserve">  </w:t>
      </w:r>
      <w:r>
        <w:rPr>
          <w:rFonts w:hint="eastAsia"/>
          <w:sz w:val="24"/>
        </w:rPr>
        <w:t xml:space="preserve">                     </w:t>
      </w:r>
      <w:r>
        <w:rPr>
          <w:rFonts w:hint="default" w:ascii="Times New Roman" w:hAnsi="Times New Roman" w:cs="Times New Roman"/>
          <w:sz w:val="24"/>
        </w:rPr>
        <w:t>（</w:t>
      </w:r>
      <w:r>
        <w:rPr>
          <w:rFonts w:hint="eastAsia" w:cs="Times New Roman"/>
          <w:sz w:val="24"/>
          <w:lang w:val="en-US" w:eastAsia="zh-CN"/>
        </w:rPr>
        <w:t>C.2</w:t>
      </w:r>
      <w:r>
        <w:rPr>
          <w:rFonts w:hint="default" w:ascii="Times New Roman" w:hAnsi="Times New Roman" w:cs="Times New Roman"/>
          <w:sz w:val="24"/>
        </w:rPr>
        <w:t>）</w:t>
      </w:r>
    </w:p>
    <w:p w14:paraId="4C221EA6">
      <w:pPr>
        <w:adjustRightInd w:val="0"/>
        <w:snapToGrid w:val="0"/>
        <w:spacing w:line="360" w:lineRule="auto"/>
        <w:ind w:firstLine="480" w:firstLineChars="200"/>
        <w:rPr>
          <w:rFonts w:hint="eastAsia"/>
          <w:sz w:val="24"/>
          <w:lang w:eastAsia="zh-CN"/>
        </w:rPr>
      </w:pPr>
      <w:r>
        <w:rPr>
          <w:rFonts w:hint="eastAsia"/>
          <w:sz w:val="24"/>
          <w:lang w:eastAsia="zh-CN"/>
        </w:rPr>
        <w:t>各校准点气体标准物质相应的标准不确定度</w:t>
      </w:r>
      <w:r>
        <w:rPr>
          <w:rStyle w:val="19"/>
          <w:rFonts w:hint="default" w:ascii="Times New Roman" w:hAnsi="Times New Roman" w:cs="Times New Roman"/>
          <w:i/>
          <w:iCs/>
          <w:sz w:val="24"/>
          <w:szCs w:val="24"/>
        </w:rPr>
        <w:t>u</w:t>
      </w:r>
      <m:oMath>
        <m:d>
          <m:dPr>
            <m:ctrlPr>
              <w:rPr>
                <w:rStyle w:val="19"/>
                <w:rFonts w:hint="default" w:ascii="Cambria Math" w:hAnsi="Cambria Math" w:cs="Times New Roman"/>
                <w:i/>
                <w:iCs/>
                <w:sz w:val="24"/>
                <w:szCs w:val="24"/>
              </w:rPr>
            </m:ctrlPr>
          </m:dPr>
          <m:e>
            <m:sSub>
              <m:sSubPr>
                <m:ctrlPr>
                  <w:rPr>
                    <w:rStyle w:val="19"/>
                    <w:rFonts w:hint="default" w:ascii="Cambria Math" w:hAnsi="Cambria Math" w:cs="Times New Roman"/>
                    <w:i/>
                    <w:iCs/>
                    <w:sz w:val="24"/>
                    <w:szCs w:val="24"/>
                  </w:rPr>
                </m:ctrlPr>
              </m:sSubPr>
              <m:e>
                <m:r>
                  <m:rPr>
                    <m:nor/>
                  </m:rPr>
                  <w:rPr>
                    <w:rStyle w:val="19"/>
                    <w:rFonts w:hint="default" w:ascii="Times New Roman" w:hAnsi="Times New Roman" w:cs="Times New Roman"/>
                    <w:i/>
                    <w:iCs/>
                    <w:sz w:val="24"/>
                    <w:szCs w:val="24"/>
                    <w:lang w:val="en-US" w:eastAsia="zh-CN"/>
                  </w:rPr>
                  <m:t>c</m:t>
                </m:r>
                <m:ctrlPr>
                  <w:rPr>
                    <w:rStyle w:val="19"/>
                    <w:rFonts w:hint="default" w:ascii="Cambria Math" w:hAnsi="Cambria Math" w:cs="Times New Roman"/>
                    <w:i/>
                    <w:iCs/>
                    <w:sz w:val="24"/>
                    <w:szCs w:val="24"/>
                  </w:rPr>
                </m:ctrlPr>
              </m:e>
              <m:sub>
                <m:r>
                  <m:rPr>
                    <m:nor/>
                    <m:sty m:val="p"/>
                  </m:rPr>
                  <w:rPr>
                    <w:rStyle w:val="19"/>
                    <w:rFonts w:hint="default" w:ascii="Times New Roman" w:hAnsi="Times New Roman" w:cs="Times New Roman"/>
                    <w:b w:val="0"/>
                    <w:i w:val="0"/>
                    <w:iCs w:val="0"/>
                    <w:sz w:val="24"/>
                    <w:szCs w:val="24"/>
                    <w:lang w:val="en-US" w:eastAsia="zh-CN"/>
                  </w:rPr>
                  <m:t>s</m:t>
                </m:r>
                <m:ctrlPr>
                  <w:rPr>
                    <w:rStyle w:val="19"/>
                    <w:rFonts w:hint="default" w:ascii="Cambria Math" w:hAnsi="Cambria Math" w:cs="Times New Roman"/>
                    <w:i/>
                    <w:iCs/>
                    <w:sz w:val="24"/>
                    <w:szCs w:val="24"/>
                  </w:rPr>
                </m:ctrlPr>
              </m:sub>
            </m:sSub>
            <m:ctrlPr>
              <w:rPr>
                <w:rStyle w:val="19"/>
                <w:rFonts w:hint="default" w:ascii="Cambria Math" w:hAnsi="Cambria Math" w:cs="Times New Roman"/>
                <w:i/>
                <w:iCs/>
                <w:sz w:val="24"/>
                <w:szCs w:val="24"/>
              </w:rPr>
            </m:ctrlPr>
          </m:e>
        </m:d>
      </m:oMath>
      <w:r>
        <w:rPr>
          <w:rFonts w:hint="eastAsia"/>
          <w:sz w:val="24"/>
          <w:lang w:eastAsia="zh-CN"/>
        </w:rPr>
        <w:t>计算结果见表</w:t>
      </w:r>
      <w:r>
        <w:rPr>
          <w:rFonts w:hint="eastAsia"/>
          <w:sz w:val="24"/>
          <w:lang w:val="en-US" w:eastAsia="zh-CN"/>
        </w:rPr>
        <w:t>C.</w:t>
      </w:r>
      <w:r>
        <w:rPr>
          <w:rFonts w:hint="eastAsia"/>
          <w:sz w:val="24"/>
          <w:lang w:eastAsia="zh-CN"/>
        </w:rPr>
        <w:t>1。</w:t>
      </w:r>
    </w:p>
    <w:p w14:paraId="76CEC1E0">
      <w:pPr>
        <w:adjustRightInd w:val="0"/>
        <w:snapToGrid w:val="0"/>
        <w:spacing w:line="360" w:lineRule="auto"/>
        <w:ind w:firstLine="2100" w:firstLineChars="1000"/>
        <w:rPr>
          <w:rFonts w:hint="eastAsia" w:ascii="黑体" w:hAnsi="黑体" w:eastAsia="黑体" w:cs="黑体"/>
          <w:b w:val="0"/>
          <w:bCs w:val="0"/>
          <w:color w:val="000000"/>
          <w:sz w:val="21"/>
          <w:szCs w:val="21"/>
        </w:rPr>
      </w:pPr>
    </w:p>
    <w:p w14:paraId="39D891F6">
      <w:pPr>
        <w:adjustRightInd w:val="0"/>
        <w:snapToGrid w:val="0"/>
        <w:spacing w:line="360" w:lineRule="auto"/>
        <w:ind w:firstLine="2100" w:firstLineChars="1000"/>
        <w:rPr>
          <w:rFonts w:hint="eastAsia" w:ascii="黑体" w:hAnsi="黑体" w:eastAsia="黑体" w:cs="黑体"/>
          <w:b w:val="0"/>
          <w:bCs w:val="0"/>
          <w:color w:val="000000"/>
          <w:sz w:val="21"/>
          <w:szCs w:val="21"/>
        </w:rPr>
      </w:pPr>
    </w:p>
    <w:p w14:paraId="4F685420">
      <w:pPr>
        <w:adjustRightInd w:val="0"/>
        <w:snapToGrid w:val="0"/>
        <w:spacing w:line="360" w:lineRule="auto"/>
        <w:ind w:firstLine="2100" w:firstLineChars="1000"/>
        <w:rPr>
          <w:rFonts w:hint="eastAsia" w:ascii="黑体" w:hAnsi="黑体" w:eastAsia="黑体" w:cs="黑体"/>
          <w:b w:val="0"/>
          <w:bCs w:val="0"/>
          <w:color w:val="000000"/>
          <w:sz w:val="21"/>
          <w:szCs w:val="21"/>
        </w:rPr>
      </w:pPr>
      <w:r>
        <w:rPr>
          <w:rFonts w:hint="eastAsia" w:ascii="黑体" w:hAnsi="黑体" w:eastAsia="黑体" w:cs="黑体"/>
          <w:b w:val="0"/>
          <w:bCs w:val="0"/>
          <w:color w:val="000000"/>
          <w:sz w:val="21"/>
          <w:szCs w:val="21"/>
        </w:rPr>
        <w:t>表</w:t>
      </w:r>
      <w:r>
        <w:rPr>
          <w:rFonts w:hint="eastAsia" w:ascii="黑体" w:hAnsi="黑体" w:eastAsia="黑体" w:cs="黑体"/>
          <w:b w:val="0"/>
          <w:bCs w:val="0"/>
          <w:color w:val="000000"/>
          <w:sz w:val="21"/>
          <w:szCs w:val="21"/>
          <w:lang w:val="en-US" w:eastAsia="zh-CN"/>
        </w:rPr>
        <w:t>C.</w:t>
      </w:r>
      <w:r>
        <w:rPr>
          <w:rFonts w:hint="eastAsia" w:ascii="黑体" w:hAnsi="黑体" w:eastAsia="黑体" w:cs="黑体"/>
          <w:b w:val="0"/>
          <w:bCs w:val="0"/>
          <w:color w:val="000000"/>
          <w:sz w:val="21"/>
          <w:szCs w:val="21"/>
        </w:rPr>
        <w:t>1</w:t>
      </w:r>
      <w:r>
        <w:rPr>
          <w:rFonts w:hint="eastAsia" w:ascii="黑体" w:hAnsi="黑体" w:eastAsia="黑体" w:cs="黑体"/>
          <w:b w:val="0"/>
          <w:bCs w:val="0"/>
          <w:color w:val="000000"/>
          <w:sz w:val="21"/>
          <w:szCs w:val="21"/>
          <w:lang w:val="en-US" w:eastAsia="zh-CN"/>
        </w:rPr>
        <w:t xml:space="preserve"> </w:t>
      </w:r>
      <w:r>
        <w:rPr>
          <w:rFonts w:hint="eastAsia" w:ascii="黑体" w:hAnsi="黑体" w:eastAsia="黑体" w:cs="黑体"/>
          <w:b w:val="0"/>
          <w:bCs w:val="0"/>
          <w:color w:val="000000"/>
          <w:sz w:val="21"/>
          <w:szCs w:val="21"/>
        </w:rPr>
        <w:t>各校准点气体标准物质的标准不确定度</w:t>
      </w:r>
      <w:r>
        <w:rPr>
          <w:rStyle w:val="19"/>
          <w:rFonts w:hint="default" w:ascii="Times New Roman" w:hAnsi="Times New Roman" w:cs="Times New Roman"/>
          <w:i/>
          <w:iCs/>
          <w:sz w:val="24"/>
          <w:szCs w:val="24"/>
        </w:rPr>
        <w:t>u</w:t>
      </w:r>
      <m:oMath>
        <m:d>
          <m:dPr>
            <m:ctrlPr>
              <w:rPr>
                <w:rStyle w:val="19"/>
                <w:rFonts w:hint="default" w:ascii="Cambria Math" w:hAnsi="Cambria Math" w:cs="Times New Roman"/>
                <w:i/>
                <w:iCs/>
                <w:sz w:val="24"/>
                <w:szCs w:val="24"/>
              </w:rPr>
            </m:ctrlPr>
          </m:dPr>
          <m:e>
            <m:sSub>
              <m:sSubPr>
                <m:ctrlPr>
                  <w:rPr>
                    <w:rStyle w:val="19"/>
                    <w:rFonts w:hint="default" w:ascii="Cambria Math" w:hAnsi="Cambria Math" w:cs="Times New Roman"/>
                    <w:i/>
                    <w:iCs/>
                    <w:sz w:val="24"/>
                    <w:szCs w:val="24"/>
                  </w:rPr>
                </m:ctrlPr>
              </m:sSubPr>
              <m:e>
                <m:r>
                  <m:rPr>
                    <m:nor/>
                  </m:rPr>
                  <w:rPr>
                    <w:rStyle w:val="19"/>
                    <w:rFonts w:hint="default" w:ascii="Times New Roman" w:hAnsi="Times New Roman" w:cs="Times New Roman"/>
                    <w:i/>
                    <w:iCs/>
                    <w:sz w:val="24"/>
                    <w:szCs w:val="24"/>
                    <w:lang w:val="en-US" w:eastAsia="zh-CN"/>
                  </w:rPr>
                  <m:t>c</m:t>
                </m:r>
                <m:ctrlPr>
                  <w:rPr>
                    <w:rStyle w:val="19"/>
                    <w:rFonts w:hint="default" w:ascii="Cambria Math" w:hAnsi="Cambria Math" w:cs="Times New Roman"/>
                    <w:i/>
                    <w:iCs/>
                    <w:sz w:val="24"/>
                    <w:szCs w:val="24"/>
                  </w:rPr>
                </m:ctrlPr>
              </m:e>
              <m:sub>
                <m:r>
                  <m:rPr>
                    <m:nor/>
                    <m:sty m:val="p"/>
                  </m:rPr>
                  <w:rPr>
                    <w:rStyle w:val="19"/>
                    <w:rFonts w:hint="default" w:ascii="Times New Roman" w:hAnsi="Times New Roman" w:cs="Times New Roman"/>
                    <w:b w:val="0"/>
                    <w:i w:val="0"/>
                    <w:iCs w:val="0"/>
                    <w:sz w:val="24"/>
                    <w:szCs w:val="24"/>
                    <w:lang w:val="en-US" w:eastAsia="zh-CN"/>
                  </w:rPr>
                  <m:t>s</m:t>
                </m:r>
                <m:ctrlPr>
                  <w:rPr>
                    <w:rStyle w:val="19"/>
                    <w:rFonts w:hint="default" w:ascii="Cambria Math" w:hAnsi="Cambria Math" w:cs="Times New Roman"/>
                    <w:i/>
                    <w:iCs/>
                    <w:sz w:val="24"/>
                    <w:szCs w:val="24"/>
                  </w:rPr>
                </m:ctrlPr>
              </m:sub>
            </m:sSub>
            <m:ctrlPr>
              <w:rPr>
                <w:rStyle w:val="19"/>
                <w:rFonts w:hint="default" w:ascii="Cambria Math" w:hAnsi="Cambria Math" w:cs="Times New Roman"/>
                <w:i/>
                <w:iCs/>
                <w:sz w:val="24"/>
                <w:szCs w:val="24"/>
              </w:rPr>
            </m:ctrlPr>
          </m:e>
        </m:d>
      </m:oMath>
    </w:p>
    <w:tbl>
      <w:tblPr>
        <w:tblStyle w:val="10"/>
        <w:tblW w:w="8363" w:type="dxa"/>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5"/>
        <w:gridCol w:w="3198"/>
        <w:gridCol w:w="3260"/>
      </w:tblGrid>
      <w:tr w14:paraId="2364E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905" w:type="dxa"/>
            <w:vAlign w:val="center"/>
          </w:tcPr>
          <w:p w14:paraId="31C1F8CA">
            <w:pPr>
              <w:adjustRightInd w:val="0"/>
              <w:snapToGrid w:val="0"/>
              <w:jc w:val="center"/>
              <w:rPr>
                <w:rFonts w:ascii="宋体"/>
                <w:sz w:val="21"/>
                <w:szCs w:val="21"/>
              </w:rPr>
            </w:pPr>
            <w:r>
              <w:rPr>
                <w:rFonts w:hint="eastAsia" w:ascii="宋体"/>
                <w:sz w:val="21"/>
                <w:szCs w:val="21"/>
              </w:rPr>
              <w:t>测量范围</w:t>
            </w:r>
          </w:p>
          <w:p w14:paraId="797225D6">
            <w:pPr>
              <w:adjustRightInd w:val="0"/>
              <w:snapToGrid w:val="0"/>
              <w:jc w:val="center"/>
              <w:rPr>
                <w:rFonts w:ascii="宋体"/>
                <w:sz w:val="21"/>
                <w:szCs w:val="21"/>
              </w:rPr>
            </w:pPr>
            <w:r>
              <w:rPr>
                <w:sz w:val="21"/>
                <w:szCs w:val="21"/>
              </w:rPr>
              <w:t>µmol/mol</w:t>
            </w:r>
          </w:p>
        </w:tc>
        <w:tc>
          <w:tcPr>
            <w:tcW w:w="3198" w:type="dxa"/>
            <w:vAlign w:val="center"/>
          </w:tcPr>
          <w:p w14:paraId="2B227562">
            <w:pPr>
              <w:adjustRightInd w:val="0"/>
              <w:snapToGrid w:val="0"/>
              <w:jc w:val="center"/>
              <w:rPr>
                <w:sz w:val="21"/>
                <w:szCs w:val="21"/>
              </w:rPr>
            </w:pPr>
            <w:r>
              <w:rPr>
                <w:rFonts w:hint="eastAsia"/>
                <w:sz w:val="21"/>
                <w:szCs w:val="21"/>
              </w:rPr>
              <w:t>气体标准物质浓度值</w:t>
            </w:r>
          </w:p>
          <w:p w14:paraId="63FE0724">
            <w:pPr>
              <w:adjustRightInd w:val="0"/>
              <w:snapToGrid w:val="0"/>
              <w:jc w:val="center"/>
              <w:rPr>
                <w:rFonts w:ascii="宋体"/>
                <w:sz w:val="21"/>
                <w:szCs w:val="21"/>
              </w:rPr>
            </w:pPr>
            <w:r>
              <w:rPr>
                <w:sz w:val="21"/>
                <w:szCs w:val="21"/>
              </w:rPr>
              <w:t>µmol/mol</w:t>
            </w:r>
          </w:p>
        </w:tc>
        <w:tc>
          <w:tcPr>
            <w:tcW w:w="3260" w:type="dxa"/>
          </w:tcPr>
          <w:p w14:paraId="6638F913">
            <w:pPr>
              <w:adjustRightInd w:val="0"/>
              <w:snapToGrid w:val="0"/>
              <w:jc w:val="center"/>
              <w:rPr>
                <w:rFonts w:hAnsi="Cambria Math"/>
                <w:i/>
                <w:iCs/>
                <w:color w:val="000000"/>
                <w:sz w:val="21"/>
                <w:szCs w:val="21"/>
              </w:rPr>
            </w:pPr>
            <w:r>
              <w:rPr>
                <w:rStyle w:val="19"/>
                <w:rFonts w:hint="default" w:ascii="Times New Roman" w:hAnsi="Times New Roman" w:cs="Times New Roman"/>
                <w:i/>
                <w:iCs/>
                <w:sz w:val="21"/>
                <w:szCs w:val="21"/>
              </w:rPr>
              <w:t>u</w:t>
            </w:r>
            <m:oMath>
              <m:d>
                <m:dPr>
                  <m:ctrlPr>
                    <w:rPr>
                      <w:rStyle w:val="19"/>
                      <w:rFonts w:hint="default" w:ascii="Cambria Math" w:hAnsi="Cambria Math" w:cs="Times New Roman"/>
                      <w:i/>
                      <w:iCs/>
                      <w:sz w:val="21"/>
                      <w:szCs w:val="21"/>
                    </w:rPr>
                  </m:ctrlPr>
                </m:dPr>
                <m:e>
                  <m:sSub>
                    <m:sSubPr>
                      <m:ctrlPr>
                        <w:rPr>
                          <w:rStyle w:val="19"/>
                          <w:rFonts w:hint="default" w:ascii="Cambria Math" w:hAnsi="Cambria Math" w:cs="Times New Roman"/>
                          <w:i/>
                          <w:iCs/>
                          <w:sz w:val="21"/>
                          <w:szCs w:val="21"/>
                        </w:rPr>
                      </m:ctrlPr>
                    </m:sSubPr>
                    <m:e>
                      <m:r>
                        <m:rPr>
                          <m:nor/>
                        </m:rPr>
                        <w:rPr>
                          <w:rStyle w:val="19"/>
                          <w:rFonts w:hint="default" w:ascii="Times New Roman" w:hAnsi="Times New Roman" w:cs="Times New Roman"/>
                          <w:i/>
                          <w:iCs/>
                          <w:sz w:val="21"/>
                          <w:szCs w:val="21"/>
                          <w:lang w:val="en-US" w:eastAsia="zh-CN"/>
                        </w:rPr>
                        <m:t>c</m:t>
                      </m:r>
                      <m:ctrlPr>
                        <w:rPr>
                          <w:rStyle w:val="19"/>
                          <w:rFonts w:hint="default" w:ascii="Cambria Math" w:hAnsi="Cambria Math" w:cs="Times New Roman"/>
                          <w:i/>
                          <w:iCs/>
                          <w:sz w:val="21"/>
                          <w:szCs w:val="21"/>
                        </w:rPr>
                      </m:ctrlPr>
                    </m:e>
                    <m:sub>
                      <m:r>
                        <m:rPr>
                          <m:nor/>
                          <m:sty m:val="p"/>
                        </m:rPr>
                        <w:rPr>
                          <w:rStyle w:val="19"/>
                          <w:rFonts w:hint="default" w:ascii="Times New Roman" w:hAnsi="Times New Roman" w:cs="Times New Roman"/>
                          <w:b w:val="0"/>
                          <w:i w:val="0"/>
                          <w:iCs w:val="0"/>
                          <w:sz w:val="21"/>
                          <w:szCs w:val="21"/>
                          <w:lang w:val="en-US" w:eastAsia="zh-CN"/>
                        </w:rPr>
                        <m:t>s</m:t>
                      </m:r>
                      <m:ctrlPr>
                        <w:rPr>
                          <w:rStyle w:val="19"/>
                          <w:rFonts w:hint="default" w:ascii="Cambria Math" w:hAnsi="Cambria Math" w:cs="Times New Roman"/>
                          <w:i/>
                          <w:iCs/>
                          <w:sz w:val="21"/>
                          <w:szCs w:val="21"/>
                        </w:rPr>
                      </m:ctrlPr>
                    </m:sub>
                  </m:sSub>
                  <m:ctrlPr>
                    <w:rPr>
                      <w:rStyle w:val="19"/>
                      <w:rFonts w:hint="default" w:ascii="Cambria Math" w:hAnsi="Cambria Math" w:cs="Times New Roman"/>
                      <w:i/>
                      <w:iCs/>
                      <w:sz w:val="21"/>
                      <w:szCs w:val="21"/>
                    </w:rPr>
                  </m:ctrlPr>
                </m:e>
              </m:d>
            </m:oMath>
          </w:p>
          <w:p w14:paraId="66B6E666">
            <w:pPr>
              <w:adjustRightInd w:val="0"/>
              <w:snapToGrid w:val="0"/>
              <w:jc w:val="center"/>
              <w:rPr>
                <w:sz w:val="21"/>
                <w:szCs w:val="21"/>
              </w:rPr>
            </w:pPr>
            <w:r>
              <w:rPr>
                <w:sz w:val="21"/>
                <w:szCs w:val="21"/>
              </w:rPr>
              <w:t>µmol/mol</w:t>
            </w:r>
          </w:p>
        </w:tc>
      </w:tr>
      <w:tr w14:paraId="73E94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05" w:type="dxa"/>
            <w:vMerge w:val="restart"/>
            <w:vAlign w:val="center"/>
          </w:tcPr>
          <w:p w14:paraId="7134F968">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rPr>
              <w:t>（0～</w:t>
            </w:r>
            <w:r>
              <w:rPr>
                <w:rFonts w:hint="default" w:ascii="Times New Roman" w:hAnsi="Times New Roman" w:cs="Times New Roman"/>
                <w:sz w:val="21"/>
                <w:szCs w:val="21"/>
                <w:lang w:val="en-US" w:eastAsia="zh-CN"/>
              </w:rPr>
              <w:t>10</w:t>
            </w:r>
            <w:r>
              <w:rPr>
                <w:rFonts w:hint="default" w:ascii="Times New Roman" w:hAnsi="Times New Roman" w:cs="Times New Roman"/>
                <w:sz w:val="21"/>
                <w:szCs w:val="21"/>
              </w:rPr>
              <w:t>0）</w:t>
            </w:r>
          </w:p>
        </w:tc>
        <w:tc>
          <w:tcPr>
            <w:tcW w:w="3198" w:type="dxa"/>
            <w:vAlign w:val="center"/>
          </w:tcPr>
          <w:p w14:paraId="1850EEE3">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20.01</w:t>
            </w:r>
          </w:p>
        </w:tc>
        <w:tc>
          <w:tcPr>
            <w:tcW w:w="3260" w:type="dxa"/>
            <w:vAlign w:val="center"/>
          </w:tcPr>
          <w:p w14:paraId="690A10CB">
            <w:pPr>
              <w:adjustRightInd w:val="0"/>
              <w:snapToGrid w:val="0"/>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rPr>
              <w:t>0.</w:t>
            </w:r>
            <w:r>
              <w:rPr>
                <w:rFonts w:hint="eastAsia" w:ascii="Times New Roman" w:hAnsi="Times New Roman" w:cs="Times New Roman"/>
                <w:sz w:val="21"/>
                <w:szCs w:val="21"/>
                <w:lang w:val="en-US" w:eastAsia="zh-CN"/>
              </w:rPr>
              <w:t>20</w:t>
            </w:r>
          </w:p>
        </w:tc>
      </w:tr>
      <w:tr w14:paraId="5DD3E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05" w:type="dxa"/>
            <w:vMerge w:val="continue"/>
            <w:vAlign w:val="center"/>
          </w:tcPr>
          <w:p w14:paraId="57711BBC">
            <w:pPr>
              <w:adjustRightInd w:val="0"/>
              <w:snapToGrid w:val="0"/>
              <w:jc w:val="center"/>
              <w:rPr>
                <w:rFonts w:hint="default" w:ascii="Times New Roman" w:hAnsi="Times New Roman" w:cs="Times New Roman"/>
                <w:sz w:val="21"/>
                <w:szCs w:val="21"/>
              </w:rPr>
            </w:pPr>
          </w:p>
        </w:tc>
        <w:tc>
          <w:tcPr>
            <w:tcW w:w="3198" w:type="dxa"/>
            <w:vAlign w:val="center"/>
          </w:tcPr>
          <w:p w14:paraId="2941D6A3">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50.35</w:t>
            </w:r>
          </w:p>
        </w:tc>
        <w:tc>
          <w:tcPr>
            <w:tcW w:w="3260" w:type="dxa"/>
            <w:vAlign w:val="center"/>
          </w:tcPr>
          <w:p w14:paraId="3E5C9B51">
            <w:pPr>
              <w:adjustRightInd w:val="0"/>
              <w:snapToGrid w:val="0"/>
              <w:jc w:val="center"/>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rPr>
              <w:t>0.</w:t>
            </w:r>
            <w:r>
              <w:rPr>
                <w:rFonts w:hint="eastAsia" w:ascii="Times New Roman" w:hAnsi="Times New Roman" w:cs="Times New Roman"/>
                <w:sz w:val="21"/>
                <w:szCs w:val="21"/>
                <w:lang w:val="en-US" w:eastAsia="zh-CN"/>
              </w:rPr>
              <w:t>50</w:t>
            </w:r>
          </w:p>
        </w:tc>
      </w:tr>
      <w:tr w14:paraId="4E453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905" w:type="dxa"/>
            <w:vMerge w:val="continue"/>
            <w:vAlign w:val="center"/>
          </w:tcPr>
          <w:p w14:paraId="267D022B">
            <w:pPr>
              <w:adjustRightInd w:val="0"/>
              <w:snapToGrid w:val="0"/>
              <w:jc w:val="center"/>
              <w:rPr>
                <w:rFonts w:hint="default" w:ascii="Times New Roman" w:hAnsi="Times New Roman" w:cs="Times New Roman"/>
                <w:sz w:val="21"/>
                <w:szCs w:val="21"/>
              </w:rPr>
            </w:pPr>
          </w:p>
        </w:tc>
        <w:tc>
          <w:tcPr>
            <w:tcW w:w="3198" w:type="dxa"/>
            <w:vAlign w:val="center"/>
          </w:tcPr>
          <w:p w14:paraId="24C90157">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80.74</w:t>
            </w:r>
          </w:p>
        </w:tc>
        <w:tc>
          <w:tcPr>
            <w:tcW w:w="3260" w:type="dxa"/>
            <w:vAlign w:val="center"/>
          </w:tcPr>
          <w:p w14:paraId="23CF1383">
            <w:pPr>
              <w:adjustRightInd w:val="0"/>
              <w:snapToGrid w:val="0"/>
              <w:jc w:val="center"/>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0.81</w:t>
            </w:r>
          </w:p>
        </w:tc>
      </w:tr>
    </w:tbl>
    <w:p w14:paraId="33487A6E">
      <w:pPr>
        <w:adjustRightInd w:val="0"/>
        <w:snapToGrid w:val="0"/>
        <w:spacing w:before="156" w:beforeLines="50" w:line="360" w:lineRule="auto"/>
        <w:rPr>
          <w:rFonts w:ascii="宋体"/>
          <w:color w:val="FF0000"/>
          <w:sz w:val="24"/>
        </w:rPr>
      </w:pPr>
      <w:r>
        <w:rPr>
          <w:rFonts w:hint="eastAsia" w:ascii="Times New Roman"/>
          <w:color w:val="auto"/>
          <w:kern w:val="2"/>
          <w:sz w:val="24"/>
          <w:szCs w:val="24"/>
        </w:rPr>
        <w:t>C.4.2</w:t>
      </w:r>
      <w:r>
        <w:rPr>
          <w:rFonts w:hint="eastAsia"/>
          <w:color w:val="auto"/>
          <w:kern w:val="2"/>
          <w:sz w:val="24"/>
          <w:szCs w:val="24"/>
          <w:lang w:val="en-US" w:eastAsia="zh-CN"/>
        </w:rPr>
        <w:t xml:space="preserve"> </w:t>
      </w:r>
      <w:r>
        <w:rPr>
          <w:rFonts w:hint="eastAsia" w:ascii="宋体" w:hAnsi="宋体"/>
          <w:sz w:val="24"/>
        </w:rPr>
        <w:t>测量重复性引入的</w:t>
      </w:r>
      <w:r>
        <w:rPr>
          <w:rFonts w:hint="eastAsia"/>
          <w:sz w:val="24"/>
        </w:rPr>
        <w:t>标准不确</w:t>
      </w:r>
      <w:r>
        <w:rPr>
          <w:rFonts w:hint="eastAsia"/>
          <w:color w:val="auto"/>
          <w:sz w:val="24"/>
        </w:rPr>
        <w:t>定度</w:t>
      </w:r>
      <w:r>
        <w:rPr>
          <w:rStyle w:val="19"/>
          <w:rFonts w:hint="default" w:ascii="Times New Roman" w:hAnsi="Times New Roman" w:cs="Times New Roman"/>
          <w:i/>
          <w:iCs/>
          <w:sz w:val="24"/>
          <w:szCs w:val="24"/>
        </w:rPr>
        <w:t>u</w:t>
      </w:r>
      <m:oMath>
        <m:d>
          <m:dPr>
            <m:ctrlPr>
              <w:rPr>
                <w:rStyle w:val="19"/>
                <w:rFonts w:hint="default" w:ascii="Cambria Math" w:hAnsi="Cambria Math" w:cs="Times New Roman"/>
                <w:i/>
                <w:iCs/>
                <w:sz w:val="24"/>
                <w:szCs w:val="24"/>
              </w:rPr>
            </m:ctrlPr>
          </m:dPr>
          <m:e>
            <m:acc>
              <m:accPr>
                <m:chr m:val="̅"/>
                <m:ctrlPr>
                  <w:rPr>
                    <w:rStyle w:val="19"/>
                    <w:rFonts w:hint="default" w:ascii="Cambria Math" w:hAnsi="Cambria Math" w:cs="Times New Roman"/>
                    <w:i/>
                    <w:iCs/>
                    <w:sz w:val="24"/>
                    <w:szCs w:val="24"/>
                  </w:rPr>
                </m:ctrlPr>
              </m:accPr>
              <m:e>
                <m:r>
                  <m:rPr>
                    <m:nor/>
                  </m:rPr>
                  <w:rPr>
                    <w:rStyle w:val="19"/>
                    <w:rFonts w:hint="default" w:ascii="Times New Roman" w:hAnsi="Times New Roman" w:cs="Times New Roman"/>
                    <w:i/>
                    <w:iCs/>
                    <w:sz w:val="24"/>
                    <w:szCs w:val="24"/>
                    <w:lang w:val="en-US" w:eastAsia="zh-CN"/>
                  </w:rPr>
                  <m:t>c</m:t>
                </m:r>
                <m:ctrlPr>
                  <w:rPr>
                    <w:rStyle w:val="19"/>
                    <w:rFonts w:hint="default" w:ascii="Cambria Math" w:hAnsi="Cambria Math" w:cs="Times New Roman"/>
                    <w:i/>
                    <w:iCs/>
                    <w:sz w:val="24"/>
                    <w:szCs w:val="24"/>
                  </w:rPr>
                </m:ctrlPr>
              </m:e>
            </m:acc>
            <m:ctrlPr>
              <w:rPr>
                <w:rStyle w:val="19"/>
                <w:rFonts w:hint="default" w:ascii="Cambria Math" w:hAnsi="Cambria Math" w:cs="Times New Roman"/>
                <w:i/>
                <w:iCs/>
                <w:sz w:val="24"/>
                <w:szCs w:val="24"/>
              </w:rPr>
            </m:ctrlPr>
          </m:e>
        </m:d>
      </m:oMath>
    </w:p>
    <w:p w14:paraId="6250B54D">
      <w:pPr>
        <w:adjustRightInd w:val="0"/>
        <w:snapToGrid w:val="0"/>
        <w:spacing w:line="360" w:lineRule="auto"/>
        <w:ind w:firstLine="480" w:firstLineChars="200"/>
        <w:rPr>
          <w:rFonts w:hint="eastAsia"/>
          <w:sz w:val="24"/>
          <w:lang w:eastAsia="zh-CN"/>
        </w:rPr>
      </w:pPr>
      <w:r>
        <w:rPr>
          <w:rFonts w:hint="eastAsia" w:ascii="Times New Roman" w:hAnsi="Times New Roman"/>
          <w:sz w:val="24"/>
        </w:rPr>
        <w:t>对于测量范围为(</w:t>
      </w:r>
      <w:r>
        <w:rPr>
          <w:rFonts w:ascii="Times New Roman" w:hAnsi="Times New Roman"/>
          <w:sz w:val="24"/>
        </w:rPr>
        <w:t>0</w:t>
      </w:r>
      <w:r>
        <w:rPr>
          <w:rFonts w:hint="eastAsia" w:ascii="Times New Roman" w:hAnsi="Times New Roman"/>
          <w:sz w:val="24"/>
        </w:rPr>
        <w:t>～</w:t>
      </w:r>
      <w:r>
        <w:rPr>
          <w:rFonts w:ascii="Times New Roman" w:hAnsi="Times New Roman"/>
          <w:sz w:val="24"/>
        </w:rPr>
        <w:t>100</w:t>
      </w:r>
      <w:r>
        <w:rPr>
          <w:rFonts w:hint="eastAsia" w:ascii="Times New Roman" w:hAnsi="Times New Roman"/>
          <w:sz w:val="24"/>
        </w:rPr>
        <w:t>)</w:t>
      </w:r>
      <w:r>
        <w:rPr>
          <w:rFonts w:hint="eastAsia"/>
          <w:sz w:val="24"/>
          <w:lang w:val="en-US" w:eastAsia="zh-CN"/>
        </w:rPr>
        <w:t xml:space="preserve"> </w:t>
      </w:r>
      <w:r>
        <w:rPr>
          <w:rFonts w:ascii="Times New Roman" w:hAnsi="Times New Roman"/>
          <w:sz w:val="24"/>
        </w:rPr>
        <w:t>µmol/mol</w:t>
      </w:r>
      <w:r>
        <w:rPr>
          <w:rFonts w:hint="eastAsia" w:ascii="Times New Roman" w:hAnsi="Times New Roman"/>
          <w:sz w:val="24"/>
        </w:rPr>
        <w:t>的仪器依次通入浓度约为</w:t>
      </w:r>
      <w:r>
        <w:rPr>
          <w:rFonts w:ascii="Times New Roman" w:hAnsi="Times New Roman"/>
          <w:sz w:val="24"/>
        </w:rPr>
        <w:t>20</w:t>
      </w:r>
      <w:r>
        <w:rPr>
          <w:rFonts w:hint="eastAsia"/>
          <w:sz w:val="24"/>
          <w:lang w:val="en-US" w:eastAsia="zh-CN"/>
        </w:rPr>
        <w:t>.01</w:t>
      </w:r>
      <w:r>
        <w:rPr>
          <w:rFonts w:ascii="Times New Roman" w:hAnsi="Times New Roman"/>
          <w:sz w:val="24"/>
        </w:rPr>
        <w:t xml:space="preserve"> µmol/mol</w:t>
      </w:r>
      <w:r>
        <w:rPr>
          <w:rFonts w:hint="eastAsia" w:ascii="Times New Roman" w:hAnsi="Times New Roman"/>
          <w:sz w:val="24"/>
        </w:rPr>
        <w:t>、</w:t>
      </w:r>
      <w:r>
        <w:rPr>
          <w:rFonts w:ascii="Times New Roman" w:hAnsi="Times New Roman"/>
          <w:sz w:val="24"/>
        </w:rPr>
        <w:t>50.</w:t>
      </w:r>
      <w:r>
        <w:rPr>
          <w:rFonts w:hint="eastAsia"/>
          <w:sz w:val="24"/>
          <w:lang w:val="en-US" w:eastAsia="zh-CN"/>
        </w:rPr>
        <w:t>35</w:t>
      </w:r>
      <w:r>
        <w:rPr>
          <w:rFonts w:ascii="Times New Roman" w:hAnsi="Times New Roman"/>
          <w:sz w:val="24"/>
        </w:rPr>
        <w:t xml:space="preserve"> µmol/mol</w:t>
      </w:r>
      <w:r>
        <w:rPr>
          <w:rFonts w:hint="eastAsia" w:ascii="Times New Roman" w:hAnsi="Times New Roman"/>
          <w:sz w:val="24"/>
        </w:rPr>
        <w:t>、</w:t>
      </w:r>
      <w:r>
        <w:rPr>
          <w:rFonts w:ascii="Times New Roman" w:hAnsi="Times New Roman"/>
          <w:sz w:val="24"/>
        </w:rPr>
        <w:t>80.</w:t>
      </w:r>
      <w:r>
        <w:rPr>
          <w:rFonts w:hint="eastAsia"/>
          <w:sz w:val="24"/>
          <w:lang w:val="en-US" w:eastAsia="zh-CN"/>
        </w:rPr>
        <w:t>74</w:t>
      </w:r>
      <w:r>
        <w:rPr>
          <w:rFonts w:ascii="Times New Roman" w:hAnsi="Times New Roman"/>
          <w:sz w:val="24"/>
        </w:rPr>
        <w:t xml:space="preserve"> µmol/mol</w:t>
      </w:r>
      <w:r>
        <w:rPr>
          <w:rFonts w:hint="eastAsia" w:ascii="Times New Roman" w:hAnsi="Times New Roman"/>
          <w:sz w:val="24"/>
        </w:rPr>
        <w:t>的</w:t>
      </w:r>
      <w:r>
        <w:rPr>
          <w:rFonts w:hint="eastAsia"/>
          <w:sz w:val="24"/>
          <w:lang w:val="en-US" w:eastAsia="zh-CN"/>
        </w:rPr>
        <w:t>甲苯</w:t>
      </w:r>
      <w:r>
        <w:rPr>
          <w:rFonts w:hint="eastAsia" w:ascii="Times New Roman" w:hAnsi="Times New Roman"/>
          <w:sz w:val="24"/>
        </w:rPr>
        <w:t>气体标准物质，重复测量</w:t>
      </w:r>
      <w:r>
        <w:rPr>
          <w:rFonts w:ascii="Times New Roman" w:hAnsi="Times New Roman"/>
          <w:sz w:val="24"/>
        </w:rPr>
        <w:t>10</w:t>
      </w:r>
      <w:r>
        <w:rPr>
          <w:rFonts w:hint="eastAsia" w:ascii="Times New Roman" w:hAnsi="Times New Roman"/>
          <w:sz w:val="24"/>
        </w:rPr>
        <w:t>次。各校准点测量结果见表</w:t>
      </w:r>
      <w:r>
        <w:rPr>
          <w:rFonts w:hint="eastAsia"/>
          <w:sz w:val="24"/>
          <w:lang w:val="en-US" w:eastAsia="zh-CN"/>
        </w:rPr>
        <w:t>C.</w:t>
      </w:r>
      <w:r>
        <w:rPr>
          <w:rFonts w:ascii="Times New Roman" w:hAnsi="Times New Roman"/>
          <w:sz w:val="24"/>
        </w:rPr>
        <w:t>2</w:t>
      </w:r>
      <w:r>
        <w:rPr>
          <w:rFonts w:hint="eastAsia"/>
          <w:sz w:val="24"/>
          <w:lang w:eastAsia="zh-CN"/>
        </w:rPr>
        <w:t>。</w:t>
      </w:r>
    </w:p>
    <w:p w14:paraId="12BFF62C">
      <w:pPr>
        <w:adjustRightInd w:val="0"/>
        <w:snapToGrid w:val="0"/>
        <w:spacing w:line="360" w:lineRule="auto"/>
        <w:jc w:val="center"/>
      </w:pPr>
      <w:r>
        <w:rPr>
          <w:rFonts w:hint="eastAsia" w:ascii="黑体" w:hAnsi="黑体" w:eastAsia="黑体" w:cs="黑体"/>
          <w:b w:val="0"/>
          <w:bCs w:val="0"/>
          <w:color w:val="000000"/>
          <w:sz w:val="21"/>
          <w:szCs w:val="21"/>
        </w:rPr>
        <w:t>表</w:t>
      </w:r>
      <w:r>
        <w:rPr>
          <w:rFonts w:hint="eastAsia" w:ascii="黑体" w:hAnsi="黑体" w:eastAsia="黑体" w:cs="黑体"/>
          <w:b w:val="0"/>
          <w:bCs w:val="0"/>
          <w:color w:val="000000"/>
          <w:sz w:val="21"/>
          <w:szCs w:val="21"/>
          <w:lang w:val="en-US" w:eastAsia="zh-CN"/>
        </w:rPr>
        <w:t>C.</w:t>
      </w:r>
      <w:r>
        <w:rPr>
          <w:rFonts w:hint="eastAsia" w:ascii="黑体" w:hAnsi="黑体" w:eastAsia="黑体" w:cs="黑体"/>
          <w:b w:val="0"/>
          <w:bCs w:val="0"/>
          <w:color w:val="000000"/>
          <w:sz w:val="21"/>
          <w:szCs w:val="21"/>
        </w:rPr>
        <w:t>2 各校准点测量结果</w:t>
      </w:r>
      <w:r>
        <w:rPr>
          <w:rFonts w:hint="eastAsia" w:ascii="黑体" w:hAnsi="黑体" w:eastAsia="黑体" w:cs="黑体"/>
        </w:rPr>
        <w:t xml:space="preserve"> </w:t>
      </w:r>
      <w:r>
        <w:rPr>
          <w:rFonts w:ascii="黑体" w:hAnsi="黑体" w:eastAsia="黑体" w:cs="黑体"/>
        </w:rPr>
        <w:t xml:space="preserve">                                   </w:t>
      </w:r>
    </w:p>
    <w:tbl>
      <w:tblPr>
        <w:tblStyle w:val="10"/>
        <w:tblW w:w="8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5"/>
        <w:gridCol w:w="714"/>
        <w:gridCol w:w="714"/>
        <w:gridCol w:w="714"/>
        <w:gridCol w:w="714"/>
        <w:gridCol w:w="714"/>
        <w:gridCol w:w="714"/>
        <w:gridCol w:w="714"/>
        <w:gridCol w:w="714"/>
        <w:gridCol w:w="714"/>
        <w:gridCol w:w="719"/>
      </w:tblGrid>
      <w:tr w14:paraId="54969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5" w:type="dxa"/>
            <w:vMerge w:val="restart"/>
            <w:vAlign w:val="center"/>
          </w:tcPr>
          <w:p w14:paraId="4883FFE1">
            <w:pPr>
              <w:adjustRightInd w:val="0"/>
              <w:snapToGrid w:val="0"/>
              <w:jc w:val="center"/>
              <w:rPr>
                <w:rFonts w:hint="default" w:ascii="Times New Roman" w:hAnsi="Times New Roman" w:cs="Times New Roman"/>
              </w:rPr>
            </w:pPr>
            <w:r>
              <w:rPr>
                <w:rFonts w:hint="default" w:ascii="Times New Roman" w:hAnsi="Times New Roman" w:cs="Times New Roman"/>
              </w:rPr>
              <w:t>气体标准物质浓度值</w:t>
            </w:r>
          </w:p>
          <w:p w14:paraId="747FE8DD">
            <w:pPr>
              <w:adjustRightInd w:val="0"/>
              <w:snapToGrid w:val="0"/>
              <w:jc w:val="center"/>
              <w:rPr>
                <w:rFonts w:hint="default" w:ascii="Times New Roman" w:hAnsi="Times New Roman" w:cs="Times New Roman"/>
              </w:rPr>
            </w:pPr>
            <w:r>
              <w:rPr>
                <w:rFonts w:hint="default" w:ascii="Times New Roman" w:hAnsi="Times New Roman" w:cs="Times New Roman"/>
              </w:rPr>
              <w:t>µmol/mol</w:t>
            </w:r>
          </w:p>
        </w:tc>
        <w:tc>
          <w:tcPr>
            <w:tcW w:w="7145" w:type="dxa"/>
            <w:gridSpan w:val="10"/>
            <w:vAlign w:val="center"/>
          </w:tcPr>
          <w:p w14:paraId="7A777A2A">
            <w:pPr>
              <w:adjustRightInd w:val="0"/>
              <w:snapToGrid w:val="0"/>
              <w:jc w:val="center"/>
              <w:rPr>
                <w:rFonts w:hint="default" w:ascii="Times New Roman" w:hAnsi="Times New Roman" w:cs="Times New Roman"/>
              </w:rPr>
            </w:pPr>
            <w:r>
              <w:rPr>
                <w:rFonts w:hint="default" w:ascii="Times New Roman" w:hAnsi="Times New Roman" w:cs="Times New Roman"/>
              </w:rPr>
              <w:t>示值</w:t>
            </w:r>
            <w:r>
              <w:rPr>
                <w:rFonts w:hint="eastAsia" w:ascii="Times New Roman" w:hAnsi="Times New Roman" w:cs="Times New Roman"/>
                <w:lang w:val="en-US" w:eastAsia="zh-CN"/>
              </w:rPr>
              <w:t>/</w:t>
            </w:r>
            <w:r>
              <w:rPr>
                <w:rFonts w:hint="default" w:ascii="Times New Roman" w:hAnsi="Times New Roman" w:cs="Times New Roman"/>
              </w:rPr>
              <w:t>µmol/mol</w:t>
            </w:r>
          </w:p>
        </w:tc>
      </w:tr>
      <w:tr w14:paraId="4B8DF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5" w:type="dxa"/>
            <w:vMerge w:val="continue"/>
            <w:vAlign w:val="center"/>
          </w:tcPr>
          <w:p w14:paraId="01E0C8DE">
            <w:pPr>
              <w:adjustRightInd w:val="0"/>
              <w:snapToGrid w:val="0"/>
              <w:jc w:val="center"/>
              <w:rPr>
                <w:rFonts w:hint="default" w:ascii="Times New Roman" w:hAnsi="Times New Roman" w:cs="Times New Roman"/>
              </w:rPr>
            </w:pPr>
          </w:p>
        </w:tc>
        <w:tc>
          <w:tcPr>
            <w:tcW w:w="714" w:type="dxa"/>
            <w:vAlign w:val="center"/>
          </w:tcPr>
          <w:p w14:paraId="024984D6">
            <w:pPr>
              <w:adjustRightInd w:val="0"/>
              <w:snapToGrid w:val="0"/>
              <w:jc w:val="center"/>
              <w:rPr>
                <w:rFonts w:hint="default" w:ascii="Times New Roman" w:hAnsi="Times New Roman" w:cs="Times New Roman"/>
                <w:lang w:val="en-US" w:eastAsia="zh-CN"/>
              </w:rPr>
            </w:pPr>
            <w:r>
              <w:rPr>
                <w:rFonts w:hint="default" w:ascii="Times New Roman" w:hAnsi="Times New Roman" w:cs="Times New Roman"/>
                <w:lang w:val="en-US" w:eastAsia="zh-CN"/>
              </w:rPr>
              <w:t>1</w:t>
            </w:r>
          </w:p>
        </w:tc>
        <w:tc>
          <w:tcPr>
            <w:tcW w:w="714" w:type="dxa"/>
            <w:vAlign w:val="center"/>
          </w:tcPr>
          <w:p w14:paraId="5979A7FC">
            <w:pPr>
              <w:adjustRightInd w:val="0"/>
              <w:snapToGrid w:val="0"/>
              <w:jc w:val="center"/>
              <w:rPr>
                <w:rFonts w:hint="default" w:ascii="Times New Roman" w:hAnsi="Times New Roman" w:cs="Times New Roman"/>
                <w:lang w:val="en-US" w:eastAsia="zh-CN"/>
              </w:rPr>
            </w:pPr>
            <w:r>
              <w:rPr>
                <w:rFonts w:hint="default" w:ascii="Times New Roman" w:hAnsi="Times New Roman" w:cs="Times New Roman"/>
                <w:lang w:val="en-US" w:eastAsia="zh-CN"/>
              </w:rPr>
              <w:t>2</w:t>
            </w:r>
          </w:p>
        </w:tc>
        <w:tc>
          <w:tcPr>
            <w:tcW w:w="714" w:type="dxa"/>
            <w:vAlign w:val="center"/>
          </w:tcPr>
          <w:p w14:paraId="2B2E48C4">
            <w:pPr>
              <w:adjustRightInd w:val="0"/>
              <w:snapToGrid w:val="0"/>
              <w:jc w:val="center"/>
              <w:rPr>
                <w:rFonts w:hint="default" w:ascii="Times New Roman" w:hAnsi="Times New Roman" w:cs="Times New Roman"/>
                <w:lang w:val="en-US" w:eastAsia="zh-CN"/>
              </w:rPr>
            </w:pPr>
            <w:r>
              <w:rPr>
                <w:rFonts w:hint="default" w:ascii="Times New Roman" w:hAnsi="Times New Roman" w:cs="Times New Roman"/>
                <w:lang w:val="en-US" w:eastAsia="zh-CN"/>
              </w:rPr>
              <w:t>3</w:t>
            </w:r>
          </w:p>
        </w:tc>
        <w:tc>
          <w:tcPr>
            <w:tcW w:w="714" w:type="dxa"/>
            <w:vAlign w:val="center"/>
          </w:tcPr>
          <w:p w14:paraId="29AA45FF">
            <w:pPr>
              <w:adjustRightInd w:val="0"/>
              <w:snapToGrid w:val="0"/>
              <w:jc w:val="center"/>
              <w:rPr>
                <w:rFonts w:hint="default" w:ascii="Times New Roman" w:hAnsi="Times New Roman" w:cs="Times New Roman"/>
                <w:lang w:val="en-US" w:eastAsia="zh-CN"/>
              </w:rPr>
            </w:pPr>
            <w:r>
              <w:rPr>
                <w:rFonts w:hint="default" w:ascii="Times New Roman" w:hAnsi="Times New Roman" w:cs="Times New Roman"/>
                <w:lang w:val="en-US" w:eastAsia="zh-CN"/>
              </w:rPr>
              <w:t>4</w:t>
            </w:r>
          </w:p>
        </w:tc>
        <w:tc>
          <w:tcPr>
            <w:tcW w:w="714" w:type="dxa"/>
            <w:vAlign w:val="center"/>
          </w:tcPr>
          <w:p w14:paraId="044C035C">
            <w:pPr>
              <w:adjustRightInd w:val="0"/>
              <w:snapToGrid w:val="0"/>
              <w:jc w:val="center"/>
              <w:rPr>
                <w:rFonts w:hint="default" w:ascii="Times New Roman" w:hAnsi="Times New Roman" w:cs="Times New Roman"/>
                <w:lang w:val="en-US" w:eastAsia="zh-CN"/>
              </w:rPr>
            </w:pPr>
            <w:r>
              <w:rPr>
                <w:rFonts w:hint="default" w:ascii="Times New Roman" w:hAnsi="Times New Roman" w:cs="Times New Roman"/>
                <w:lang w:val="en-US" w:eastAsia="zh-CN"/>
              </w:rPr>
              <w:t>5</w:t>
            </w:r>
          </w:p>
        </w:tc>
        <w:tc>
          <w:tcPr>
            <w:tcW w:w="714" w:type="dxa"/>
            <w:vAlign w:val="center"/>
          </w:tcPr>
          <w:p w14:paraId="73298AFA">
            <w:pPr>
              <w:adjustRightInd w:val="0"/>
              <w:snapToGrid w:val="0"/>
              <w:jc w:val="center"/>
              <w:rPr>
                <w:rFonts w:hint="default" w:ascii="Times New Roman" w:hAnsi="Times New Roman" w:cs="Times New Roman"/>
                <w:lang w:val="en-US" w:eastAsia="zh-CN"/>
              </w:rPr>
            </w:pPr>
            <w:r>
              <w:rPr>
                <w:rFonts w:hint="default" w:ascii="Times New Roman" w:hAnsi="Times New Roman" w:cs="Times New Roman"/>
                <w:lang w:val="en-US" w:eastAsia="zh-CN"/>
              </w:rPr>
              <w:t>6</w:t>
            </w:r>
          </w:p>
        </w:tc>
        <w:tc>
          <w:tcPr>
            <w:tcW w:w="714" w:type="dxa"/>
            <w:vAlign w:val="center"/>
          </w:tcPr>
          <w:p w14:paraId="1BC59F9E">
            <w:pPr>
              <w:adjustRightInd w:val="0"/>
              <w:snapToGrid w:val="0"/>
              <w:jc w:val="center"/>
              <w:rPr>
                <w:rFonts w:hint="default" w:ascii="Times New Roman" w:hAnsi="Times New Roman" w:cs="Times New Roman"/>
                <w:lang w:val="en-US" w:eastAsia="zh-CN"/>
              </w:rPr>
            </w:pPr>
            <w:r>
              <w:rPr>
                <w:rFonts w:hint="default" w:ascii="Times New Roman" w:hAnsi="Times New Roman" w:cs="Times New Roman"/>
                <w:lang w:val="en-US" w:eastAsia="zh-CN"/>
              </w:rPr>
              <w:t>7</w:t>
            </w:r>
          </w:p>
        </w:tc>
        <w:tc>
          <w:tcPr>
            <w:tcW w:w="714" w:type="dxa"/>
            <w:vAlign w:val="center"/>
          </w:tcPr>
          <w:p w14:paraId="0789418D">
            <w:pPr>
              <w:adjustRightInd w:val="0"/>
              <w:snapToGrid w:val="0"/>
              <w:jc w:val="center"/>
              <w:rPr>
                <w:rFonts w:hint="default" w:ascii="Times New Roman" w:hAnsi="Times New Roman" w:cs="Times New Roman"/>
                <w:lang w:val="en-US" w:eastAsia="zh-CN"/>
              </w:rPr>
            </w:pPr>
            <w:r>
              <w:rPr>
                <w:rFonts w:hint="default" w:ascii="Times New Roman" w:hAnsi="Times New Roman" w:cs="Times New Roman"/>
                <w:lang w:val="en-US" w:eastAsia="zh-CN"/>
              </w:rPr>
              <w:t>8</w:t>
            </w:r>
          </w:p>
        </w:tc>
        <w:tc>
          <w:tcPr>
            <w:tcW w:w="714" w:type="dxa"/>
            <w:vAlign w:val="center"/>
          </w:tcPr>
          <w:p w14:paraId="37A466D6">
            <w:pPr>
              <w:adjustRightInd w:val="0"/>
              <w:snapToGrid w:val="0"/>
              <w:jc w:val="center"/>
              <w:rPr>
                <w:rFonts w:hint="default" w:ascii="Times New Roman" w:hAnsi="Times New Roman" w:cs="Times New Roman"/>
                <w:lang w:val="en-US" w:eastAsia="zh-CN"/>
              </w:rPr>
            </w:pPr>
            <w:r>
              <w:rPr>
                <w:rFonts w:hint="default" w:ascii="Times New Roman" w:hAnsi="Times New Roman" w:cs="Times New Roman"/>
                <w:lang w:val="en-US" w:eastAsia="zh-CN"/>
              </w:rPr>
              <w:t>9</w:t>
            </w:r>
          </w:p>
        </w:tc>
        <w:tc>
          <w:tcPr>
            <w:tcW w:w="719" w:type="dxa"/>
            <w:vAlign w:val="center"/>
          </w:tcPr>
          <w:p w14:paraId="3909E474">
            <w:pPr>
              <w:adjustRightInd w:val="0"/>
              <w:snapToGrid w:val="0"/>
              <w:jc w:val="center"/>
              <w:rPr>
                <w:rFonts w:hint="default" w:ascii="Times New Roman" w:hAnsi="Times New Roman" w:cs="Times New Roman"/>
                <w:lang w:val="en-US" w:eastAsia="zh-CN"/>
              </w:rPr>
            </w:pPr>
            <w:r>
              <w:rPr>
                <w:rFonts w:hint="default" w:ascii="Times New Roman" w:hAnsi="Times New Roman" w:cs="Times New Roman"/>
                <w:lang w:val="en-US" w:eastAsia="zh-CN"/>
              </w:rPr>
              <w:t>10</w:t>
            </w:r>
          </w:p>
        </w:tc>
      </w:tr>
      <w:tr w14:paraId="7064E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5" w:type="dxa"/>
            <w:vAlign w:val="center"/>
          </w:tcPr>
          <w:p w14:paraId="2A864C8F">
            <w:pPr>
              <w:adjustRightInd w:val="0"/>
              <w:snapToGrid w:val="0"/>
              <w:jc w:val="center"/>
              <w:rPr>
                <w:rFonts w:hint="default" w:ascii="Times New Roman" w:hAnsi="Times New Roman" w:cs="Times New Roman"/>
              </w:rPr>
            </w:pPr>
            <w:r>
              <w:rPr>
                <w:rFonts w:hint="default" w:ascii="Times New Roman" w:hAnsi="Times New Roman" w:cs="Times New Roman"/>
                <w:lang w:val="en-US" w:eastAsia="zh-CN"/>
              </w:rPr>
              <w:t>20.01</w:t>
            </w:r>
          </w:p>
        </w:tc>
        <w:tc>
          <w:tcPr>
            <w:tcW w:w="714" w:type="dxa"/>
            <w:vAlign w:val="center"/>
          </w:tcPr>
          <w:p w14:paraId="4E1A2A54">
            <w:pPr>
              <w:adjustRightInd w:val="0"/>
              <w:snapToGrid w:val="0"/>
              <w:jc w:val="center"/>
              <w:rPr>
                <w:rFonts w:hint="default" w:ascii="Times New Roman" w:hAnsi="Times New Roman" w:cs="Times New Roman"/>
                <w:lang w:val="en-US" w:eastAsia="zh-CN"/>
              </w:rPr>
            </w:pPr>
            <w:r>
              <w:rPr>
                <w:rFonts w:hint="default" w:ascii="Times New Roman" w:hAnsi="Times New Roman" w:cs="Times New Roman"/>
                <w:lang w:val="en-US" w:eastAsia="zh-CN"/>
              </w:rPr>
              <w:t>18.9</w:t>
            </w:r>
          </w:p>
        </w:tc>
        <w:tc>
          <w:tcPr>
            <w:tcW w:w="714" w:type="dxa"/>
            <w:vAlign w:val="center"/>
          </w:tcPr>
          <w:p w14:paraId="5CD6C649">
            <w:pPr>
              <w:adjustRightInd w:val="0"/>
              <w:snapToGrid w:val="0"/>
              <w:jc w:val="center"/>
              <w:rPr>
                <w:rFonts w:hint="default" w:ascii="Times New Roman" w:hAnsi="Times New Roman" w:cs="Times New Roman"/>
                <w:lang w:val="en-US" w:eastAsia="zh-CN"/>
              </w:rPr>
            </w:pPr>
            <w:r>
              <w:rPr>
                <w:rFonts w:hint="default" w:ascii="Times New Roman" w:hAnsi="Times New Roman" w:cs="Times New Roman"/>
                <w:lang w:val="en-US" w:eastAsia="zh-CN"/>
              </w:rPr>
              <w:t>19.2</w:t>
            </w:r>
          </w:p>
        </w:tc>
        <w:tc>
          <w:tcPr>
            <w:tcW w:w="714" w:type="dxa"/>
            <w:vAlign w:val="center"/>
          </w:tcPr>
          <w:p w14:paraId="3681BC55">
            <w:pPr>
              <w:adjustRightInd w:val="0"/>
              <w:snapToGrid w:val="0"/>
              <w:jc w:val="center"/>
              <w:rPr>
                <w:rFonts w:hint="default" w:ascii="Times New Roman" w:hAnsi="Times New Roman" w:cs="Times New Roman"/>
                <w:lang w:val="en-US" w:eastAsia="zh-CN"/>
              </w:rPr>
            </w:pPr>
            <w:r>
              <w:rPr>
                <w:rFonts w:hint="default" w:ascii="Times New Roman" w:hAnsi="Times New Roman" w:cs="Times New Roman"/>
                <w:lang w:val="en-US" w:eastAsia="zh-CN"/>
              </w:rPr>
              <w:t>19</w:t>
            </w:r>
          </w:p>
        </w:tc>
        <w:tc>
          <w:tcPr>
            <w:tcW w:w="714" w:type="dxa"/>
            <w:vAlign w:val="center"/>
          </w:tcPr>
          <w:p w14:paraId="2A22CC3E">
            <w:pPr>
              <w:adjustRightInd w:val="0"/>
              <w:snapToGrid w:val="0"/>
              <w:jc w:val="center"/>
              <w:rPr>
                <w:rFonts w:hint="default" w:ascii="Times New Roman" w:hAnsi="Times New Roman" w:cs="Times New Roman"/>
                <w:lang w:val="en-US" w:eastAsia="zh-CN"/>
              </w:rPr>
            </w:pPr>
            <w:r>
              <w:rPr>
                <w:rFonts w:hint="default" w:ascii="Times New Roman" w:hAnsi="Times New Roman" w:cs="Times New Roman"/>
                <w:lang w:val="en-US" w:eastAsia="zh-CN"/>
              </w:rPr>
              <w:t>18.8</w:t>
            </w:r>
          </w:p>
        </w:tc>
        <w:tc>
          <w:tcPr>
            <w:tcW w:w="714" w:type="dxa"/>
            <w:vAlign w:val="center"/>
          </w:tcPr>
          <w:p w14:paraId="14022551">
            <w:pPr>
              <w:adjustRightInd w:val="0"/>
              <w:snapToGrid w:val="0"/>
              <w:jc w:val="center"/>
              <w:rPr>
                <w:rFonts w:hint="default" w:ascii="Times New Roman" w:hAnsi="Times New Roman" w:cs="Times New Roman"/>
                <w:lang w:val="en-US" w:eastAsia="zh-CN"/>
              </w:rPr>
            </w:pPr>
            <w:r>
              <w:rPr>
                <w:rFonts w:hint="default" w:ascii="Times New Roman" w:hAnsi="Times New Roman" w:cs="Times New Roman"/>
                <w:lang w:val="en-US" w:eastAsia="zh-CN"/>
              </w:rPr>
              <w:t>18.6</w:t>
            </w:r>
          </w:p>
        </w:tc>
        <w:tc>
          <w:tcPr>
            <w:tcW w:w="714" w:type="dxa"/>
            <w:vAlign w:val="center"/>
          </w:tcPr>
          <w:p w14:paraId="315E5025">
            <w:pPr>
              <w:adjustRightInd w:val="0"/>
              <w:snapToGrid w:val="0"/>
              <w:jc w:val="center"/>
              <w:rPr>
                <w:rFonts w:hint="default" w:ascii="Times New Roman" w:hAnsi="Times New Roman" w:cs="Times New Roman"/>
                <w:lang w:val="en-US" w:eastAsia="zh-CN"/>
              </w:rPr>
            </w:pPr>
            <w:r>
              <w:rPr>
                <w:rFonts w:hint="default" w:ascii="Times New Roman" w:hAnsi="Times New Roman" w:cs="Times New Roman"/>
                <w:lang w:val="en-US" w:eastAsia="zh-CN"/>
              </w:rPr>
              <w:t>19.3</w:t>
            </w:r>
          </w:p>
        </w:tc>
        <w:tc>
          <w:tcPr>
            <w:tcW w:w="714" w:type="dxa"/>
            <w:vAlign w:val="center"/>
          </w:tcPr>
          <w:p w14:paraId="0A356C5E">
            <w:pPr>
              <w:adjustRightInd w:val="0"/>
              <w:snapToGrid w:val="0"/>
              <w:jc w:val="center"/>
              <w:rPr>
                <w:rFonts w:hint="default" w:ascii="Times New Roman" w:hAnsi="Times New Roman" w:cs="Times New Roman"/>
                <w:lang w:val="en-US" w:eastAsia="zh-CN"/>
              </w:rPr>
            </w:pPr>
            <w:r>
              <w:rPr>
                <w:rFonts w:hint="default" w:ascii="Times New Roman" w:hAnsi="Times New Roman" w:cs="Times New Roman"/>
                <w:lang w:val="en-US" w:eastAsia="zh-CN"/>
              </w:rPr>
              <w:t>19.1</w:t>
            </w:r>
          </w:p>
        </w:tc>
        <w:tc>
          <w:tcPr>
            <w:tcW w:w="714" w:type="dxa"/>
            <w:vAlign w:val="center"/>
          </w:tcPr>
          <w:p w14:paraId="3E8B0C38">
            <w:pPr>
              <w:adjustRightInd w:val="0"/>
              <w:snapToGrid w:val="0"/>
              <w:jc w:val="center"/>
              <w:rPr>
                <w:rFonts w:hint="default" w:ascii="Times New Roman" w:hAnsi="Times New Roman" w:cs="Times New Roman"/>
                <w:lang w:val="en-US" w:eastAsia="zh-CN"/>
              </w:rPr>
            </w:pPr>
            <w:r>
              <w:rPr>
                <w:rFonts w:hint="default" w:ascii="Times New Roman" w:hAnsi="Times New Roman" w:cs="Times New Roman"/>
                <w:lang w:val="en-US" w:eastAsia="zh-CN"/>
              </w:rPr>
              <w:t>19.2</w:t>
            </w:r>
          </w:p>
        </w:tc>
        <w:tc>
          <w:tcPr>
            <w:tcW w:w="714" w:type="dxa"/>
            <w:vAlign w:val="center"/>
          </w:tcPr>
          <w:p w14:paraId="7760916A">
            <w:pPr>
              <w:adjustRightInd w:val="0"/>
              <w:snapToGrid w:val="0"/>
              <w:jc w:val="center"/>
              <w:rPr>
                <w:rFonts w:hint="default" w:ascii="Times New Roman" w:hAnsi="Times New Roman" w:cs="Times New Roman"/>
                <w:lang w:val="en-US" w:eastAsia="zh-CN"/>
              </w:rPr>
            </w:pPr>
            <w:r>
              <w:rPr>
                <w:rFonts w:hint="default" w:ascii="Times New Roman" w:hAnsi="Times New Roman" w:cs="Times New Roman"/>
                <w:lang w:val="en-US" w:eastAsia="zh-CN"/>
              </w:rPr>
              <w:t>18.7</w:t>
            </w:r>
          </w:p>
        </w:tc>
        <w:tc>
          <w:tcPr>
            <w:tcW w:w="719" w:type="dxa"/>
            <w:vAlign w:val="center"/>
          </w:tcPr>
          <w:p w14:paraId="4EB77DE0">
            <w:pPr>
              <w:adjustRightInd w:val="0"/>
              <w:snapToGrid w:val="0"/>
              <w:jc w:val="center"/>
              <w:rPr>
                <w:rFonts w:hint="default" w:ascii="Times New Roman" w:hAnsi="Times New Roman" w:cs="Times New Roman"/>
                <w:lang w:val="en-US" w:eastAsia="zh-CN"/>
              </w:rPr>
            </w:pPr>
            <w:r>
              <w:rPr>
                <w:rFonts w:hint="default" w:ascii="Times New Roman" w:hAnsi="Times New Roman" w:cs="Times New Roman"/>
                <w:lang w:val="en-US" w:eastAsia="zh-CN"/>
              </w:rPr>
              <w:t>19.4</w:t>
            </w:r>
          </w:p>
        </w:tc>
      </w:tr>
      <w:tr w14:paraId="09E96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5" w:type="dxa"/>
            <w:vAlign w:val="center"/>
          </w:tcPr>
          <w:p w14:paraId="7F056F02">
            <w:pPr>
              <w:adjustRightInd w:val="0"/>
              <w:snapToGrid w:val="0"/>
              <w:jc w:val="center"/>
              <w:rPr>
                <w:rFonts w:hint="default" w:ascii="Times New Roman" w:hAnsi="Times New Roman" w:cs="Times New Roman"/>
              </w:rPr>
            </w:pPr>
            <w:r>
              <w:rPr>
                <w:rFonts w:hint="default" w:ascii="Times New Roman" w:hAnsi="Times New Roman" w:cs="Times New Roman"/>
                <w:lang w:val="en-US" w:eastAsia="zh-CN"/>
              </w:rPr>
              <w:t>50.35</w:t>
            </w:r>
          </w:p>
        </w:tc>
        <w:tc>
          <w:tcPr>
            <w:tcW w:w="714" w:type="dxa"/>
            <w:vAlign w:val="center"/>
          </w:tcPr>
          <w:p w14:paraId="205F13CA">
            <w:pPr>
              <w:adjustRightInd w:val="0"/>
              <w:snapToGrid w:val="0"/>
              <w:jc w:val="center"/>
              <w:rPr>
                <w:rFonts w:hint="default" w:ascii="Times New Roman" w:hAnsi="Times New Roman" w:cs="Times New Roman"/>
                <w:lang w:val="en-US" w:eastAsia="zh-CN"/>
              </w:rPr>
            </w:pPr>
            <w:r>
              <w:rPr>
                <w:rFonts w:hint="default" w:ascii="Times New Roman" w:hAnsi="Times New Roman" w:cs="Times New Roman"/>
                <w:lang w:val="en-US" w:eastAsia="zh-CN"/>
              </w:rPr>
              <w:t>49.3</w:t>
            </w:r>
          </w:p>
        </w:tc>
        <w:tc>
          <w:tcPr>
            <w:tcW w:w="714" w:type="dxa"/>
            <w:vAlign w:val="center"/>
          </w:tcPr>
          <w:p w14:paraId="7A86F2AA">
            <w:pPr>
              <w:adjustRightInd w:val="0"/>
              <w:snapToGrid w:val="0"/>
              <w:jc w:val="center"/>
              <w:rPr>
                <w:rFonts w:hint="default" w:ascii="Times New Roman" w:hAnsi="Times New Roman" w:cs="Times New Roman"/>
                <w:lang w:val="en-US" w:eastAsia="zh-CN"/>
              </w:rPr>
            </w:pPr>
            <w:r>
              <w:rPr>
                <w:rFonts w:hint="default" w:ascii="Times New Roman" w:hAnsi="Times New Roman" w:cs="Times New Roman"/>
                <w:lang w:val="en-US" w:eastAsia="zh-CN"/>
              </w:rPr>
              <w:t>49.3</w:t>
            </w:r>
          </w:p>
        </w:tc>
        <w:tc>
          <w:tcPr>
            <w:tcW w:w="714" w:type="dxa"/>
            <w:vAlign w:val="center"/>
          </w:tcPr>
          <w:p w14:paraId="26184C23">
            <w:pPr>
              <w:adjustRightInd w:val="0"/>
              <w:snapToGrid w:val="0"/>
              <w:jc w:val="center"/>
              <w:rPr>
                <w:rFonts w:hint="default" w:ascii="Times New Roman" w:hAnsi="Times New Roman" w:cs="Times New Roman"/>
                <w:lang w:val="en-US" w:eastAsia="zh-CN"/>
              </w:rPr>
            </w:pPr>
            <w:r>
              <w:rPr>
                <w:rFonts w:hint="default" w:ascii="Times New Roman" w:hAnsi="Times New Roman" w:cs="Times New Roman"/>
                <w:lang w:val="en-US" w:eastAsia="zh-CN"/>
              </w:rPr>
              <w:t>49.6</w:t>
            </w:r>
          </w:p>
        </w:tc>
        <w:tc>
          <w:tcPr>
            <w:tcW w:w="714" w:type="dxa"/>
            <w:vAlign w:val="center"/>
          </w:tcPr>
          <w:p w14:paraId="0D2D8F3E">
            <w:pPr>
              <w:adjustRightInd w:val="0"/>
              <w:snapToGrid w:val="0"/>
              <w:jc w:val="center"/>
              <w:rPr>
                <w:rFonts w:hint="default" w:ascii="Times New Roman" w:hAnsi="Times New Roman" w:cs="Times New Roman"/>
                <w:lang w:val="en-US" w:eastAsia="zh-CN"/>
              </w:rPr>
            </w:pPr>
            <w:r>
              <w:rPr>
                <w:rFonts w:hint="default" w:ascii="Times New Roman" w:hAnsi="Times New Roman" w:cs="Times New Roman"/>
                <w:lang w:val="en-US" w:eastAsia="zh-CN"/>
              </w:rPr>
              <w:t>49.2</w:t>
            </w:r>
          </w:p>
        </w:tc>
        <w:tc>
          <w:tcPr>
            <w:tcW w:w="714" w:type="dxa"/>
            <w:vAlign w:val="center"/>
          </w:tcPr>
          <w:p w14:paraId="27DCFDAA">
            <w:pPr>
              <w:adjustRightInd w:val="0"/>
              <w:snapToGrid w:val="0"/>
              <w:jc w:val="center"/>
              <w:rPr>
                <w:rFonts w:hint="default" w:ascii="Times New Roman" w:hAnsi="Times New Roman" w:cs="Times New Roman"/>
                <w:lang w:val="en-US" w:eastAsia="zh-CN"/>
              </w:rPr>
            </w:pPr>
            <w:r>
              <w:rPr>
                <w:rFonts w:hint="default" w:ascii="Times New Roman" w:hAnsi="Times New Roman" w:cs="Times New Roman"/>
                <w:lang w:val="en-US" w:eastAsia="zh-CN"/>
              </w:rPr>
              <w:t>49.8</w:t>
            </w:r>
          </w:p>
        </w:tc>
        <w:tc>
          <w:tcPr>
            <w:tcW w:w="714" w:type="dxa"/>
            <w:vAlign w:val="center"/>
          </w:tcPr>
          <w:p w14:paraId="63FC28D0">
            <w:pPr>
              <w:adjustRightInd w:val="0"/>
              <w:snapToGrid w:val="0"/>
              <w:jc w:val="center"/>
              <w:rPr>
                <w:rFonts w:hint="default" w:ascii="Times New Roman" w:hAnsi="Times New Roman" w:cs="Times New Roman"/>
                <w:lang w:val="en-US" w:eastAsia="zh-CN"/>
              </w:rPr>
            </w:pPr>
            <w:r>
              <w:rPr>
                <w:rFonts w:hint="default" w:ascii="Times New Roman" w:hAnsi="Times New Roman" w:cs="Times New Roman"/>
                <w:lang w:val="en-US" w:eastAsia="zh-CN"/>
              </w:rPr>
              <w:t>49.1</w:t>
            </w:r>
          </w:p>
        </w:tc>
        <w:tc>
          <w:tcPr>
            <w:tcW w:w="714" w:type="dxa"/>
            <w:vAlign w:val="center"/>
          </w:tcPr>
          <w:p w14:paraId="5BB6AD65">
            <w:pPr>
              <w:adjustRightInd w:val="0"/>
              <w:snapToGrid w:val="0"/>
              <w:jc w:val="center"/>
              <w:rPr>
                <w:rFonts w:hint="default" w:ascii="Times New Roman" w:hAnsi="Times New Roman" w:cs="Times New Roman"/>
                <w:lang w:val="en-US" w:eastAsia="zh-CN"/>
              </w:rPr>
            </w:pPr>
            <w:r>
              <w:rPr>
                <w:rFonts w:hint="default" w:ascii="Times New Roman" w:hAnsi="Times New Roman" w:cs="Times New Roman"/>
                <w:lang w:val="en-US" w:eastAsia="zh-CN"/>
              </w:rPr>
              <w:t>49.3</w:t>
            </w:r>
          </w:p>
        </w:tc>
        <w:tc>
          <w:tcPr>
            <w:tcW w:w="714" w:type="dxa"/>
            <w:vAlign w:val="center"/>
          </w:tcPr>
          <w:p w14:paraId="0A26E2DF">
            <w:pPr>
              <w:adjustRightInd w:val="0"/>
              <w:snapToGrid w:val="0"/>
              <w:jc w:val="center"/>
              <w:rPr>
                <w:rFonts w:hint="default" w:ascii="Times New Roman" w:hAnsi="Times New Roman" w:cs="Times New Roman"/>
                <w:lang w:val="en-US" w:eastAsia="zh-CN"/>
              </w:rPr>
            </w:pPr>
            <w:r>
              <w:rPr>
                <w:rFonts w:hint="default" w:ascii="Times New Roman" w:hAnsi="Times New Roman" w:cs="Times New Roman"/>
                <w:lang w:val="en-US" w:eastAsia="zh-CN"/>
              </w:rPr>
              <w:t>49.8</w:t>
            </w:r>
          </w:p>
        </w:tc>
        <w:tc>
          <w:tcPr>
            <w:tcW w:w="714" w:type="dxa"/>
            <w:vAlign w:val="center"/>
          </w:tcPr>
          <w:p w14:paraId="10DA3D10">
            <w:pPr>
              <w:adjustRightInd w:val="0"/>
              <w:snapToGrid w:val="0"/>
              <w:jc w:val="center"/>
              <w:rPr>
                <w:rFonts w:hint="default" w:ascii="Times New Roman" w:hAnsi="Times New Roman" w:cs="Times New Roman"/>
                <w:lang w:val="en-US" w:eastAsia="zh-CN"/>
              </w:rPr>
            </w:pPr>
            <w:r>
              <w:rPr>
                <w:rFonts w:hint="default" w:ascii="Times New Roman" w:hAnsi="Times New Roman" w:cs="Times New Roman"/>
                <w:lang w:val="en-US" w:eastAsia="zh-CN"/>
              </w:rPr>
              <w:t>49.3</w:t>
            </w:r>
          </w:p>
        </w:tc>
        <w:tc>
          <w:tcPr>
            <w:tcW w:w="719" w:type="dxa"/>
            <w:vAlign w:val="center"/>
          </w:tcPr>
          <w:p w14:paraId="1F653D32">
            <w:pPr>
              <w:adjustRightInd w:val="0"/>
              <w:snapToGrid w:val="0"/>
              <w:jc w:val="center"/>
              <w:rPr>
                <w:rFonts w:hint="default" w:ascii="Times New Roman" w:hAnsi="Times New Roman" w:cs="Times New Roman"/>
                <w:lang w:val="en-US" w:eastAsia="zh-CN"/>
              </w:rPr>
            </w:pPr>
            <w:r>
              <w:rPr>
                <w:rFonts w:hint="default" w:ascii="Times New Roman" w:hAnsi="Times New Roman" w:cs="Times New Roman"/>
                <w:lang w:val="en-US" w:eastAsia="zh-CN"/>
              </w:rPr>
              <w:t>49</w:t>
            </w:r>
            <w:r>
              <w:rPr>
                <w:rFonts w:hint="eastAsia" w:cs="Times New Roman"/>
                <w:lang w:val="en-US" w:eastAsia="zh-CN"/>
              </w:rPr>
              <w:t>.6</w:t>
            </w:r>
          </w:p>
        </w:tc>
      </w:tr>
      <w:tr w14:paraId="74FDA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275" w:type="dxa"/>
            <w:vAlign w:val="center"/>
          </w:tcPr>
          <w:p w14:paraId="42FA4085">
            <w:pPr>
              <w:adjustRightInd w:val="0"/>
              <w:snapToGrid w:val="0"/>
              <w:jc w:val="center"/>
              <w:rPr>
                <w:rFonts w:hint="default" w:ascii="Times New Roman" w:hAnsi="Times New Roman" w:cs="Times New Roman"/>
              </w:rPr>
            </w:pPr>
            <w:r>
              <w:rPr>
                <w:rFonts w:hint="default" w:ascii="Times New Roman" w:hAnsi="Times New Roman" w:cs="Times New Roman"/>
                <w:lang w:val="en-US" w:eastAsia="zh-CN"/>
              </w:rPr>
              <w:t>80.74</w:t>
            </w:r>
          </w:p>
        </w:tc>
        <w:tc>
          <w:tcPr>
            <w:tcW w:w="714" w:type="dxa"/>
            <w:vAlign w:val="center"/>
          </w:tcPr>
          <w:p w14:paraId="49AA0942">
            <w:pPr>
              <w:adjustRightInd w:val="0"/>
              <w:snapToGrid w:val="0"/>
              <w:jc w:val="center"/>
              <w:rPr>
                <w:rFonts w:hint="default" w:ascii="Times New Roman" w:hAnsi="Times New Roman" w:cs="Times New Roman"/>
                <w:lang w:val="en-US" w:eastAsia="zh-CN"/>
              </w:rPr>
            </w:pPr>
            <w:r>
              <w:rPr>
                <w:rFonts w:hint="default" w:ascii="Times New Roman" w:hAnsi="Times New Roman" w:cs="Times New Roman"/>
                <w:lang w:val="en-US" w:eastAsia="zh-CN"/>
              </w:rPr>
              <w:t>80.9</w:t>
            </w:r>
          </w:p>
        </w:tc>
        <w:tc>
          <w:tcPr>
            <w:tcW w:w="714" w:type="dxa"/>
            <w:vAlign w:val="center"/>
          </w:tcPr>
          <w:p w14:paraId="1B31FE06">
            <w:pPr>
              <w:adjustRightInd w:val="0"/>
              <w:snapToGrid w:val="0"/>
              <w:jc w:val="center"/>
              <w:rPr>
                <w:rFonts w:hint="default" w:ascii="Times New Roman" w:hAnsi="Times New Roman" w:cs="Times New Roman"/>
                <w:lang w:val="en-US" w:eastAsia="zh-CN"/>
              </w:rPr>
            </w:pPr>
            <w:r>
              <w:rPr>
                <w:rFonts w:hint="default" w:ascii="Times New Roman" w:hAnsi="Times New Roman" w:cs="Times New Roman"/>
                <w:lang w:val="en-US" w:eastAsia="zh-CN"/>
              </w:rPr>
              <w:t>80.5</w:t>
            </w:r>
          </w:p>
        </w:tc>
        <w:tc>
          <w:tcPr>
            <w:tcW w:w="714" w:type="dxa"/>
            <w:vAlign w:val="center"/>
          </w:tcPr>
          <w:p w14:paraId="67EAE5DF">
            <w:pPr>
              <w:adjustRightInd w:val="0"/>
              <w:snapToGrid w:val="0"/>
              <w:jc w:val="center"/>
              <w:rPr>
                <w:rFonts w:hint="default" w:ascii="Times New Roman" w:hAnsi="Times New Roman" w:cs="Times New Roman"/>
                <w:lang w:val="en-US" w:eastAsia="zh-CN"/>
              </w:rPr>
            </w:pPr>
            <w:r>
              <w:rPr>
                <w:rFonts w:hint="default" w:ascii="Times New Roman" w:hAnsi="Times New Roman" w:cs="Times New Roman"/>
                <w:lang w:val="en-US" w:eastAsia="zh-CN"/>
              </w:rPr>
              <w:t>80.6</w:t>
            </w:r>
          </w:p>
        </w:tc>
        <w:tc>
          <w:tcPr>
            <w:tcW w:w="714" w:type="dxa"/>
            <w:vAlign w:val="center"/>
          </w:tcPr>
          <w:p w14:paraId="398196F8">
            <w:pPr>
              <w:adjustRightInd w:val="0"/>
              <w:snapToGrid w:val="0"/>
              <w:jc w:val="center"/>
              <w:rPr>
                <w:rFonts w:hint="default" w:ascii="Times New Roman" w:hAnsi="Times New Roman" w:cs="Times New Roman"/>
                <w:lang w:val="en-US" w:eastAsia="zh-CN"/>
              </w:rPr>
            </w:pPr>
            <w:r>
              <w:rPr>
                <w:rFonts w:hint="default" w:ascii="Times New Roman" w:hAnsi="Times New Roman" w:cs="Times New Roman"/>
                <w:lang w:val="en-US" w:eastAsia="zh-CN"/>
              </w:rPr>
              <w:t>80.2</w:t>
            </w:r>
          </w:p>
        </w:tc>
        <w:tc>
          <w:tcPr>
            <w:tcW w:w="714" w:type="dxa"/>
            <w:vAlign w:val="center"/>
          </w:tcPr>
          <w:p w14:paraId="3B8984B5">
            <w:pPr>
              <w:adjustRightInd w:val="0"/>
              <w:snapToGrid w:val="0"/>
              <w:jc w:val="center"/>
              <w:rPr>
                <w:rFonts w:hint="default" w:ascii="Times New Roman" w:hAnsi="Times New Roman" w:cs="Times New Roman"/>
                <w:lang w:val="en-US" w:eastAsia="zh-CN"/>
              </w:rPr>
            </w:pPr>
            <w:r>
              <w:rPr>
                <w:rFonts w:hint="default" w:ascii="Times New Roman" w:hAnsi="Times New Roman" w:cs="Times New Roman"/>
                <w:lang w:val="en-US" w:eastAsia="zh-CN"/>
              </w:rPr>
              <w:t>80.5</w:t>
            </w:r>
          </w:p>
        </w:tc>
        <w:tc>
          <w:tcPr>
            <w:tcW w:w="714" w:type="dxa"/>
            <w:vAlign w:val="center"/>
          </w:tcPr>
          <w:p w14:paraId="25B4DAB7">
            <w:pPr>
              <w:adjustRightInd w:val="0"/>
              <w:snapToGrid w:val="0"/>
              <w:jc w:val="center"/>
              <w:rPr>
                <w:rFonts w:hint="default" w:ascii="Times New Roman" w:hAnsi="Times New Roman" w:cs="Times New Roman"/>
                <w:lang w:val="en-US" w:eastAsia="zh-CN"/>
              </w:rPr>
            </w:pPr>
            <w:r>
              <w:rPr>
                <w:rFonts w:hint="default" w:ascii="Times New Roman" w:hAnsi="Times New Roman" w:cs="Times New Roman"/>
                <w:lang w:val="en-US" w:eastAsia="zh-CN"/>
              </w:rPr>
              <w:t>80.5</w:t>
            </w:r>
          </w:p>
        </w:tc>
        <w:tc>
          <w:tcPr>
            <w:tcW w:w="714" w:type="dxa"/>
            <w:vAlign w:val="center"/>
          </w:tcPr>
          <w:p w14:paraId="2637527C">
            <w:pPr>
              <w:adjustRightInd w:val="0"/>
              <w:snapToGrid w:val="0"/>
              <w:jc w:val="center"/>
              <w:rPr>
                <w:rFonts w:hint="default" w:ascii="Times New Roman" w:hAnsi="Times New Roman" w:cs="Times New Roman"/>
                <w:lang w:val="en-US" w:eastAsia="zh-CN"/>
              </w:rPr>
            </w:pPr>
            <w:r>
              <w:rPr>
                <w:rFonts w:hint="default" w:ascii="Times New Roman" w:hAnsi="Times New Roman" w:cs="Times New Roman"/>
                <w:lang w:val="en-US" w:eastAsia="zh-CN"/>
              </w:rPr>
              <w:t>80.7</w:t>
            </w:r>
          </w:p>
        </w:tc>
        <w:tc>
          <w:tcPr>
            <w:tcW w:w="714" w:type="dxa"/>
            <w:vAlign w:val="center"/>
          </w:tcPr>
          <w:p w14:paraId="336414C6">
            <w:pPr>
              <w:adjustRightInd w:val="0"/>
              <w:snapToGrid w:val="0"/>
              <w:jc w:val="center"/>
              <w:rPr>
                <w:rFonts w:hint="default" w:ascii="Times New Roman" w:hAnsi="Times New Roman" w:cs="Times New Roman"/>
                <w:lang w:val="en-US" w:eastAsia="zh-CN"/>
              </w:rPr>
            </w:pPr>
            <w:r>
              <w:rPr>
                <w:rFonts w:hint="default" w:ascii="Times New Roman" w:hAnsi="Times New Roman" w:cs="Times New Roman"/>
                <w:lang w:val="en-US" w:eastAsia="zh-CN"/>
              </w:rPr>
              <w:t>80.3</w:t>
            </w:r>
          </w:p>
        </w:tc>
        <w:tc>
          <w:tcPr>
            <w:tcW w:w="714" w:type="dxa"/>
            <w:vAlign w:val="center"/>
          </w:tcPr>
          <w:p w14:paraId="217DAC79">
            <w:pPr>
              <w:adjustRightInd w:val="0"/>
              <w:snapToGrid w:val="0"/>
              <w:jc w:val="center"/>
              <w:rPr>
                <w:rFonts w:hint="default" w:ascii="Times New Roman" w:hAnsi="Times New Roman" w:cs="Times New Roman"/>
                <w:lang w:val="en-US" w:eastAsia="zh-CN"/>
              </w:rPr>
            </w:pPr>
            <w:r>
              <w:rPr>
                <w:rFonts w:hint="default" w:ascii="Times New Roman" w:hAnsi="Times New Roman" w:cs="Times New Roman"/>
                <w:lang w:val="en-US" w:eastAsia="zh-CN"/>
              </w:rPr>
              <w:t>80.9</w:t>
            </w:r>
          </w:p>
        </w:tc>
        <w:tc>
          <w:tcPr>
            <w:tcW w:w="719" w:type="dxa"/>
            <w:vAlign w:val="center"/>
          </w:tcPr>
          <w:p w14:paraId="6D4E6ECD">
            <w:pPr>
              <w:adjustRightInd w:val="0"/>
              <w:snapToGrid w:val="0"/>
              <w:jc w:val="center"/>
              <w:rPr>
                <w:rFonts w:hint="default" w:ascii="Times New Roman" w:hAnsi="Times New Roman" w:cs="Times New Roman"/>
                <w:lang w:val="en-US" w:eastAsia="zh-CN"/>
              </w:rPr>
            </w:pPr>
            <w:r>
              <w:rPr>
                <w:rFonts w:hint="default" w:ascii="Times New Roman" w:hAnsi="Times New Roman" w:cs="Times New Roman"/>
                <w:lang w:val="en-US" w:eastAsia="zh-CN"/>
              </w:rPr>
              <w:t>81.4</w:t>
            </w:r>
          </w:p>
        </w:tc>
      </w:tr>
    </w:tbl>
    <w:p w14:paraId="7118E6F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sz w:val="24"/>
          <w:lang w:val="en-US" w:eastAsia="zh-CN"/>
        </w:rPr>
      </w:pPr>
      <w:r>
        <w:rPr>
          <w:rFonts w:hint="eastAsia" w:ascii="Times New Roman" w:hAnsi="Times New Roman"/>
          <w:sz w:val="24"/>
        </w:rPr>
        <w:t>各校准点分别按式</w:t>
      </w:r>
      <w:r>
        <w:rPr>
          <w:rFonts w:ascii="Times New Roman" w:hAnsi="Times New Roman"/>
          <w:sz w:val="24"/>
        </w:rPr>
        <w:t>(</w:t>
      </w:r>
      <w:r>
        <w:rPr>
          <w:rFonts w:hint="eastAsia" w:ascii="Times New Roman" w:hAnsi="Times New Roman"/>
          <w:sz w:val="24"/>
          <w:lang w:val="en-US" w:eastAsia="zh-CN"/>
        </w:rPr>
        <w:t>C.</w:t>
      </w:r>
      <w:r>
        <w:rPr>
          <w:rFonts w:ascii="Times New Roman" w:hAnsi="Times New Roman"/>
          <w:sz w:val="24"/>
        </w:rPr>
        <w:t>3)</w:t>
      </w:r>
      <w:r>
        <w:rPr>
          <w:rFonts w:hint="eastAsia" w:ascii="Times New Roman" w:hAnsi="Times New Roman"/>
          <w:sz w:val="24"/>
        </w:rPr>
        <w:t>计算实验标准偏差</w:t>
      </w:r>
      <w:r>
        <w:rPr>
          <w:rFonts w:hint="eastAsia" w:ascii="Times New Roman" w:hAnsi="Times New Roman"/>
          <w:i/>
          <w:iCs/>
          <w:sz w:val="24"/>
        </w:rPr>
        <w:t>s</w:t>
      </w:r>
      <w:r>
        <w:rPr>
          <w:rFonts w:hint="eastAsia" w:ascii="Times New Roman" w:hAnsi="Times New Roman"/>
          <w:sz w:val="24"/>
        </w:rPr>
        <w:t>，各校准点相应的标准不确定度可按式</w:t>
      </w:r>
      <w:r>
        <w:rPr>
          <w:rFonts w:ascii="Times New Roman" w:hAnsi="Times New Roman"/>
          <w:sz w:val="24"/>
        </w:rPr>
        <w:t>(C.4)</w:t>
      </w:r>
      <w:r>
        <w:rPr>
          <w:rFonts w:hint="eastAsia" w:ascii="Times New Roman" w:hAnsi="Times New Roman"/>
          <w:sz w:val="24"/>
        </w:rPr>
        <w:t>计算</w:t>
      </w:r>
      <w:r>
        <w:rPr>
          <w:rFonts w:hint="eastAsia"/>
          <w:sz w:val="24"/>
          <w:lang w:eastAsia="zh-CN"/>
        </w:rPr>
        <w:t>。</w:t>
      </w:r>
    </w:p>
    <w:p w14:paraId="01C60E47">
      <w:pPr>
        <w:spacing w:line="360" w:lineRule="auto"/>
        <w:jc w:val="center"/>
        <w:rPr>
          <w:rFonts w:hint="default" w:ascii="Times New Roman" w:hAnsi="Times New Roman" w:cs="Times New Roman"/>
          <w:sz w:val="24"/>
          <w:szCs w:val="24"/>
        </w:rPr>
      </w:pPr>
      <w:r>
        <w:rPr>
          <w:rStyle w:val="19"/>
          <w:rFonts w:hint="eastAsia" w:hAnsi="Times New Roman" w:cs="Times New Roman"/>
          <w:i w:val="0"/>
          <w:iCs/>
          <w:sz w:val="24"/>
          <w:szCs w:val="24"/>
          <w:lang w:val="en-US" w:eastAsia="zh-CN"/>
        </w:rPr>
        <w:t xml:space="preserve">                                </w:t>
      </w:r>
      <m:oMath>
        <m:r>
          <m:rPr>
            <m:nor/>
          </m:rPr>
          <w:rPr>
            <w:rStyle w:val="19"/>
            <w:rFonts w:hint="default" w:ascii="Times New Roman" w:hAnsi="Times New Roman" w:cs="Times New Roman"/>
            <w:i/>
            <w:iCs/>
            <w:sz w:val="24"/>
            <w:szCs w:val="24"/>
          </w:rPr>
          <m:t>s</m:t>
        </m:r>
        <m:r>
          <m:rPr>
            <m:nor/>
            <m:sty m:val="p"/>
          </m:rPr>
          <w:rPr>
            <w:rStyle w:val="19"/>
            <w:rFonts w:hint="default" w:cs="Times New Roman"/>
            <w:b w:val="0"/>
            <w:i w:val="0"/>
            <w:iCs/>
            <w:sz w:val="24"/>
            <w:szCs w:val="24"/>
            <w:lang w:val="en-US" w:eastAsia="zh-CN"/>
          </w:rPr>
          <m:t xml:space="preserve"> </m:t>
        </m:r>
        <m:r>
          <m:rPr>
            <m:nor/>
            <m:sty m:val="p"/>
          </m:rPr>
          <w:rPr>
            <w:rStyle w:val="19"/>
            <w:rFonts w:hint="default" w:ascii="Times New Roman" w:hAnsi="Times New Roman" w:cs="Times New Roman"/>
            <w:b w:val="0"/>
            <w:i w:val="0"/>
            <w:iCs/>
            <w:sz w:val="24"/>
            <w:szCs w:val="24"/>
            <w:lang w:val="en-US" w:eastAsia="zh-CN"/>
          </w:rPr>
          <m:t>=</m:t>
        </m:r>
        <m:rad>
          <m:radPr>
            <m:degHide m:val="1"/>
            <m:ctrlPr>
              <w:rPr>
                <w:rStyle w:val="19"/>
                <w:rFonts w:hint="default" w:ascii="Cambria Math" w:hAnsi="Cambria Math" w:cs="Times New Roman"/>
                <w:i/>
                <w:iCs/>
                <w:sz w:val="24"/>
                <w:szCs w:val="24"/>
              </w:rPr>
            </m:ctrlPr>
          </m:radPr>
          <m:deg>
            <m:ctrlPr>
              <w:rPr>
                <w:rStyle w:val="19"/>
                <w:rFonts w:hint="default" w:ascii="Cambria Math" w:hAnsi="Cambria Math" w:cs="Times New Roman"/>
                <w:i/>
                <w:iCs/>
                <w:sz w:val="24"/>
                <w:szCs w:val="24"/>
              </w:rPr>
            </m:ctrlPr>
          </m:deg>
          <m:e>
            <m:f>
              <m:fPr>
                <m:ctrlPr>
                  <w:rPr>
                    <w:rStyle w:val="19"/>
                    <w:rFonts w:hint="default" w:ascii="Cambria Math" w:hAnsi="Cambria Math" w:cs="Times New Roman"/>
                    <w:i/>
                    <w:iCs/>
                    <w:sz w:val="24"/>
                    <w:szCs w:val="24"/>
                  </w:rPr>
                </m:ctrlPr>
              </m:fPr>
              <m:num>
                <m:r>
                  <m:rPr>
                    <m:nor/>
                    <m:sty m:val="p"/>
                  </m:rPr>
                  <w:rPr>
                    <w:rStyle w:val="19"/>
                    <w:rFonts w:hint="default" w:ascii="Times New Roman" w:hAnsi="Times New Roman" w:cs="Times New Roman"/>
                    <w:b w:val="0"/>
                    <w:i w:val="0"/>
                    <w:iCs/>
                    <w:sz w:val="24"/>
                    <w:szCs w:val="24"/>
                  </w:rPr>
                  <m:t xml:space="preserve">  </m:t>
                </m:r>
                <m:nary>
                  <m:naryPr>
                    <m:chr m:val="∑"/>
                    <m:ctrlPr>
                      <w:rPr>
                        <w:rStyle w:val="19"/>
                        <w:rFonts w:hint="default" w:ascii="Cambria Math" w:hAnsi="Cambria Math" w:cs="Times New Roman"/>
                        <w:i/>
                        <w:iCs/>
                        <w:sz w:val="24"/>
                        <w:szCs w:val="24"/>
                      </w:rPr>
                    </m:ctrlPr>
                  </m:naryPr>
                  <m:sub>
                    <m:r>
                      <m:rPr>
                        <m:nor/>
                      </m:rPr>
                      <w:rPr>
                        <w:rStyle w:val="19"/>
                        <w:rFonts w:hint="default" w:ascii="Times New Roman" w:hAnsi="Times New Roman" w:cs="Times New Roman"/>
                        <w:i/>
                        <w:iCs/>
                        <w:sz w:val="24"/>
                        <w:szCs w:val="24"/>
                      </w:rPr>
                      <m:t>i</m:t>
                    </m:r>
                    <m:r>
                      <m:rPr>
                        <m:nor/>
                        <m:sty m:val="p"/>
                      </m:rPr>
                      <w:rPr>
                        <w:rStyle w:val="19"/>
                        <w:rFonts w:hint="default" w:ascii="Times New Roman" w:hAnsi="Times New Roman" w:cs="Times New Roman"/>
                        <w:b w:val="0"/>
                        <w:i w:val="0"/>
                        <w:iCs/>
                        <w:sz w:val="24"/>
                        <w:szCs w:val="24"/>
                      </w:rPr>
                      <m:t>=1</m:t>
                    </m:r>
                    <m:ctrlPr>
                      <w:rPr>
                        <w:rStyle w:val="19"/>
                        <w:rFonts w:hint="default" w:ascii="Cambria Math" w:hAnsi="Cambria Math" w:cs="Times New Roman"/>
                        <w:i/>
                        <w:iCs/>
                        <w:sz w:val="24"/>
                        <w:szCs w:val="24"/>
                      </w:rPr>
                    </m:ctrlPr>
                  </m:sub>
                  <m:sup>
                    <m:r>
                      <m:rPr>
                        <m:nor/>
                        <m:sty m:val="p"/>
                      </m:rPr>
                      <w:rPr>
                        <w:rStyle w:val="19"/>
                        <w:rFonts w:hint="default" w:ascii="Times New Roman" w:hAnsi="Times New Roman" w:cs="Times New Roman"/>
                        <w:b w:val="0"/>
                        <w:i w:val="0"/>
                        <w:iCs/>
                        <w:sz w:val="24"/>
                        <w:szCs w:val="24"/>
                      </w:rPr>
                      <m:t>10</m:t>
                    </m:r>
                    <m:ctrlPr>
                      <w:rPr>
                        <w:rStyle w:val="19"/>
                        <w:rFonts w:hint="default" w:ascii="Cambria Math" w:hAnsi="Cambria Math" w:cs="Times New Roman"/>
                        <w:i/>
                        <w:iCs/>
                        <w:sz w:val="24"/>
                        <w:szCs w:val="24"/>
                      </w:rPr>
                    </m:ctrlPr>
                  </m:sup>
                  <m:e>
                    <m:r>
                      <m:rPr>
                        <m:nor/>
                        <m:sty m:val="p"/>
                      </m:rPr>
                      <w:rPr>
                        <w:rStyle w:val="19"/>
                        <w:rFonts w:hint="default" w:ascii="Times New Roman" w:hAnsi="Times New Roman" w:cs="Times New Roman"/>
                        <w:b w:val="0"/>
                        <w:i w:val="0"/>
                        <w:iCs/>
                        <w:sz w:val="24"/>
                        <w:szCs w:val="24"/>
                      </w:rPr>
                      <m:t xml:space="preserve">( </m:t>
                    </m:r>
                    <m:sSub>
                      <m:sSubPr>
                        <m:ctrlPr>
                          <w:rPr>
                            <w:rStyle w:val="19"/>
                            <w:rFonts w:hint="default" w:ascii="Cambria Math" w:hAnsi="Cambria Math" w:cs="Times New Roman"/>
                            <w:i/>
                            <w:iCs/>
                            <w:sz w:val="24"/>
                            <w:szCs w:val="24"/>
                          </w:rPr>
                        </m:ctrlPr>
                      </m:sSubPr>
                      <m:e>
                        <m:r>
                          <m:rPr>
                            <m:nor/>
                          </m:rPr>
                          <w:rPr>
                            <w:rStyle w:val="19"/>
                            <w:rFonts w:hint="default" w:ascii="Times New Roman" w:hAnsi="Times New Roman" w:cs="Times New Roman"/>
                            <w:i/>
                            <w:iCs/>
                            <w:sz w:val="24"/>
                            <w:szCs w:val="24"/>
                            <w:lang w:val="en-US" w:eastAsia="zh-CN"/>
                          </w:rPr>
                          <m:t>c</m:t>
                        </m:r>
                        <m:ctrlPr>
                          <w:rPr>
                            <w:rStyle w:val="19"/>
                            <w:rFonts w:hint="default" w:ascii="Cambria Math" w:hAnsi="Cambria Math" w:cs="Times New Roman"/>
                            <w:i/>
                            <w:iCs/>
                            <w:sz w:val="24"/>
                            <w:szCs w:val="24"/>
                          </w:rPr>
                        </m:ctrlPr>
                      </m:e>
                      <m:sub>
                        <m:r>
                          <m:rPr>
                            <m:nor/>
                          </m:rPr>
                          <w:rPr>
                            <w:rStyle w:val="19"/>
                            <w:rFonts w:hint="default" w:ascii="Times New Roman" w:hAnsi="Times New Roman" w:cs="Times New Roman"/>
                            <w:i/>
                            <w:iCs/>
                            <w:sz w:val="24"/>
                            <w:szCs w:val="24"/>
                            <w:lang w:val="en-US" w:eastAsia="zh-CN"/>
                          </w:rPr>
                          <m:t>i</m:t>
                        </m:r>
                        <m:ctrlPr>
                          <w:rPr>
                            <w:rStyle w:val="19"/>
                            <w:rFonts w:hint="default" w:ascii="Cambria Math" w:hAnsi="Cambria Math" w:cs="Times New Roman"/>
                            <w:i/>
                            <w:iCs/>
                            <w:sz w:val="24"/>
                            <w:szCs w:val="24"/>
                          </w:rPr>
                        </m:ctrlPr>
                      </m:sub>
                    </m:sSub>
                    <m:r>
                      <m:rPr>
                        <m:nor/>
                        <m:sty m:val="p"/>
                      </m:rPr>
                      <w:rPr>
                        <w:rStyle w:val="19"/>
                        <w:rFonts w:hint="default" w:ascii="Times New Roman" w:hAnsi="Times New Roman" w:cs="Times New Roman"/>
                        <w:b w:val="0"/>
                        <w:i w:val="0"/>
                        <w:iCs/>
                        <w:sz w:val="24"/>
                        <w:szCs w:val="24"/>
                      </w:rPr>
                      <m:t xml:space="preserve"> − </m:t>
                    </m:r>
                    <m:bar>
                      <m:barPr>
                        <m:pos m:val="top"/>
                        <m:ctrlPr>
                          <w:rPr>
                            <w:rStyle w:val="19"/>
                            <w:rFonts w:hint="default" w:ascii="Cambria Math" w:hAnsi="Cambria Math" w:cs="Times New Roman"/>
                            <w:i/>
                            <w:iCs/>
                            <w:sz w:val="24"/>
                            <w:szCs w:val="24"/>
                          </w:rPr>
                        </m:ctrlPr>
                      </m:barPr>
                      <m:e>
                        <m:r>
                          <m:rPr>
                            <m:nor/>
                          </m:rPr>
                          <w:rPr>
                            <w:rStyle w:val="19"/>
                            <w:rFonts w:hint="default" w:ascii="Times New Roman" w:hAnsi="Times New Roman" w:cs="Times New Roman"/>
                            <w:i/>
                            <w:iCs/>
                            <w:sz w:val="24"/>
                            <w:szCs w:val="24"/>
                            <w:lang w:val="en-US" w:eastAsia="zh-CN"/>
                          </w:rPr>
                          <m:t>c</m:t>
                        </m:r>
                        <m:ctrlPr>
                          <w:rPr>
                            <w:rStyle w:val="19"/>
                            <w:rFonts w:hint="default" w:ascii="Cambria Math" w:hAnsi="Cambria Math" w:cs="Times New Roman"/>
                            <w:i/>
                            <w:iCs/>
                            <w:sz w:val="24"/>
                            <w:szCs w:val="24"/>
                          </w:rPr>
                        </m:ctrlPr>
                      </m:e>
                    </m:bar>
                    <m:sSup>
                      <m:sSupPr>
                        <m:ctrlPr>
                          <w:rPr>
                            <w:rStyle w:val="19"/>
                            <w:rFonts w:hint="default" w:ascii="Cambria Math" w:hAnsi="Cambria Math" w:cs="Times New Roman"/>
                            <w:i/>
                            <w:iCs/>
                            <w:sz w:val="24"/>
                            <w:szCs w:val="24"/>
                          </w:rPr>
                        </m:ctrlPr>
                      </m:sSupPr>
                      <m:e>
                        <m:r>
                          <m:rPr>
                            <m:nor/>
                            <m:sty m:val="p"/>
                          </m:rPr>
                          <w:rPr>
                            <w:rStyle w:val="19"/>
                            <w:rFonts w:hint="default" w:ascii="Times New Roman" w:hAnsi="Times New Roman" w:cs="Times New Roman"/>
                            <w:b w:val="0"/>
                            <w:i w:val="0"/>
                            <w:iCs/>
                            <w:sz w:val="24"/>
                            <w:szCs w:val="24"/>
                          </w:rPr>
                          <m:t xml:space="preserve"> )</m:t>
                        </m:r>
                        <m:ctrlPr>
                          <w:rPr>
                            <w:rStyle w:val="19"/>
                            <w:rFonts w:hint="default" w:ascii="Cambria Math" w:hAnsi="Cambria Math" w:cs="Times New Roman"/>
                            <w:i/>
                            <w:iCs/>
                            <w:sz w:val="24"/>
                            <w:szCs w:val="24"/>
                          </w:rPr>
                        </m:ctrlPr>
                      </m:e>
                      <m:sup>
                        <m:r>
                          <m:rPr>
                            <m:nor/>
                            <m:sty m:val="p"/>
                          </m:rPr>
                          <w:rPr>
                            <w:rStyle w:val="19"/>
                            <w:rFonts w:hint="default" w:ascii="Times New Roman" w:hAnsi="Times New Roman" w:cs="Times New Roman"/>
                            <w:b w:val="0"/>
                            <w:i w:val="0"/>
                            <w:iCs/>
                            <w:sz w:val="24"/>
                            <w:szCs w:val="24"/>
                          </w:rPr>
                          <m:t>2</m:t>
                        </m:r>
                        <m:ctrlPr>
                          <w:rPr>
                            <w:rStyle w:val="19"/>
                            <w:rFonts w:hint="default" w:ascii="Cambria Math" w:hAnsi="Cambria Math" w:cs="Times New Roman"/>
                            <w:i/>
                            <w:iCs/>
                            <w:sz w:val="24"/>
                            <w:szCs w:val="24"/>
                          </w:rPr>
                        </m:ctrlPr>
                      </m:sup>
                    </m:sSup>
                    <m:r>
                      <m:rPr>
                        <m:nor/>
                        <m:sty m:val="p"/>
                      </m:rPr>
                      <w:rPr>
                        <w:rStyle w:val="19"/>
                        <w:rFonts w:hint="default" w:ascii="Times New Roman" w:hAnsi="Times New Roman" w:cs="Times New Roman"/>
                        <w:b w:val="0"/>
                        <w:i w:val="0"/>
                        <w:iCs/>
                        <w:sz w:val="24"/>
                        <w:szCs w:val="24"/>
                      </w:rPr>
                      <m:t xml:space="preserve">    </m:t>
                    </m:r>
                    <m:ctrlPr>
                      <w:rPr>
                        <w:rStyle w:val="19"/>
                        <w:rFonts w:hint="default" w:ascii="Cambria Math" w:hAnsi="Cambria Math" w:cs="Times New Roman"/>
                        <w:i/>
                        <w:iCs/>
                        <w:sz w:val="24"/>
                        <w:szCs w:val="24"/>
                      </w:rPr>
                    </m:ctrlPr>
                  </m:e>
                </m:nary>
                <m:ctrlPr>
                  <w:rPr>
                    <w:rStyle w:val="19"/>
                    <w:rFonts w:hint="default" w:ascii="Cambria Math" w:hAnsi="Cambria Math" w:cs="Times New Roman"/>
                    <w:i/>
                    <w:iCs/>
                    <w:sz w:val="24"/>
                    <w:szCs w:val="24"/>
                  </w:rPr>
                </m:ctrlPr>
              </m:num>
              <m:den>
                <m:r>
                  <m:rPr>
                    <m:nor/>
                    <m:sty m:val="p"/>
                  </m:rPr>
                  <w:rPr>
                    <w:rStyle w:val="19"/>
                    <w:rFonts w:hint="default" w:ascii="Times New Roman" w:hAnsi="Times New Roman" w:cs="Times New Roman"/>
                    <w:b w:val="0"/>
                    <w:i w:val="0"/>
                    <w:iCs/>
                    <w:sz w:val="24"/>
                    <w:szCs w:val="24"/>
                  </w:rPr>
                  <m:t>10−1</m:t>
                </m:r>
                <m:ctrlPr>
                  <w:rPr>
                    <w:rStyle w:val="19"/>
                    <w:rFonts w:hint="default" w:ascii="Cambria Math" w:hAnsi="Cambria Math" w:cs="Times New Roman"/>
                    <w:i/>
                    <w:iCs/>
                    <w:sz w:val="24"/>
                    <w:szCs w:val="24"/>
                  </w:rPr>
                </m:ctrlPr>
              </m:den>
            </m:f>
            <m:ctrlPr>
              <w:rPr>
                <w:rStyle w:val="19"/>
                <w:rFonts w:hint="default" w:ascii="Cambria Math" w:hAnsi="Cambria Math" w:cs="Times New Roman"/>
                <w:i/>
                <w:iCs/>
                <w:sz w:val="24"/>
                <w:szCs w:val="24"/>
              </w:rPr>
            </m:ctrlPr>
          </m:e>
        </m:rad>
      </m:oMath>
      <w:r>
        <w:rPr>
          <w:rFonts w:ascii="宋体" w:hAnsi="宋体" w:cs="宋体"/>
          <w:sz w:val="24"/>
          <w:szCs w:val="24"/>
        </w:rPr>
        <w:fldChar w:fldCharType="begin"/>
      </w:r>
      <w:r>
        <w:rPr>
          <w:rFonts w:ascii="宋体" w:hAnsi="宋体" w:cs="宋体"/>
          <w:sz w:val="24"/>
          <w:szCs w:val="24"/>
        </w:rPr>
        <w:instrText xml:space="preserve"> QUOTE </w:instrText>
      </w:r>
      <w:r>
        <w:drawing>
          <wp:inline distT="0" distB="0" distL="0" distR="0">
            <wp:extent cx="1715770" cy="1009650"/>
            <wp:effectExtent l="0" t="0" r="0" b="0"/>
            <wp:docPr id="45"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6"/>
                    <pic:cNvPicPr>
                      <a:picLocks noChangeAspect="1" noChangeArrowheads="1"/>
                    </pic:cNvPicPr>
                  </pic:nvPicPr>
                  <pic:blipFill>
                    <a:blip r:embed="rId2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715770" cy="1009650"/>
                    </a:xfrm>
                    <a:prstGeom prst="rect">
                      <a:avLst/>
                    </a:prstGeom>
                    <a:noFill/>
                    <a:ln>
                      <a:noFill/>
                    </a:ln>
                  </pic:spPr>
                </pic:pic>
              </a:graphicData>
            </a:graphic>
          </wp:inline>
        </w:drawing>
      </w:r>
      <w:r>
        <w:rPr>
          <w:rFonts w:ascii="宋体" w:hAnsi="宋体" w:cs="宋体"/>
          <w:sz w:val="24"/>
          <w:szCs w:val="24"/>
        </w:rPr>
        <w:fldChar w:fldCharType="separate"/>
      </w:r>
      <w:r>
        <w:rPr>
          <w:rFonts w:ascii="宋体" w:hAnsi="宋体" w:cs="宋体"/>
          <w:sz w:val="24"/>
          <w:szCs w:val="24"/>
        </w:rPr>
        <w:fldChar w:fldCharType="end"/>
      </w:r>
      <w:r>
        <w:rPr>
          <w:rFonts w:ascii="宋体" w:hAnsi="宋体" w:cs="宋体"/>
          <w:sz w:val="24"/>
          <w:szCs w:val="24"/>
        </w:rPr>
        <w:t xml:space="preserve">      </w:t>
      </w:r>
      <w:r>
        <w:rPr>
          <w:rFonts w:hint="eastAsia" w:ascii="宋体" w:hAnsi="宋体" w:cs="宋体"/>
          <w:sz w:val="24"/>
          <w:szCs w:val="24"/>
          <w:lang w:val="en-US" w:eastAsia="zh-CN"/>
        </w:rPr>
        <w:t xml:space="preserve"> </w:t>
      </w:r>
      <w:r>
        <w:rPr>
          <w:rFonts w:ascii="宋体" w:hAnsi="宋体" w:cs="宋体"/>
          <w:sz w:val="24"/>
          <w:szCs w:val="24"/>
        </w:rPr>
        <w:t xml:space="preserve">  </w:t>
      </w:r>
      <w:r>
        <w:rPr>
          <w:rFonts w:hint="eastAsia" w:ascii="宋体" w:hAnsi="宋体" w:cs="宋体"/>
          <w:sz w:val="24"/>
          <w:szCs w:val="24"/>
          <w:lang w:val="en-US" w:eastAsia="zh-CN"/>
        </w:rPr>
        <w:t xml:space="preserve">  </w:t>
      </w:r>
      <w:r>
        <w:rPr>
          <w:rFonts w:ascii="宋体" w:hAnsi="宋体" w:cs="宋体"/>
          <w:sz w:val="24"/>
          <w:szCs w:val="24"/>
        </w:rPr>
        <w:t xml:space="preserve">          </w:t>
      </w:r>
      <w:r>
        <w:rPr>
          <w:rFonts w:hint="default" w:ascii="Times New Roman" w:hAnsi="Times New Roman" w:cs="Times New Roman"/>
          <w:sz w:val="24"/>
          <w:szCs w:val="24"/>
        </w:rPr>
        <w:t xml:space="preserve">  (C.3)</w:t>
      </w:r>
    </w:p>
    <w:p w14:paraId="43A4C5A2">
      <w:pPr>
        <w:spacing w:line="360" w:lineRule="auto"/>
        <w:jc w:val="right"/>
        <w:rPr>
          <w:rFonts w:hint="default" w:ascii="Times New Roman" w:hAnsi="Times New Roman" w:cs="Times New Roman"/>
          <w:sz w:val="24"/>
          <w:szCs w:val="24"/>
        </w:rPr>
      </w:pPr>
      <m:oMath>
        <m:r>
          <m:rPr>
            <m:nor/>
          </m:rPr>
          <w:rPr>
            <w:rStyle w:val="19"/>
            <w:rFonts w:hint="default" w:ascii="Times New Roman" w:hAnsi="Times New Roman" w:cs="Times New Roman"/>
            <w:i/>
            <w:iCs/>
            <w:sz w:val="24"/>
            <w:szCs w:val="24"/>
          </w:rPr>
          <m:t>u</m:t>
        </m:r>
        <m:r>
          <m:rPr>
            <m:nor/>
            <m:sty m:val="p"/>
          </m:rPr>
          <w:rPr>
            <w:rStyle w:val="19"/>
            <w:rFonts w:hint="default" w:ascii="Times New Roman" w:hAnsi="Times New Roman" w:cs="Times New Roman"/>
            <w:b w:val="0"/>
            <w:i w:val="0"/>
            <w:iCs w:val="0"/>
            <w:sz w:val="24"/>
            <w:szCs w:val="24"/>
          </w:rPr>
          <m:t>(</m:t>
        </m:r>
        <m:bar>
          <m:barPr>
            <m:pos m:val="top"/>
            <m:ctrlPr>
              <w:rPr>
                <w:rStyle w:val="19"/>
                <w:rFonts w:hint="default" w:ascii="Cambria Math" w:hAnsi="Cambria Math" w:cs="Times New Roman"/>
                <w:i w:val="0"/>
                <w:iCs w:val="0"/>
                <w:sz w:val="24"/>
                <w:szCs w:val="24"/>
              </w:rPr>
            </m:ctrlPr>
          </m:barPr>
          <m:e>
            <m:r>
              <m:rPr>
                <m:nor/>
              </m:rPr>
              <w:rPr>
                <w:rStyle w:val="19"/>
                <w:rFonts w:hint="default" w:ascii="Times New Roman" w:hAnsi="Times New Roman" w:cs="Times New Roman"/>
                <w:i/>
                <w:iCs/>
                <w:sz w:val="24"/>
                <w:szCs w:val="24"/>
                <w:lang w:val="en-US" w:eastAsia="zh-CN"/>
              </w:rPr>
              <m:t>c</m:t>
            </m:r>
            <m:ctrlPr>
              <w:rPr>
                <w:rStyle w:val="19"/>
                <w:rFonts w:hint="default" w:ascii="Cambria Math" w:hAnsi="Cambria Math" w:cs="Times New Roman"/>
                <w:i w:val="0"/>
                <w:iCs w:val="0"/>
                <w:sz w:val="24"/>
                <w:szCs w:val="24"/>
              </w:rPr>
            </m:ctrlPr>
          </m:e>
        </m:bar>
        <m:r>
          <m:rPr>
            <m:nor/>
            <m:sty m:val="p"/>
          </m:rPr>
          <w:rPr>
            <w:rStyle w:val="19"/>
            <w:rFonts w:hint="default" w:ascii="Times New Roman" w:hAnsi="Times New Roman" w:cs="Times New Roman"/>
            <w:b w:val="0"/>
            <w:i w:val="0"/>
            <w:iCs w:val="0"/>
            <w:sz w:val="24"/>
            <w:szCs w:val="24"/>
          </w:rPr>
          <m:t>)</m:t>
        </m:r>
        <m:r>
          <m:rPr>
            <m:nor/>
            <m:sty m:val="p"/>
          </m:rPr>
          <w:rPr>
            <w:rStyle w:val="19"/>
            <w:rFonts w:hint="default" w:cs="Times New Roman"/>
            <w:b w:val="0"/>
            <w:i w:val="0"/>
            <w:iCs w:val="0"/>
            <w:sz w:val="24"/>
            <w:szCs w:val="24"/>
            <w:lang w:val="en-US" w:eastAsia="zh-CN"/>
          </w:rPr>
          <m:t xml:space="preserve"> </m:t>
        </m:r>
        <m:r>
          <m:rPr>
            <m:nor/>
            <m:sty m:val="p"/>
          </m:rPr>
          <w:rPr>
            <w:rStyle w:val="19"/>
            <w:rFonts w:hint="default" w:ascii="Times New Roman" w:hAnsi="Times New Roman" w:cs="Times New Roman"/>
            <w:b w:val="0"/>
            <w:i w:val="0"/>
            <w:iCs/>
            <w:sz w:val="24"/>
            <w:szCs w:val="24"/>
          </w:rPr>
          <m:t>=</m:t>
        </m:r>
        <m:f>
          <m:fPr>
            <m:ctrlPr>
              <w:rPr>
                <w:rStyle w:val="19"/>
                <w:rFonts w:hint="default" w:ascii="Cambria Math" w:hAnsi="Cambria Math" w:cs="Times New Roman"/>
                <w:i/>
                <w:iCs/>
                <w:sz w:val="24"/>
                <w:szCs w:val="24"/>
              </w:rPr>
            </m:ctrlPr>
          </m:fPr>
          <m:num>
            <m:r>
              <m:rPr>
                <m:nor/>
                <m:sty m:val="p"/>
              </m:rPr>
              <w:rPr>
                <w:rStyle w:val="19"/>
                <w:rFonts w:hint="default" w:ascii="Times New Roman" w:hAnsi="Times New Roman" w:cs="Times New Roman"/>
                <w:b w:val="0"/>
                <w:i w:val="0"/>
                <w:iCs/>
                <w:sz w:val="24"/>
                <w:szCs w:val="24"/>
              </w:rPr>
              <m:t xml:space="preserve">  </m:t>
            </m:r>
            <m:r>
              <m:rPr>
                <m:nor/>
              </m:rPr>
              <w:rPr>
                <w:rStyle w:val="19"/>
                <w:rFonts w:hint="default" w:ascii="Times New Roman" w:hAnsi="Times New Roman" w:cs="Times New Roman"/>
                <w:i/>
                <w:iCs/>
                <w:sz w:val="24"/>
                <w:szCs w:val="24"/>
              </w:rPr>
              <m:t>s</m:t>
            </m:r>
            <m:r>
              <m:rPr>
                <m:nor/>
                <m:sty m:val="p"/>
              </m:rPr>
              <w:rPr>
                <w:rStyle w:val="19"/>
                <w:rFonts w:hint="default" w:ascii="Times New Roman" w:hAnsi="Times New Roman" w:cs="Times New Roman"/>
                <w:b w:val="0"/>
                <w:i w:val="0"/>
                <w:iCs/>
                <w:sz w:val="24"/>
                <w:szCs w:val="24"/>
              </w:rPr>
              <m:t xml:space="preserve">  </m:t>
            </m:r>
            <m:ctrlPr>
              <w:rPr>
                <w:rStyle w:val="19"/>
                <w:rFonts w:hint="default" w:ascii="Cambria Math" w:hAnsi="Cambria Math" w:cs="Times New Roman"/>
                <w:i/>
                <w:iCs/>
                <w:sz w:val="24"/>
                <w:szCs w:val="24"/>
              </w:rPr>
            </m:ctrlPr>
          </m:num>
          <m:den>
            <m:rad>
              <m:radPr>
                <m:degHide m:val="1"/>
                <m:ctrlPr>
                  <w:rPr>
                    <w:rStyle w:val="19"/>
                    <w:rFonts w:hint="default" w:ascii="Cambria Math" w:hAnsi="Cambria Math" w:cs="Times New Roman"/>
                    <w:i/>
                    <w:iCs/>
                    <w:sz w:val="24"/>
                    <w:szCs w:val="24"/>
                  </w:rPr>
                </m:ctrlPr>
              </m:radPr>
              <m:deg>
                <m:ctrlPr>
                  <w:rPr>
                    <w:rStyle w:val="19"/>
                    <w:rFonts w:hint="default" w:ascii="Cambria Math" w:hAnsi="Cambria Math" w:cs="Times New Roman"/>
                    <w:i/>
                    <w:iCs/>
                    <w:sz w:val="24"/>
                    <w:szCs w:val="24"/>
                  </w:rPr>
                </m:ctrlPr>
              </m:deg>
              <m:e>
                <m:r>
                  <m:rPr>
                    <m:nor/>
                  </m:rPr>
                  <w:rPr>
                    <w:rStyle w:val="19"/>
                    <w:rFonts w:hint="default" w:ascii="Times New Roman" w:hAnsi="Times New Roman" w:cs="Times New Roman"/>
                    <w:i/>
                    <w:iCs/>
                    <w:sz w:val="24"/>
                    <w:szCs w:val="24"/>
                  </w:rPr>
                  <m:t>n</m:t>
                </m:r>
                <m:ctrlPr>
                  <w:rPr>
                    <w:rStyle w:val="19"/>
                    <w:rFonts w:hint="default" w:ascii="Cambria Math" w:hAnsi="Cambria Math" w:cs="Times New Roman"/>
                    <w:i/>
                    <w:iCs/>
                    <w:sz w:val="24"/>
                    <w:szCs w:val="24"/>
                  </w:rPr>
                </m:ctrlPr>
              </m:e>
            </m:rad>
            <m:ctrlPr>
              <w:rPr>
                <w:rStyle w:val="19"/>
                <w:rFonts w:hint="default" w:ascii="Cambria Math" w:hAnsi="Cambria Math" w:cs="Times New Roman"/>
                <w:i/>
                <w:iCs/>
                <w:sz w:val="24"/>
                <w:szCs w:val="24"/>
              </w:rPr>
            </m:ctrlPr>
          </m:den>
        </m:f>
        <m:r>
          <m:rPr>
            <m:nor/>
            <m:sty m:val="p"/>
          </m:rPr>
          <w:rPr>
            <w:rStyle w:val="19"/>
            <w:rFonts w:hint="default" w:ascii="Times New Roman" w:hAnsi="Times New Roman" w:cs="Times New Roman"/>
            <w:b w:val="0"/>
            <w:i w:val="0"/>
            <w:iCs/>
            <w:sz w:val="24"/>
            <w:szCs w:val="24"/>
          </w:rPr>
          <m:t>=</m:t>
        </m:r>
        <m:f>
          <m:fPr>
            <m:ctrlPr>
              <w:rPr>
                <w:rStyle w:val="19"/>
                <w:rFonts w:hint="default" w:ascii="Cambria Math" w:hAnsi="Cambria Math" w:cs="Times New Roman"/>
                <w:i/>
                <w:iCs/>
                <w:sz w:val="24"/>
                <w:szCs w:val="24"/>
              </w:rPr>
            </m:ctrlPr>
          </m:fPr>
          <m:num>
            <m:r>
              <m:rPr>
                <m:nor/>
                <m:sty m:val="p"/>
              </m:rPr>
              <w:rPr>
                <w:rStyle w:val="19"/>
                <w:rFonts w:hint="default" w:ascii="Times New Roman" w:hAnsi="Times New Roman" w:cs="Times New Roman"/>
                <w:b w:val="0"/>
                <w:i w:val="0"/>
                <w:iCs/>
                <w:sz w:val="24"/>
                <w:szCs w:val="24"/>
              </w:rPr>
              <m:t xml:space="preserve">  </m:t>
            </m:r>
            <m:r>
              <m:rPr>
                <m:nor/>
              </m:rPr>
              <w:rPr>
                <w:rStyle w:val="19"/>
                <w:rFonts w:hint="default" w:ascii="Times New Roman" w:hAnsi="Times New Roman" w:cs="Times New Roman"/>
                <w:i/>
                <w:iCs/>
                <w:sz w:val="24"/>
                <w:szCs w:val="24"/>
              </w:rPr>
              <m:t>s</m:t>
            </m:r>
            <m:ctrlPr>
              <w:rPr>
                <w:rStyle w:val="19"/>
                <w:rFonts w:hint="default" w:ascii="Cambria Math" w:hAnsi="Cambria Math" w:cs="Times New Roman"/>
                <w:i/>
                <w:iCs/>
                <w:sz w:val="24"/>
                <w:szCs w:val="24"/>
              </w:rPr>
            </m:ctrlPr>
          </m:num>
          <m:den>
            <m:rad>
              <m:radPr>
                <m:degHide m:val="1"/>
                <m:ctrlPr>
                  <w:rPr>
                    <w:rStyle w:val="19"/>
                    <w:rFonts w:hint="default" w:ascii="Cambria Math" w:hAnsi="Cambria Math" w:cs="Times New Roman"/>
                    <w:i w:val="0"/>
                    <w:iCs w:val="0"/>
                    <w:sz w:val="24"/>
                    <w:szCs w:val="24"/>
                  </w:rPr>
                </m:ctrlPr>
              </m:radPr>
              <m:deg>
                <m:ctrlPr>
                  <w:rPr>
                    <w:rStyle w:val="19"/>
                    <w:rFonts w:hint="default" w:ascii="Cambria Math" w:hAnsi="Cambria Math" w:cs="Times New Roman"/>
                    <w:i w:val="0"/>
                    <w:iCs w:val="0"/>
                    <w:sz w:val="24"/>
                    <w:szCs w:val="24"/>
                  </w:rPr>
                </m:ctrlPr>
              </m:deg>
              <m:e>
                <m:r>
                  <m:rPr>
                    <m:nor/>
                    <m:sty m:val="p"/>
                  </m:rPr>
                  <w:rPr>
                    <w:rStyle w:val="19"/>
                    <w:rFonts w:hint="default" w:ascii="Times New Roman" w:hAnsi="Times New Roman" w:cs="Times New Roman"/>
                    <w:b w:val="0"/>
                    <w:i w:val="0"/>
                    <w:iCs w:val="0"/>
                    <w:sz w:val="24"/>
                    <w:szCs w:val="24"/>
                  </w:rPr>
                  <m:t>3</m:t>
                </m:r>
                <m:ctrlPr>
                  <w:rPr>
                    <w:rStyle w:val="19"/>
                    <w:rFonts w:hint="default" w:ascii="Cambria Math" w:hAnsi="Cambria Math" w:cs="Times New Roman"/>
                    <w:i w:val="0"/>
                    <w:iCs w:val="0"/>
                    <w:sz w:val="24"/>
                    <w:szCs w:val="24"/>
                  </w:rPr>
                </m:ctrlPr>
              </m:e>
            </m:rad>
            <m:r>
              <m:rPr>
                <m:nor/>
                <m:sty m:val="p"/>
              </m:rPr>
              <w:rPr>
                <w:rStyle w:val="19"/>
                <w:rFonts w:hint="default" w:ascii="Times New Roman" w:hAnsi="Times New Roman" w:cs="Times New Roman"/>
                <w:b w:val="0"/>
                <w:i w:val="0"/>
                <w:iCs/>
                <w:sz w:val="24"/>
                <w:szCs w:val="24"/>
              </w:rPr>
              <m:t xml:space="preserve">  </m:t>
            </m:r>
            <m:ctrlPr>
              <w:rPr>
                <w:rStyle w:val="19"/>
                <w:rFonts w:hint="default" w:ascii="Cambria Math" w:hAnsi="Cambria Math" w:cs="Times New Roman"/>
                <w:i/>
                <w:iCs/>
                <w:sz w:val="24"/>
                <w:szCs w:val="24"/>
              </w:rPr>
            </m:ctrlPr>
          </m:den>
        </m:f>
      </m:oMath>
      <w:r>
        <w:rPr>
          <w:rFonts w:hint="default"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QUOTE </w:instrText>
      </w:r>
      <w:r>
        <w:rPr>
          <w:rFonts w:hint="default" w:ascii="Times New Roman" w:hAnsi="Times New Roman" w:cs="Times New Roman"/>
        </w:rPr>
        <w:drawing>
          <wp:inline distT="0" distB="0" distL="0" distR="0">
            <wp:extent cx="1466850" cy="361950"/>
            <wp:effectExtent l="0" t="0" r="0" b="0"/>
            <wp:docPr id="47"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8"/>
                    <pic:cNvPicPr>
                      <a:picLocks noChangeAspect="1" noChangeArrowheads="1"/>
                    </pic:cNvPicPr>
                  </pic:nvPicPr>
                  <pic:blipFill>
                    <a:blip r:embed="rId2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466850" cy="361950"/>
                    </a:xfrm>
                    <a:prstGeom prst="rect">
                      <a:avLst/>
                    </a:prstGeom>
                    <a:noFill/>
                    <a:ln>
                      <a:noFill/>
                    </a:ln>
                  </pic:spPr>
                </pic:pic>
              </a:graphicData>
            </a:graphic>
          </wp:inline>
        </w:drawing>
      </w:r>
      <w:r>
        <w:rPr>
          <w:rFonts w:hint="default" w:ascii="Times New Roman" w:hAnsi="Times New Roman" w:cs="Times New Roman"/>
          <w:sz w:val="24"/>
          <w:szCs w:val="24"/>
        </w:rPr>
        <w:fldChar w:fldCharType="end"/>
      </w:r>
      <w:r>
        <w:rPr>
          <w:rFonts w:hint="default" w:ascii="Times New Roman" w:hAnsi="Times New Roman" w:cs="Times New Roman"/>
          <w:sz w:val="24"/>
          <w:szCs w:val="24"/>
        </w:rPr>
        <w:t xml:space="preserve">              (C.4)</w:t>
      </w:r>
    </w:p>
    <w:p w14:paraId="6765EB4F">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default" w:ascii="Times New Roman" w:hAnsi="Times New Roman" w:cs="Times New Roman"/>
        </w:rPr>
      </w:pPr>
      <w:r>
        <w:rPr>
          <w:rFonts w:hint="default" w:ascii="Times New Roman" w:hAnsi="Times New Roman" w:eastAsia="仿宋" w:cs="Times New Roman"/>
        </w:rPr>
        <w:t>注：本规范规定, 每个校准点</w:t>
      </w:r>
      <w:r>
        <w:rPr>
          <w:rFonts w:hint="default" w:ascii="Times New Roman" w:hAnsi="Times New Roman" w:eastAsia="仿宋" w:cs="Times New Roman"/>
          <w:kern w:val="0"/>
        </w:rPr>
        <w:t>重复测量3次，取3次示值的算术平均值作为仪器示值，故</w:t>
      </w:r>
      <w:r>
        <w:rPr>
          <w:rFonts w:hint="default" w:ascii="Times New Roman" w:hAnsi="Times New Roman" w:eastAsia="仿宋" w:cs="Times New Roman"/>
          <w:i/>
          <w:iCs w:val="0"/>
          <w:kern w:val="0"/>
        </w:rPr>
        <w:t>n</w:t>
      </w:r>
      <w:r>
        <w:rPr>
          <w:rFonts w:hint="eastAsia" w:ascii="Times New Roman" w:hAnsi="Times New Roman" w:eastAsia="仿宋" w:cs="Times New Roman"/>
          <w:kern w:val="0"/>
          <w:lang w:val="en-US" w:eastAsia="zh-CN"/>
        </w:rPr>
        <w:t>=</w:t>
      </w:r>
      <w:r>
        <w:rPr>
          <w:rFonts w:hint="default" w:ascii="Times New Roman" w:hAnsi="Times New Roman" w:eastAsia="仿宋" w:cs="Times New Roman"/>
          <w:kern w:val="0"/>
        </w:rPr>
        <w:t>3</w:t>
      </w:r>
      <w:r>
        <w:rPr>
          <w:rFonts w:hint="default" w:ascii="Times New Roman" w:hAnsi="Times New Roman" w:cs="Times New Roman"/>
          <w:kern w:val="0"/>
        </w:rPr>
        <w:t>。</w:t>
      </w:r>
    </w:p>
    <w:p w14:paraId="4C011D8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sz w:val="24"/>
        </w:rPr>
      </w:pPr>
      <w:r>
        <w:rPr>
          <w:rFonts w:hint="eastAsia" w:ascii="Times New Roman" w:hAnsi="Times New Roman"/>
          <w:sz w:val="24"/>
        </w:rPr>
        <w:t>各校准点的标准偏差</w:t>
      </w:r>
      <w:r>
        <w:rPr>
          <w:rFonts w:hint="eastAsia"/>
          <w:i/>
          <w:iCs/>
          <w:sz w:val="24"/>
          <w:lang w:val="en-US" w:eastAsia="zh-CN"/>
        </w:rPr>
        <w:t>s</w:t>
      </w:r>
      <w:r>
        <w:rPr>
          <w:rFonts w:hint="eastAsia" w:ascii="Times New Roman" w:hAnsi="Times New Roman"/>
          <w:sz w:val="24"/>
        </w:rPr>
        <w:t>与标准不确定度</w:t>
      </w:r>
      <w:r>
        <w:rPr>
          <w:rStyle w:val="19"/>
          <w:rFonts w:hint="default" w:ascii="Times New Roman" w:hAnsi="Times New Roman" w:cs="Times New Roman"/>
          <w:i/>
          <w:iCs/>
          <w:sz w:val="24"/>
          <w:szCs w:val="24"/>
        </w:rPr>
        <w:t>u</w:t>
      </w:r>
      <m:oMath>
        <m:d>
          <m:dPr>
            <m:ctrlPr>
              <w:rPr>
                <w:rStyle w:val="19"/>
                <w:rFonts w:hint="default" w:ascii="Cambria Math" w:hAnsi="Cambria Math" w:cs="Times New Roman"/>
                <w:i/>
                <w:iCs/>
                <w:sz w:val="24"/>
                <w:szCs w:val="24"/>
              </w:rPr>
            </m:ctrlPr>
          </m:dPr>
          <m:e>
            <m:acc>
              <m:accPr>
                <m:chr m:val="̅"/>
                <m:ctrlPr>
                  <w:rPr>
                    <w:rStyle w:val="19"/>
                    <w:rFonts w:hint="default" w:ascii="Cambria Math" w:hAnsi="Cambria Math" w:cs="Times New Roman"/>
                    <w:i/>
                    <w:iCs/>
                    <w:sz w:val="24"/>
                    <w:szCs w:val="24"/>
                  </w:rPr>
                </m:ctrlPr>
              </m:accPr>
              <m:e>
                <m:r>
                  <m:rPr>
                    <m:nor/>
                  </m:rPr>
                  <w:rPr>
                    <w:rStyle w:val="19"/>
                    <w:rFonts w:hint="default" w:ascii="Times New Roman" w:hAnsi="Times New Roman" w:cs="Times New Roman"/>
                    <w:i/>
                    <w:iCs/>
                    <w:sz w:val="24"/>
                    <w:szCs w:val="24"/>
                    <w:lang w:val="en-US" w:eastAsia="zh-CN"/>
                  </w:rPr>
                  <m:t>c</m:t>
                </m:r>
                <m:ctrlPr>
                  <w:rPr>
                    <w:rStyle w:val="19"/>
                    <w:rFonts w:hint="default" w:ascii="Cambria Math" w:hAnsi="Cambria Math" w:cs="Times New Roman"/>
                    <w:i/>
                    <w:iCs/>
                    <w:sz w:val="24"/>
                    <w:szCs w:val="24"/>
                  </w:rPr>
                </m:ctrlPr>
              </m:e>
            </m:acc>
            <m:ctrlPr>
              <w:rPr>
                <w:rStyle w:val="19"/>
                <w:rFonts w:hint="default" w:ascii="Cambria Math" w:hAnsi="Cambria Math" w:cs="Times New Roman"/>
                <w:i/>
                <w:iCs/>
                <w:sz w:val="24"/>
                <w:szCs w:val="24"/>
              </w:rPr>
            </m:ctrlPr>
          </m:e>
        </m:d>
      </m:oMath>
      <w:r>
        <w:rPr>
          <w:rFonts w:hint="eastAsia" w:ascii="Times New Roman" w:hAnsi="Times New Roman"/>
          <w:sz w:val="24"/>
        </w:rPr>
        <w:t>的计算结果见表</w:t>
      </w:r>
      <w:r>
        <w:rPr>
          <w:rFonts w:hint="eastAsia"/>
          <w:sz w:val="24"/>
          <w:lang w:val="en-US" w:eastAsia="zh-CN"/>
        </w:rPr>
        <w:t>C.</w:t>
      </w:r>
      <w:r>
        <w:rPr>
          <w:rFonts w:hint="eastAsia" w:ascii="Times New Roman" w:hAnsi="Times New Roman"/>
          <w:sz w:val="24"/>
        </w:rPr>
        <w:t>3</w:t>
      </w:r>
    </w:p>
    <w:p w14:paraId="3099ADA9">
      <w:pPr>
        <w:spacing w:line="360" w:lineRule="auto"/>
        <w:jc w:val="center"/>
        <w:textAlignment w:val="center"/>
        <w:rPr>
          <w:rFonts w:hint="eastAsia" w:ascii="黑体" w:hAnsi="黑体" w:eastAsia="黑体" w:cs="黑体"/>
          <w:color w:val="auto"/>
          <w:sz w:val="21"/>
          <w:szCs w:val="21"/>
        </w:rPr>
      </w:pPr>
      <w:r>
        <w:rPr>
          <w:rFonts w:hint="eastAsia" w:ascii="黑体" w:hAnsi="黑体" w:eastAsia="黑体" w:cs="黑体"/>
          <w:sz w:val="21"/>
          <w:szCs w:val="21"/>
        </w:rPr>
        <w:t>表</w:t>
      </w:r>
      <w:r>
        <w:rPr>
          <w:rFonts w:hint="eastAsia" w:ascii="黑体" w:hAnsi="黑体" w:eastAsia="黑体" w:cs="黑体"/>
          <w:sz w:val="21"/>
          <w:szCs w:val="21"/>
          <w:lang w:val="en-US" w:eastAsia="zh-CN"/>
        </w:rPr>
        <w:t>C.</w:t>
      </w:r>
      <w:r>
        <w:rPr>
          <w:rFonts w:ascii="黑体" w:hAnsi="黑体" w:eastAsia="黑体" w:cs="黑体"/>
          <w:sz w:val="21"/>
          <w:szCs w:val="21"/>
        </w:rPr>
        <w:t xml:space="preserve">3  </w:t>
      </w:r>
      <w:r>
        <w:rPr>
          <w:rFonts w:hint="eastAsia" w:ascii="黑体" w:hAnsi="黑体" w:eastAsia="黑体" w:cs="黑体"/>
          <w:sz w:val="21"/>
          <w:szCs w:val="21"/>
        </w:rPr>
        <w:t>各校准点的标准偏差</w:t>
      </w:r>
      <w:r>
        <w:rPr>
          <w:rFonts w:hint="eastAsia" w:ascii="黑体" w:hAnsi="黑体" w:eastAsia="黑体" w:cs="黑体"/>
          <w:i/>
          <w:iCs/>
          <w:sz w:val="21"/>
          <w:szCs w:val="21"/>
        </w:rPr>
        <w:t>s</w:t>
      </w:r>
      <w:r>
        <w:rPr>
          <w:rFonts w:hint="eastAsia" w:ascii="黑体" w:hAnsi="黑体" w:eastAsia="黑体" w:cs="黑体"/>
          <w:sz w:val="21"/>
          <w:szCs w:val="21"/>
        </w:rPr>
        <w:t>与标准不确</w:t>
      </w:r>
      <w:r>
        <w:rPr>
          <w:rFonts w:hint="eastAsia" w:ascii="黑体" w:hAnsi="黑体" w:eastAsia="黑体" w:cs="黑体"/>
          <w:color w:val="auto"/>
          <w:sz w:val="21"/>
          <w:szCs w:val="21"/>
        </w:rPr>
        <w:t>定度</w:t>
      </w:r>
      <w:r>
        <w:rPr>
          <w:rStyle w:val="19"/>
          <w:rFonts w:hint="default" w:ascii="Times New Roman" w:hAnsi="Times New Roman" w:cs="Times New Roman"/>
          <w:i/>
          <w:iCs/>
          <w:sz w:val="24"/>
          <w:szCs w:val="24"/>
        </w:rPr>
        <w:t>u</w:t>
      </w:r>
      <m:oMath>
        <m:d>
          <m:dPr>
            <m:ctrlPr>
              <w:rPr>
                <w:rStyle w:val="19"/>
                <w:rFonts w:hint="default" w:ascii="Cambria Math" w:hAnsi="Cambria Math" w:cs="Times New Roman"/>
                <w:i/>
                <w:iCs/>
                <w:sz w:val="24"/>
                <w:szCs w:val="24"/>
              </w:rPr>
            </m:ctrlPr>
          </m:dPr>
          <m:e>
            <m:acc>
              <m:accPr>
                <m:chr m:val="̅"/>
                <m:ctrlPr>
                  <w:rPr>
                    <w:rStyle w:val="19"/>
                    <w:rFonts w:hint="default" w:ascii="Cambria Math" w:hAnsi="Cambria Math" w:cs="Times New Roman"/>
                    <w:i/>
                    <w:iCs/>
                    <w:sz w:val="24"/>
                    <w:szCs w:val="24"/>
                  </w:rPr>
                </m:ctrlPr>
              </m:accPr>
              <m:e>
                <m:r>
                  <m:rPr>
                    <m:nor/>
                  </m:rPr>
                  <w:rPr>
                    <w:rStyle w:val="19"/>
                    <w:rFonts w:hint="default" w:ascii="Times New Roman" w:hAnsi="Times New Roman" w:cs="Times New Roman"/>
                    <w:i/>
                    <w:iCs/>
                    <w:sz w:val="24"/>
                    <w:szCs w:val="24"/>
                    <w:lang w:val="en-US" w:eastAsia="zh-CN"/>
                  </w:rPr>
                  <m:t>c</m:t>
                </m:r>
                <m:ctrlPr>
                  <w:rPr>
                    <w:rStyle w:val="19"/>
                    <w:rFonts w:hint="default" w:ascii="Cambria Math" w:hAnsi="Cambria Math" w:cs="Times New Roman"/>
                    <w:i/>
                    <w:iCs/>
                    <w:sz w:val="24"/>
                    <w:szCs w:val="24"/>
                  </w:rPr>
                </m:ctrlPr>
              </m:e>
            </m:acc>
            <m:ctrlPr>
              <w:rPr>
                <w:rStyle w:val="19"/>
                <w:rFonts w:hint="default" w:ascii="Cambria Math" w:hAnsi="Cambria Math" w:cs="Times New Roman"/>
                <w:i/>
                <w:iCs/>
                <w:sz w:val="24"/>
                <w:szCs w:val="24"/>
              </w:rPr>
            </m:ctrlPr>
          </m:e>
        </m:d>
      </m:oMath>
    </w:p>
    <w:tbl>
      <w:tblPr>
        <w:tblStyle w:val="10"/>
        <w:tblW w:w="84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0"/>
        <w:gridCol w:w="2126"/>
        <w:gridCol w:w="1843"/>
        <w:gridCol w:w="1878"/>
      </w:tblGrid>
      <w:tr w14:paraId="4C77F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580" w:type="dxa"/>
            <w:vAlign w:val="center"/>
          </w:tcPr>
          <w:p w14:paraId="33CB05F8">
            <w:pPr>
              <w:adjustRightInd w:val="0"/>
              <w:snapToGrid w:val="0"/>
              <w:jc w:val="center"/>
              <w:rPr>
                <w:rFonts w:hint="default" w:ascii="Times New Roman" w:hAnsi="Times New Roman" w:cs="Times New Roman"/>
                <w:color w:val="auto"/>
                <w:sz w:val="21"/>
                <w:szCs w:val="21"/>
              </w:rPr>
            </w:pPr>
            <w:r>
              <w:rPr>
                <w:rFonts w:hint="eastAsia" w:ascii="Times New Roman" w:hAnsi="Times New Roman" w:cs="Times New Roman"/>
                <w:color w:val="auto"/>
                <w:sz w:val="21"/>
                <w:szCs w:val="21"/>
              </w:rPr>
              <w:t>气体标准物质浓度值</w:t>
            </w:r>
          </w:p>
          <w:p w14:paraId="1A7E212C">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µmol/mol</w:t>
            </w:r>
          </w:p>
        </w:tc>
        <w:tc>
          <w:tcPr>
            <w:tcW w:w="2126" w:type="dxa"/>
            <w:vAlign w:val="center"/>
          </w:tcPr>
          <w:p w14:paraId="5A7DE879">
            <w:pPr>
              <w:adjustRightInd w:val="0"/>
              <w:snapToGrid w:val="0"/>
              <w:jc w:val="center"/>
              <w:rPr>
                <w:rFonts w:hint="default" w:ascii="Times New Roman" w:hAnsi="Times New Roman" w:cs="Times New Roman"/>
                <w:color w:val="auto"/>
                <w:sz w:val="21"/>
                <w:szCs w:val="21"/>
              </w:rPr>
            </w:pPr>
            <w:r>
              <w:rPr>
                <w:rFonts w:hint="eastAsia" w:ascii="Times New Roman" w:hAnsi="Times New Roman" w:cs="Times New Roman"/>
                <w:color w:val="auto"/>
                <w:sz w:val="21"/>
                <w:szCs w:val="21"/>
              </w:rPr>
              <w:t>平均值</w:t>
            </w:r>
          </w:p>
          <w:p w14:paraId="2B4C5721">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µmol/mol</w:t>
            </w:r>
          </w:p>
        </w:tc>
        <w:tc>
          <w:tcPr>
            <w:tcW w:w="1843" w:type="dxa"/>
            <w:vAlign w:val="center"/>
          </w:tcPr>
          <w:p w14:paraId="37ECA945">
            <w:pPr>
              <w:adjustRightInd w:val="0"/>
              <w:snapToGrid w:val="0"/>
              <w:jc w:val="center"/>
              <w:rPr>
                <w:rFonts w:hint="eastAsia" w:cs="Times New Roman"/>
                <w:i/>
                <w:iCs/>
                <w:color w:val="auto"/>
                <w:sz w:val="21"/>
                <w:szCs w:val="21"/>
                <w:lang w:val="en-US" w:eastAsia="zh-CN"/>
              </w:rPr>
            </w:pPr>
            <w:r>
              <w:rPr>
                <w:rFonts w:hint="eastAsia" w:cs="Times New Roman"/>
                <w:i/>
                <w:iCs/>
                <w:color w:val="auto"/>
                <w:sz w:val="21"/>
                <w:szCs w:val="21"/>
                <w:lang w:val="en-US" w:eastAsia="zh-CN"/>
              </w:rPr>
              <w:t>s</w:t>
            </w:r>
          </w:p>
          <w:p w14:paraId="56EE1BD6">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µmol/mol</w:t>
            </w:r>
          </w:p>
        </w:tc>
        <w:tc>
          <w:tcPr>
            <w:tcW w:w="1878" w:type="dxa"/>
            <w:vAlign w:val="center"/>
          </w:tcPr>
          <w:p w14:paraId="40F4515B">
            <w:pPr>
              <w:adjustRightInd w:val="0"/>
              <w:snapToGrid w:val="0"/>
              <w:jc w:val="center"/>
              <w:rPr>
                <w:rStyle w:val="19"/>
                <w:rFonts w:hint="default" w:hAnsi="Cambria Math" w:cs="Times New Roman"/>
                <w:i/>
                <w:iCs/>
                <w:sz w:val="21"/>
                <w:szCs w:val="21"/>
              </w:rPr>
            </w:pPr>
            <w:r>
              <w:rPr>
                <w:rStyle w:val="19"/>
                <w:rFonts w:hint="default" w:ascii="Times New Roman" w:hAnsi="Times New Roman" w:cs="Times New Roman"/>
                <w:i/>
                <w:iCs/>
                <w:sz w:val="21"/>
                <w:szCs w:val="21"/>
              </w:rPr>
              <w:t>u</w:t>
            </w:r>
            <m:oMath>
              <m:d>
                <m:dPr>
                  <m:ctrlPr>
                    <w:rPr>
                      <w:rStyle w:val="19"/>
                      <w:rFonts w:hint="default" w:ascii="Cambria Math" w:hAnsi="Cambria Math" w:cs="Times New Roman"/>
                      <w:i/>
                      <w:iCs/>
                      <w:sz w:val="21"/>
                      <w:szCs w:val="21"/>
                    </w:rPr>
                  </m:ctrlPr>
                </m:dPr>
                <m:e>
                  <m:acc>
                    <m:accPr>
                      <m:chr m:val="̅"/>
                      <m:ctrlPr>
                        <w:rPr>
                          <w:rStyle w:val="19"/>
                          <w:rFonts w:hint="default" w:ascii="Cambria Math" w:hAnsi="Cambria Math" w:cs="Times New Roman"/>
                          <w:i/>
                          <w:iCs/>
                          <w:sz w:val="21"/>
                          <w:szCs w:val="21"/>
                        </w:rPr>
                      </m:ctrlPr>
                    </m:accPr>
                    <m:e>
                      <m:r>
                        <m:rPr>
                          <m:nor/>
                        </m:rPr>
                        <w:rPr>
                          <w:rStyle w:val="19"/>
                          <w:rFonts w:hint="default" w:ascii="Times New Roman" w:hAnsi="Times New Roman" w:cs="Times New Roman"/>
                          <w:i/>
                          <w:iCs/>
                          <w:sz w:val="21"/>
                          <w:szCs w:val="21"/>
                          <w:lang w:val="en-US" w:eastAsia="zh-CN"/>
                        </w:rPr>
                        <m:t>c</m:t>
                      </m:r>
                      <m:ctrlPr>
                        <w:rPr>
                          <w:rStyle w:val="19"/>
                          <w:rFonts w:hint="default" w:ascii="Cambria Math" w:hAnsi="Cambria Math" w:cs="Times New Roman"/>
                          <w:i/>
                          <w:iCs/>
                          <w:sz w:val="21"/>
                          <w:szCs w:val="21"/>
                        </w:rPr>
                      </m:ctrlPr>
                    </m:e>
                  </m:acc>
                  <m:ctrlPr>
                    <w:rPr>
                      <w:rStyle w:val="19"/>
                      <w:rFonts w:hint="default" w:ascii="Cambria Math" w:hAnsi="Cambria Math" w:cs="Times New Roman"/>
                      <w:i/>
                      <w:iCs/>
                      <w:sz w:val="21"/>
                      <w:szCs w:val="21"/>
                    </w:rPr>
                  </m:ctrlPr>
                </m:e>
              </m:d>
            </m:oMath>
          </w:p>
          <w:p w14:paraId="5677C972">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µmol/mol</w:t>
            </w:r>
          </w:p>
        </w:tc>
      </w:tr>
      <w:tr w14:paraId="1A257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80" w:type="dxa"/>
            <w:vAlign w:val="center"/>
          </w:tcPr>
          <w:p w14:paraId="79B8526A">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20.01</w:t>
            </w:r>
          </w:p>
        </w:tc>
        <w:tc>
          <w:tcPr>
            <w:tcW w:w="2126" w:type="dxa"/>
            <w:vAlign w:val="center"/>
          </w:tcPr>
          <w:p w14:paraId="27E9F74D">
            <w:pPr>
              <w:adjustRightInd w:val="0"/>
              <w:snapToGrid w:val="0"/>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19.0</w:t>
            </w:r>
          </w:p>
        </w:tc>
        <w:tc>
          <w:tcPr>
            <w:tcW w:w="1843" w:type="dxa"/>
            <w:vAlign w:val="center"/>
          </w:tcPr>
          <w:p w14:paraId="55C11F8F">
            <w:pPr>
              <w:adjustRightInd w:val="0"/>
              <w:snapToGrid w:val="0"/>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0.27</w:t>
            </w:r>
          </w:p>
        </w:tc>
        <w:tc>
          <w:tcPr>
            <w:tcW w:w="1878" w:type="dxa"/>
            <w:vAlign w:val="center"/>
          </w:tcPr>
          <w:p w14:paraId="6CE4A1F0">
            <w:pPr>
              <w:adjustRightInd w:val="0"/>
              <w:snapToGrid w:val="0"/>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0.16</w:t>
            </w:r>
          </w:p>
        </w:tc>
      </w:tr>
      <w:tr w14:paraId="28877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80" w:type="dxa"/>
            <w:vAlign w:val="center"/>
          </w:tcPr>
          <w:p w14:paraId="1EC3EECE">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50.35</w:t>
            </w:r>
          </w:p>
        </w:tc>
        <w:tc>
          <w:tcPr>
            <w:tcW w:w="2126" w:type="dxa"/>
            <w:vAlign w:val="center"/>
          </w:tcPr>
          <w:p w14:paraId="5AAF7012">
            <w:pPr>
              <w:adjustRightInd w:val="0"/>
              <w:snapToGrid w:val="0"/>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49.4</w:t>
            </w:r>
          </w:p>
        </w:tc>
        <w:tc>
          <w:tcPr>
            <w:tcW w:w="1843" w:type="dxa"/>
            <w:vAlign w:val="center"/>
          </w:tcPr>
          <w:p w14:paraId="176B4286">
            <w:pPr>
              <w:adjustRightInd w:val="0"/>
              <w:snapToGrid w:val="0"/>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0.25</w:t>
            </w:r>
          </w:p>
        </w:tc>
        <w:tc>
          <w:tcPr>
            <w:tcW w:w="1878" w:type="dxa"/>
            <w:vAlign w:val="center"/>
          </w:tcPr>
          <w:p w14:paraId="08E3DC4F">
            <w:pPr>
              <w:adjustRightInd w:val="0"/>
              <w:snapToGrid w:val="0"/>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0.14</w:t>
            </w:r>
          </w:p>
        </w:tc>
      </w:tr>
      <w:tr w14:paraId="1029D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80" w:type="dxa"/>
            <w:vAlign w:val="center"/>
          </w:tcPr>
          <w:p w14:paraId="34DF73D8">
            <w:pPr>
              <w:adjustRightInd w:val="0"/>
              <w:snapToGrid w:val="0"/>
              <w:jc w:val="center"/>
              <w:rPr>
                <w:rFonts w:hint="default" w:ascii="Times New Roman" w:hAnsi="Times New Roman" w:cs="Times New Roman"/>
                <w:sz w:val="21"/>
                <w:szCs w:val="21"/>
              </w:rPr>
            </w:pPr>
            <w:r>
              <w:rPr>
                <w:rFonts w:hint="default" w:ascii="Times New Roman" w:hAnsi="Times New Roman" w:cs="Times New Roman"/>
                <w:sz w:val="21"/>
                <w:szCs w:val="21"/>
                <w:lang w:val="en-US" w:eastAsia="zh-CN"/>
              </w:rPr>
              <w:t>80.74</w:t>
            </w:r>
          </w:p>
        </w:tc>
        <w:tc>
          <w:tcPr>
            <w:tcW w:w="2126" w:type="dxa"/>
            <w:vAlign w:val="center"/>
          </w:tcPr>
          <w:p w14:paraId="58509D25">
            <w:pPr>
              <w:adjustRightInd w:val="0"/>
              <w:snapToGrid w:val="0"/>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80.6</w:t>
            </w:r>
          </w:p>
        </w:tc>
        <w:tc>
          <w:tcPr>
            <w:tcW w:w="1843" w:type="dxa"/>
            <w:vAlign w:val="center"/>
          </w:tcPr>
          <w:p w14:paraId="27A98536">
            <w:pPr>
              <w:adjustRightInd w:val="0"/>
              <w:snapToGrid w:val="0"/>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0.35</w:t>
            </w:r>
          </w:p>
        </w:tc>
        <w:tc>
          <w:tcPr>
            <w:tcW w:w="1878" w:type="dxa"/>
            <w:vAlign w:val="center"/>
          </w:tcPr>
          <w:p w14:paraId="2D682A41">
            <w:pPr>
              <w:adjustRightInd w:val="0"/>
              <w:snapToGrid w:val="0"/>
              <w:jc w:val="center"/>
              <w:rPr>
                <w:rFonts w:hint="default" w:ascii="Times New Roman" w:hAnsi="Times New Roman" w:eastAsia="宋体" w:cs="Times New Roman"/>
                <w:sz w:val="21"/>
                <w:szCs w:val="21"/>
                <w:lang w:val="en-US" w:eastAsia="zh-CN"/>
              </w:rPr>
            </w:pPr>
            <w:r>
              <w:rPr>
                <w:rFonts w:hint="eastAsia" w:cs="Times New Roman"/>
                <w:sz w:val="21"/>
                <w:szCs w:val="21"/>
                <w:lang w:val="en-US" w:eastAsia="zh-CN"/>
              </w:rPr>
              <w:t>0.20</w:t>
            </w:r>
          </w:p>
        </w:tc>
      </w:tr>
    </w:tbl>
    <w:p w14:paraId="67D4754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lang w:val="en-US" w:eastAsia="zh-CN"/>
        </w:rPr>
      </w:pPr>
      <w:r>
        <w:rPr>
          <w:rFonts w:hint="eastAsia"/>
          <w:sz w:val="24"/>
        </w:rPr>
        <w:t>C</w:t>
      </w:r>
      <w:r>
        <w:rPr>
          <w:sz w:val="24"/>
        </w:rPr>
        <w:t>.</w:t>
      </w:r>
      <w:r>
        <w:rPr>
          <w:rFonts w:hint="eastAsia"/>
          <w:sz w:val="24"/>
          <w:lang w:val="en-US" w:eastAsia="zh-CN"/>
        </w:rPr>
        <w:t>5</w:t>
      </w:r>
      <w:r>
        <w:rPr>
          <w:sz w:val="24"/>
        </w:rPr>
        <w:t xml:space="preserve"> </w:t>
      </w:r>
      <w:r>
        <w:rPr>
          <w:rFonts w:hint="eastAsia"/>
          <w:sz w:val="24"/>
          <w:lang w:val="en-US" w:eastAsia="zh-CN"/>
        </w:rPr>
        <w:t>合成标准不确定度</w:t>
      </w:r>
    </w:p>
    <w:p w14:paraId="4647BE6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rPr>
      </w:pPr>
      <w:r>
        <w:rPr>
          <w:rFonts w:hint="eastAsia"/>
          <w:sz w:val="24"/>
          <w:lang w:val="en-US" w:eastAsia="zh-CN"/>
        </w:rPr>
        <w:t>C.</w:t>
      </w:r>
      <w:r>
        <w:rPr>
          <w:rFonts w:hint="eastAsia"/>
          <w:sz w:val="24"/>
        </w:rPr>
        <w:t>5.1标准不确定度汇总表</w:t>
      </w:r>
    </w:p>
    <w:p w14:paraId="495FE70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Times New Roman"/>
          <w:sz w:val="24"/>
        </w:rPr>
      </w:pPr>
      <w:r>
        <w:rPr>
          <w:rFonts w:hint="eastAsia" w:ascii="Times New Roman" w:hAnsi="Times New Roman"/>
          <w:sz w:val="24"/>
        </w:rPr>
        <w:t>各标准不确定度分量汇总见表</w:t>
      </w:r>
      <w:r>
        <w:rPr>
          <w:rFonts w:hint="eastAsia" w:ascii="Times New Roman" w:hAnsi="Times New Roman"/>
          <w:sz w:val="24"/>
          <w:lang w:val="en-US" w:eastAsia="zh-CN"/>
        </w:rPr>
        <w:t>C.</w:t>
      </w:r>
      <w:r>
        <w:rPr>
          <w:rFonts w:hint="eastAsia" w:ascii="Times New Roman" w:hAnsi="Times New Roman"/>
          <w:sz w:val="24"/>
        </w:rPr>
        <w:t>4。</w:t>
      </w:r>
    </w:p>
    <w:p w14:paraId="7F2EFC8A">
      <w:pPr>
        <w:spacing w:line="360" w:lineRule="auto"/>
        <w:ind w:right="-73" w:rightChars="-35"/>
        <w:jc w:val="center"/>
        <w:rPr>
          <w:rFonts w:hint="eastAsia" w:ascii="黑体" w:hAnsi="黑体" w:eastAsia="黑体" w:cs="黑体"/>
        </w:rPr>
      </w:pPr>
      <w:r>
        <w:rPr>
          <w:rFonts w:hint="eastAsia" w:ascii="黑体" w:hAnsi="黑体" w:eastAsia="黑体" w:cs="黑体"/>
        </w:rPr>
        <w:t>表</w:t>
      </w:r>
      <w:r>
        <w:rPr>
          <w:rFonts w:hint="eastAsia" w:ascii="黑体" w:hAnsi="黑体" w:eastAsia="黑体" w:cs="黑体"/>
          <w:lang w:val="en-US" w:eastAsia="zh-CN"/>
        </w:rPr>
        <w:t>C.</w:t>
      </w:r>
      <w:r>
        <w:rPr>
          <w:rFonts w:eastAsia="黑体"/>
        </w:rPr>
        <w:t>4</w:t>
      </w:r>
      <w:r>
        <w:rPr>
          <w:rFonts w:hint="eastAsia" w:eastAsia="黑体"/>
        </w:rPr>
        <w:t xml:space="preserve">  </w:t>
      </w:r>
      <w:r>
        <w:rPr>
          <w:rFonts w:hint="eastAsia" w:ascii="黑体" w:hAnsi="黑体" w:eastAsia="黑体" w:cs="黑体"/>
        </w:rPr>
        <w:t>标准不确定度分量汇总表</w:t>
      </w:r>
    </w:p>
    <w:tbl>
      <w:tblPr>
        <w:tblStyle w:val="10"/>
        <w:tblW w:w="9118" w:type="dxa"/>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2"/>
        <w:gridCol w:w="1483"/>
        <w:gridCol w:w="2127"/>
        <w:gridCol w:w="2409"/>
        <w:gridCol w:w="1867"/>
      </w:tblGrid>
      <w:tr w14:paraId="4F0DA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2" w:type="dxa"/>
            <w:vAlign w:val="center"/>
          </w:tcPr>
          <w:p w14:paraId="69AAE701">
            <w:pPr>
              <w:adjustRightInd w:val="0"/>
              <w:snapToGrid w:val="0"/>
              <w:jc w:val="center"/>
              <w:rPr>
                <w:rFonts w:hint="default" w:ascii="Times New Roman" w:hAnsi="Times New Roman" w:cs="Times New Roman"/>
                <w:i w:val="0"/>
                <w:iCs w:val="0"/>
                <w:sz w:val="21"/>
                <w:szCs w:val="21"/>
                <w:lang w:val="en-US" w:eastAsia="zh-CN"/>
              </w:rPr>
            </w:pPr>
            <w:r>
              <w:rPr>
                <w:rFonts w:hint="default" w:ascii="Times New Roman" w:hAnsi="Times New Roman" w:cs="Times New Roman"/>
                <w:i w:val="0"/>
                <w:iCs w:val="0"/>
                <w:sz w:val="21"/>
                <w:szCs w:val="21"/>
                <w:lang w:val="en-US" w:eastAsia="zh-CN"/>
              </w:rPr>
              <w:t>测量范围µmol/mol</w:t>
            </w:r>
          </w:p>
        </w:tc>
        <w:tc>
          <w:tcPr>
            <w:tcW w:w="1483" w:type="dxa"/>
            <w:vAlign w:val="center"/>
          </w:tcPr>
          <w:p w14:paraId="7473E7D8">
            <w:pPr>
              <w:adjustRightInd w:val="0"/>
              <w:snapToGrid w:val="0"/>
              <w:jc w:val="center"/>
              <w:rPr>
                <w:rFonts w:hint="default" w:ascii="Times New Roman" w:hAnsi="Times New Roman" w:cs="Times New Roman"/>
                <w:i w:val="0"/>
                <w:iCs w:val="0"/>
                <w:sz w:val="21"/>
                <w:szCs w:val="21"/>
                <w:lang w:val="en-US" w:eastAsia="zh-CN"/>
              </w:rPr>
            </w:pPr>
            <w:r>
              <w:rPr>
                <w:rFonts w:hint="default" w:ascii="Times New Roman" w:hAnsi="Times New Roman" w:cs="Times New Roman"/>
                <w:i w:val="0"/>
                <w:iCs w:val="0"/>
                <w:sz w:val="21"/>
                <w:szCs w:val="21"/>
                <w:lang w:val="en-US" w:eastAsia="zh-CN"/>
              </w:rPr>
              <w:t>标准不确定度</w:t>
            </w:r>
          </w:p>
          <w:p w14:paraId="4100D0F7">
            <w:pPr>
              <w:adjustRightInd w:val="0"/>
              <w:snapToGrid w:val="0"/>
              <w:jc w:val="center"/>
              <w:rPr>
                <w:rFonts w:hint="default" w:ascii="Times New Roman" w:hAnsi="Times New Roman" w:cs="Times New Roman"/>
                <w:i w:val="0"/>
                <w:iCs w:val="0"/>
                <w:sz w:val="21"/>
                <w:szCs w:val="21"/>
                <w:lang w:val="en-US" w:eastAsia="zh-CN"/>
              </w:rPr>
            </w:pPr>
            <w:r>
              <w:rPr>
                <w:rFonts w:hint="default" w:ascii="Times New Roman" w:hAnsi="Times New Roman" w:cs="Times New Roman"/>
                <w:i w:val="0"/>
                <w:iCs w:val="0"/>
                <w:sz w:val="21"/>
                <w:szCs w:val="21"/>
                <w:lang w:val="en-US" w:eastAsia="zh-CN"/>
              </w:rPr>
              <w:t>µmol/mol</w:t>
            </w:r>
          </w:p>
        </w:tc>
        <w:tc>
          <w:tcPr>
            <w:tcW w:w="2127" w:type="dxa"/>
            <w:vAlign w:val="center"/>
          </w:tcPr>
          <w:p w14:paraId="59A9E0CF">
            <w:pPr>
              <w:adjustRightInd w:val="0"/>
              <w:snapToGrid w:val="0"/>
              <w:jc w:val="center"/>
              <w:rPr>
                <w:rFonts w:hint="default" w:ascii="Times New Roman" w:hAnsi="Times New Roman" w:cs="Times New Roman"/>
                <w:i w:val="0"/>
                <w:iCs w:val="0"/>
                <w:sz w:val="21"/>
                <w:szCs w:val="21"/>
                <w:lang w:val="en-US" w:eastAsia="zh-CN"/>
              </w:rPr>
            </w:pPr>
            <w:r>
              <w:rPr>
                <w:rFonts w:hint="default" w:ascii="Times New Roman" w:hAnsi="Times New Roman" w:cs="Times New Roman"/>
                <w:i w:val="0"/>
                <w:iCs w:val="0"/>
                <w:sz w:val="21"/>
                <w:szCs w:val="21"/>
                <w:lang w:val="en-US" w:eastAsia="zh-CN"/>
              </w:rPr>
              <w:t>气体标准物质浓度值µmol/mol</w:t>
            </w:r>
          </w:p>
        </w:tc>
        <w:tc>
          <w:tcPr>
            <w:tcW w:w="2409" w:type="dxa"/>
            <w:vAlign w:val="center"/>
          </w:tcPr>
          <w:p w14:paraId="5C6CF58A">
            <w:pPr>
              <w:adjustRightInd w:val="0"/>
              <w:snapToGrid w:val="0"/>
              <w:jc w:val="center"/>
              <w:rPr>
                <w:rFonts w:hint="default" w:ascii="Times New Roman" w:hAnsi="Times New Roman" w:cs="Times New Roman"/>
                <w:i w:val="0"/>
                <w:iCs w:val="0"/>
                <w:sz w:val="21"/>
                <w:szCs w:val="21"/>
                <w:lang w:val="en-US" w:eastAsia="zh-CN"/>
              </w:rPr>
            </w:pPr>
            <w:r>
              <w:rPr>
                <w:rFonts w:hint="default" w:ascii="Times New Roman" w:hAnsi="Times New Roman" w:cs="Times New Roman"/>
                <w:i w:val="0"/>
                <w:iCs w:val="0"/>
                <w:sz w:val="21"/>
                <w:szCs w:val="21"/>
                <w:lang w:val="en-US" w:eastAsia="zh-CN"/>
              </w:rPr>
              <w:t>不确定度来源</w:t>
            </w:r>
          </w:p>
        </w:tc>
        <w:tc>
          <w:tcPr>
            <w:tcW w:w="1867" w:type="dxa"/>
            <w:vAlign w:val="center"/>
          </w:tcPr>
          <w:p w14:paraId="5B14A9B7">
            <w:pPr>
              <w:adjustRightInd w:val="0"/>
              <w:snapToGrid w:val="0"/>
              <w:jc w:val="center"/>
              <w:rPr>
                <w:rFonts w:hint="default" w:ascii="Times New Roman" w:hAnsi="Times New Roman" w:cs="Times New Roman"/>
                <w:i w:val="0"/>
                <w:iCs w:val="0"/>
                <w:sz w:val="21"/>
                <w:szCs w:val="21"/>
                <w:lang w:val="en-US" w:eastAsia="zh-CN"/>
              </w:rPr>
            </w:pPr>
            <w:r>
              <w:rPr>
                <w:rFonts w:hint="default" w:ascii="Times New Roman" w:hAnsi="Times New Roman" w:cs="Times New Roman"/>
                <w:i w:val="0"/>
                <w:iCs w:val="0"/>
                <w:sz w:val="21"/>
                <w:szCs w:val="21"/>
                <w:lang w:val="en-US" w:eastAsia="zh-CN"/>
              </w:rPr>
              <w:t>标准不确定度值</w:t>
            </w:r>
          </w:p>
          <w:p w14:paraId="42BFB19D">
            <w:pPr>
              <w:adjustRightInd w:val="0"/>
              <w:snapToGrid w:val="0"/>
              <w:jc w:val="center"/>
              <w:rPr>
                <w:rFonts w:hint="default" w:ascii="Times New Roman" w:hAnsi="Times New Roman" w:cs="Times New Roman"/>
                <w:i w:val="0"/>
                <w:iCs w:val="0"/>
                <w:sz w:val="21"/>
                <w:szCs w:val="21"/>
                <w:lang w:val="en-US" w:eastAsia="zh-CN"/>
              </w:rPr>
            </w:pPr>
            <w:r>
              <w:rPr>
                <w:rFonts w:hint="default" w:ascii="Times New Roman" w:hAnsi="Times New Roman" w:cs="Times New Roman"/>
                <w:i w:val="0"/>
                <w:iCs w:val="0"/>
                <w:sz w:val="21"/>
                <w:szCs w:val="21"/>
                <w:lang w:val="en-US" w:eastAsia="zh-CN"/>
              </w:rPr>
              <w:t>µmol/mol</w:t>
            </w:r>
          </w:p>
        </w:tc>
      </w:tr>
      <w:tr w14:paraId="65AC4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32" w:type="dxa"/>
            <w:vMerge w:val="restart"/>
            <w:vAlign w:val="center"/>
          </w:tcPr>
          <w:p w14:paraId="5B165912">
            <w:pPr>
              <w:adjustRightInd w:val="0"/>
              <w:snapToGrid w:val="0"/>
              <w:jc w:val="center"/>
              <w:rPr>
                <w:rFonts w:hint="default" w:ascii="Times New Roman" w:hAnsi="Times New Roman" w:cs="Times New Roman"/>
                <w:i w:val="0"/>
                <w:iCs w:val="0"/>
                <w:sz w:val="21"/>
                <w:szCs w:val="21"/>
                <w:lang w:val="en-US" w:eastAsia="zh-CN"/>
              </w:rPr>
            </w:pPr>
            <w:r>
              <w:rPr>
                <w:rFonts w:hint="default" w:ascii="Times New Roman" w:hAnsi="Times New Roman" w:cs="Times New Roman"/>
                <w:i w:val="0"/>
                <w:iCs w:val="0"/>
                <w:sz w:val="21"/>
                <w:szCs w:val="21"/>
                <w:lang w:val="en-US" w:eastAsia="zh-CN"/>
              </w:rPr>
              <w:t>（0～100）</w:t>
            </w:r>
          </w:p>
        </w:tc>
        <w:tc>
          <w:tcPr>
            <w:tcW w:w="1483" w:type="dxa"/>
            <w:vMerge w:val="restart"/>
            <w:vAlign w:val="center"/>
          </w:tcPr>
          <w:p w14:paraId="4EBBF8C2">
            <w:pPr>
              <w:adjustRightInd w:val="0"/>
              <w:snapToGrid w:val="0"/>
              <w:jc w:val="center"/>
              <w:rPr>
                <w:rFonts w:hint="default" w:ascii="Times New Roman" w:hAnsi="Times New Roman" w:cs="Times New Roman"/>
                <w:i/>
                <w:iCs/>
                <w:color w:val="FF0000"/>
                <w:sz w:val="21"/>
                <w:szCs w:val="21"/>
                <w:lang w:val="en-US" w:eastAsia="zh-CN"/>
              </w:rPr>
            </w:pPr>
            <w:r>
              <w:rPr>
                <w:rFonts w:hint="default" w:ascii="Times New Roman" w:hAnsi="Times New Roman" w:cs="Times New Roman"/>
                <w:i/>
                <w:iCs/>
                <w:color w:val="000000"/>
                <w:sz w:val="21"/>
                <w:szCs w:val="21"/>
              </w:rPr>
              <w:t>u</w:t>
            </w:r>
            <m:oMath>
              <m:d>
                <m:dPr>
                  <m:ctrlPr>
                    <w:rPr>
                      <w:rFonts w:hint="default" w:ascii="Cambria Math" w:hAnsi="Cambria Math" w:cs="Times New Roman"/>
                      <w:i/>
                      <w:iCs/>
                      <w:color w:val="000000"/>
                      <w:sz w:val="21"/>
                      <w:szCs w:val="21"/>
                    </w:rPr>
                  </m:ctrlPr>
                </m:dPr>
                <m:e>
                  <m:sSub>
                    <m:sSubPr>
                      <m:ctrlPr>
                        <w:rPr>
                          <w:rFonts w:hint="default" w:ascii="Cambria Math" w:hAnsi="Cambria Math" w:cs="Times New Roman"/>
                          <w:i/>
                          <w:iCs/>
                          <w:color w:val="000000"/>
                          <w:sz w:val="21"/>
                          <w:szCs w:val="21"/>
                        </w:rPr>
                      </m:ctrlPr>
                    </m:sSubPr>
                    <m:e>
                      <m:r>
                        <m:rPr>
                          <m:nor/>
                        </m:rPr>
                        <w:rPr>
                          <w:rFonts w:hint="default" w:ascii="Times New Roman" w:hAnsi="Times New Roman" w:cs="Times New Roman"/>
                          <w:i/>
                          <w:iCs/>
                          <w:color w:val="000000"/>
                          <w:sz w:val="21"/>
                          <w:szCs w:val="21"/>
                          <w:lang w:val="en-US" w:eastAsia="zh-CN"/>
                        </w:rPr>
                        <m:t>c</m:t>
                      </m:r>
                      <m:ctrlPr>
                        <w:rPr>
                          <w:rFonts w:hint="default" w:ascii="Cambria Math" w:hAnsi="Cambria Math" w:cs="Times New Roman"/>
                          <w:i/>
                          <w:iCs/>
                          <w:color w:val="000000"/>
                          <w:sz w:val="21"/>
                          <w:szCs w:val="21"/>
                        </w:rPr>
                      </m:ctrlPr>
                    </m:e>
                    <m:sub>
                      <m:r>
                        <m:rPr>
                          <m:nor/>
                          <m:sty m:val="p"/>
                        </m:rPr>
                        <w:rPr>
                          <w:rFonts w:hint="default" w:ascii="Times New Roman" w:hAnsi="Times New Roman" w:cs="Times New Roman"/>
                          <w:b w:val="0"/>
                          <w:i w:val="0"/>
                          <w:iCs w:val="0"/>
                          <w:color w:val="000000"/>
                          <w:sz w:val="21"/>
                          <w:szCs w:val="21"/>
                          <w:lang w:val="en-US" w:eastAsia="zh-CN"/>
                        </w:rPr>
                        <m:t>s</m:t>
                      </m:r>
                      <m:ctrlPr>
                        <w:rPr>
                          <w:rFonts w:hint="default" w:ascii="Cambria Math" w:hAnsi="Cambria Math" w:cs="Times New Roman"/>
                          <w:i/>
                          <w:iCs/>
                          <w:color w:val="000000"/>
                          <w:sz w:val="21"/>
                          <w:szCs w:val="21"/>
                        </w:rPr>
                      </m:ctrlPr>
                    </m:sub>
                  </m:sSub>
                  <m:ctrlPr>
                    <w:rPr>
                      <w:rFonts w:hint="default" w:ascii="Cambria Math" w:hAnsi="Cambria Math" w:cs="Times New Roman"/>
                      <w:i/>
                      <w:iCs/>
                      <w:color w:val="000000"/>
                      <w:sz w:val="21"/>
                      <w:szCs w:val="21"/>
                    </w:rPr>
                  </m:ctrlPr>
                </m:e>
              </m:d>
            </m:oMath>
          </w:p>
        </w:tc>
        <w:tc>
          <w:tcPr>
            <w:tcW w:w="2127" w:type="dxa"/>
            <w:vAlign w:val="center"/>
          </w:tcPr>
          <w:p w14:paraId="0363F53D">
            <w:pPr>
              <w:adjustRightInd w:val="0"/>
              <w:snapToGrid w:val="0"/>
              <w:jc w:val="center"/>
              <w:rPr>
                <w:rFonts w:hint="default" w:ascii="Times New Roman" w:hAnsi="Times New Roman" w:cs="Times New Roman"/>
                <w:i w:val="0"/>
                <w:iCs w:val="0"/>
                <w:sz w:val="21"/>
                <w:szCs w:val="21"/>
                <w:lang w:val="en-US" w:eastAsia="zh-CN"/>
              </w:rPr>
            </w:pPr>
            <w:r>
              <w:rPr>
                <w:rFonts w:hint="default" w:ascii="Times New Roman" w:hAnsi="Times New Roman" w:cs="Times New Roman"/>
                <w:i w:val="0"/>
                <w:iCs w:val="0"/>
                <w:sz w:val="21"/>
                <w:szCs w:val="21"/>
                <w:lang w:val="en-US" w:eastAsia="zh-CN"/>
              </w:rPr>
              <w:t>20.01</w:t>
            </w:r>
          </w:p>
        </w:tc>
        <w:tc>
          <w:tcPr>
            <w:tcW w:w="2409" w:type="dxa"/>
            <w:vMerge w:val="restart"/>
            <w:vAlign w:val="center"/>
          </w:tcPr>
          <w:p w14:paraId="2CC3D5A4">
            <w:pPr>
              <w:adjustRightInd w:val="0"/>
              <w:snapToGrid w:val="0"/>
              <w:jc w:val="center"/>
              <w:rPr>
                <w:rFonts w:hint="default" w:ascii="Times New Roman" w:hAnsi="Times New Roman" w:cs="Times New Roman"/>
                <w:i w:val="0"/>
                <w:iCs w:val="0"/>
                <w:sz w:val="21"/>
                <w:szCs w:val="21"/>
                <w:lang w:val="en-US" w:eastAsia="zh-CN"/>
              </w:rPr>
            </w:pPr>
            <w:r>
              <w:rPr>
                <w:rFonts w:hint="default" w:ascii="Times New Roman" w:hAnsi="Times New Roman" w:cs="Times New Roman"/>
                <w:i w:val="0"/>
                <w:iCs w:val="0"/>
                <w:sz w:val="21"/>
                <w:szCs w:val="21"/>
                <w:lang w:val="en-US" w:eastAsia="zh-CN"/>
              </w:rPr>
              <w:t>甲苯气体标准物质定值引入的标准</w:t>
            </w:r>
          </w:p>
          <w:p w14:paraId="6FE7BC0F">
            <w:pPr>
              <w:adjustRightInd w:val="0"/>
              <w:snapToGrid w:val="0"/>
              <w:jc w:val="center"/>
              <w:rPr>
                <w:rFonts w:hint="default" w:ascii="Times New Roman" w:hAnsi="Times New Roman" w:cs="Times New Roman"/>
                <w:i w:val="0"/>
                <w:iCs w:val="0"/>
                <w:sz w:val="21"/>
                <w:szCs w:val="21"/>
                <w:lang w:val="en-US" w:eastAsia="zh-CN"/>
              </w:rPr>
            </w:pPr>
            <w:r>
              <w:rPr>
                <w:rFonts w:hint="default" w:ascii="Times New Roman" w:hAnsi="Times New Roman" w:cs="Times New Roman"/>
                <w:i w:val="0"/>
                <w:iCs w:val="0"/>
                <w:sz w:val="21"/>
                <w:szCs w:val="21"/>
                <w:lang w:val="en-US" w:eastAsia="zh-CN"/>
              </w:rPr>
              <w:t>不确定度</w:t>
            </w:r>
          </w:p>
        </w:tc>
        <w:tc>
          <w:tcPr>
            <w:tcW w:w="1867" w:type="dxa"/>
            <w:vAlign w:val="center"/>
          </w:tcPr>
          <w:p w14:paraId="2826703B">
            <w:pPr>
              <w:adjustRightInd w:val="0"/>
              <w:snapToGrid w:val="0"/>
              <w:jc w:val="center"/>
              <w:rPr>
                <w:rFonts w:hint="default" w:ascii="Times New Roman" w:hAnsi="Times New Roman" w:cs="Times New Roman"/>
                <w:i w:val="0"/>
                <w:iCs w:val="0"/>
                <w:sz w:val="21"/>
                <w:szCs w:val="21"/>
                <w:lang w:val="en-US" w:eastAsia="zh-CN"/>
              </w:rPr>
            </w:pPr>
            <w:r>
              <w:rPr>
                <w:rFonts w:hint="default" w:ascii="Times New Roman" w:hAnsi="Times New Roman" w:cs="Times New Roman"/>
                <w:i w:val="0"/>
                <w:iCs w:val="0"/>
                <w:sz w:val="21"/>
                <w:szCs w:val="21"/>
              </w:rPr>
              <w:t>0.</w:t>
            </w:r>
            <w:r>
              <w:rPr>
                <w:rFonts w:hint="default" w:ascii="Times New Roman" w:hAnsi="Times New Roman" w:cs="Times New Roman"/>
                <w:i w:val="0"/>
                <w:iCs w:val="0"/>
                <w:sz w:val="21"/>
                <w:szCs w:val="21"/>
                <w:lang w:val="en-US" w:eastAsia="zh-CN"/>
              </w:rPr>
              <w:t>20</w:t>
            </w:r>
          </w:p>
        </w:tc>
      </w:tr>
      <w:tr w14:paraId="5B8CE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32" w:type="dxa"/>
            <w:vMerge w:val="continue"/>
            <w:vAlign w:val="center"/>
          </w:tcPr>
          <w:p w14:paraId="1D22F9E3">
            <w:pPr>
              <w:adjustRightInd w:val="0"/>
              <w:snapToGrid w:val="0"/>
              <w:jc w:val="center"/>
              <w:rPr>
                <w:rFonts w:hint="default" w:ascii="Times New Roman" w:hAnsi="Times New Roman" w:cs="Times New Roman"/>
                <w:i w:val="0"/>
                <w:iCs w:val="0"/>
                <w:sz w:val="21"/>
                <w:szCs w:val="21"/>
                <w:lang w:val="en-US" w:eastAsia="zh-CN"/>
              </w:rPr>
            </w:pPr>
          </w:p>
        </w:tc>
        <w:tc>
          <w:tcPr>
            <w:tcW w:w="1483" w:type="dxa"/>
            <w:vMerge w:val="continue"/>
            <w:vAlign w:val="center"/>
          </w:tcPr>
          <w:p w14:paraId="1557E76F">
            <w:pPr>
              <w:adjustRightInd w:val="0"/>
              <w:snapToGrid w:val="0"/>
              <w:jc w:val="center"/>
              <w:rPr>
                <w:rFonts w:hint="default" w:ascii="Times New Roman" w:hAnsi="Times New Roman" w:cs="Times New Roman"/>
                <w:i/>
                <w:iCs/>
                <w:color w:val="FF0000"/>
                <w:sz w:val="21"/>
                <w:szCs w:val="21"/>
                <w:lang w:val="en-US" w:eastAsia="zh-CN"/>
              </w:rPr>
            </w:pPr>
          </w:p>
        </w:tc>
        <w:tc>
          <w:tcPr>
            <w:tcW w:w="2127" w:type="dxa"/>
            <w:vAlign w:val="center"/>
          </w:tcPr>
          <w:p w14:paraId="61D92D8A">
            <w:pPr>
              <w:adjustRightInd w:val="0"/>
              <w:snapToGrid w:val="0"/>
              <w:jc w:val="center"/>
              <w:rPr>
                <w:rFonts w:hint="default" w:ascii="Times New Roman" w:hAnsi="Times New Roman" w:cs="Times New Roman"/>
                <w:i w:val="0"/>
                <w:iCs w:val="0"/>
                <w:sz w:val="21"/>
                <w:szCs w:val="21"/>
                <w:lang w:val="en-US" w:eastAsia="zh-CN"/>
              </w:rPr>
            </w:pPr>
            <w:r>
              <w:rPr>
                <w:rFonts w:hint="default" w:ascii="Times New Roman" w:hAnsi="Times New Roman" w:cs="Times New Roman"/>
                <w:i w:val="0"/>
                <w:iCs w:val="0"/>
                <w:sz w:val="21"/>
                <w:szCs w:val="21"/>
                <w:lang w:val="en-US" w:eastAsia="zh-CN"/>
              </w:rPr>
              <w:t>50.35</w:t>
            </w:r>
          </w:p>
        </w:tc>
        <w:tc>
          <w:tcPr>
            <w:tcW w:w="2409" w:type="dxa"/>
            <w:vMerge w:val="continue"/>
            <w:vAlign w:val="center"/>
          </w:tcPr>
          <w:p w14:paraId="63B4EA30">
            <w:pPr>
              <w:adjustRightInd w:val="0"/>
              <w:snapToGrid w:val="0"/>
              <w:jc w:val="center"/>
              <w:rPr>
                <w:rFonts w:hint="default" w:ascii="Times New Roman" w:hAnsi="Times New Roman" w:cs="Times New Roman"/>
                <w:i w:val="0"/>
                <w:iCs w:val="0"/>
                <w:sz w:val="21"/>
                <w:szCs w:val="21"/>
                <w:lang w:val="en-US" w:eastAsia="zh-CN"/>
              </w:rPr>
            </w:pPr>
          </w:p>
        </w:tc>
        <w:tc>
          <w:tcPr>
            <w:tcW w:w="1867" w:type="dxa"/>
            <w:vAlign w:val="center"/>
          </w:tcPr>
          <w:p w14:paraId="2E891239">
            <w:pPr>
              <w:adjustRightInd w:val="0"/>
              <w:snapToGrid w:val="0"/>
              <w:jc w:val="center"/>
              <w:rPr>
                <w:rFonts w:hint="default" w:ascii="Times New Roman" w:hAnsi="Times New Roman" w:cs="Times New Roman"/>
                <w:i w:val="0"/>
                <w:iCs w:val="0"/>
                <w:sz w:val="21"/>
                <w:szCs w:val="21"/>
                <w:lang w:val="en-US" w:eastAsia="zh-CN"/>
              </w:rPr>
            </w:pPr>
            <w:r>
              <w:rPr>
                <w:rFonts w:hint="default" w:ascii="Times New Roman" w:hAnsi="Times New Roman" w:cs="Times New Roman"/>
                <w:i w:val="0"/>
                <w:iCs w:val="0"/>
                <w:sz w:val="21"/>
                <w:szCs w:val="21"/>
              </w:rPr>
              <w:t>0.</w:t>
            </w:r>
            <w:r>
              <w:rPr>
                <w:rFonts w:hint="default" w:ascii="Times New Roman" w:hAnsi="Times New Roman" w:cs="Times New Roman"/>
                <w:i w:val="0"/>
                <w:iCs w:val="0"/>
                <w:sz w:val="21"/>
                <w:szCs w:val="21"/>
                <w:lang w:val="en-US" w:eastAsia="zh-CN"/>
              </w:rPr>
              <w:t>50</w:t>
            </w:r>
          </w:p>
        </w:tc>
      </w:tr>
      <w:tr w14:paraId="473E6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32" w:type="dxa"/>
            <w:vMerge w:val="continue"/>
            <w:vAlign w:val="center"/>
          </w:tcPr>
          <w:p w14:paraId="475DB167">
            <w:pPr>
              <w:adjustRightInd w:val="0"/>
              <w:snapToGrid w:val="0"/>
              <w:jc w:val="center"/>
              <w:rPr>
                <w:rFonts w:hint="default" w:ascii="Times New Roman" w:hAnsi="Times New Roman" w:cs="Times New Roman"/>
                <w:i w:val="0"/>
                <w:iCs w:val="0"/>
                <w:sz w:val="21"/>
                <w:szCs w:val="21"/>
                <w:lang w:val="en-US" w:eastAsia="zh-CN"/>
              </w:rPr>
            </w:pPr>
          </w:p>
        </w:tc>
        <w:tc>
          <w:tcPr>
            <w:tcW w:w="1483" w:type="dxa"/>
            <w:vMerge w:val="continue"/>
            <w:vAlign w:val="center"/>
          </w:tcPr>
          <w:p w14:paraId="6AFE08A5">
            <w:pPr>
              <w:adjustRightInd w:val="0"/>
              <w:snapToGrid w:val="0"/>
              <w:jc w:val="center"/>
              <w:rPr>
                <w:rFonts w:hint="default" w:ascii="Times New Roman" w:hAnsi="Times New Roman" w:cs="Times New Roman"/>
                <w:i/>
                <w:iCs/>
                <w:color w:val="FF0000"/>
                <w:sz w:val="21"/>
                <w:szCs w:val="21"/>
                <w:lang w:val="en-US" w:eastAsia="zh-CN"/>
              </w:rPr>
            </w:pPr>
          </w:p>
        </w:tc>
        <w:tc>
          <w:tcPr>
            <w:tcW w:w="2127" w:type="dxa"/>
            <w:vAlign w:val="center"/>
          </w:tcPr>
          <w:p w14:paraId="706BA35E">
            <w:pPr>
              <w:adjustRightInd w:val="0"/>
              <w:snapToGrid w:val="0"/>
              <w:jc w:val="center"/>
              <w:rPr>
                <w:rFonts w:hint="default" w:ascii="Times New Roman" w:hAnsi="Times New Roman" w:cs="Times New Roman"/>
                <w:i w:val="0"/>
                <w:iCs w:val="0"/>
                <w:sz w:val="21"/>
                <w:szCs w:val="21"/>
                <w:lang w:val="en-US" w:eastAsia="zh-CN"/>
              </w:rPr>
            </w:pPr>
            <w:r>
              <w:rPr>
                <w:rFonts w:hint="default" w:ascii="Times New Roman" w:hAnsi="Times New Roman" w:cs="Times New Roman"/>
                <w:i w:val="0"/>
                <w:iCs w:val="0"/>
                <w:sz w:val="21"/>
                <w:szCs w:val="21"/>
                <w:lang w:val="en-US" w:eastAsia="zh-CN"/>
              </w:rPr>
              <w:t>80.74</w:t>
            </w:r>
          </w:p>
        </w:tc>
        <w:tc>
          <w:tcPr>
            <w:tcW w:w="2409" w:type="dxa"/>
            <w:vMerge w:val="continue"/>
            <w:vAlign w:val="center"/>
          </w:tcPr>
          <w:p w14:paraId="6C673D04">
            <w:pPr>
              <w:adjustRightInd w:val="0"/>
              <w:snapToGrid w:val="0"/>
              <w:jc w:val="center"/>
              <w:rPr>
                <w:rFonts w:hint="default" w:ascii="Times New Roman" w:hAnsi="Times New Roman" w:cs="Times New Roman"/>
                <w:i w:val="0"/>
                <w:iCs w:val="0"/>
                <w:sz w:val="21"/>
                <w:szCs w:val="21"/>
                <w:lang w:val="en-US" w:eastAsia="zh-CN"/>
              </w:rPr>
            </w:pPr>
          </w:p>
        </w:tc>
        <w:tc>
          <w:tcPr>
            <w:tcW w:w="1867" w:type="dxa"/>
            <w:vAlign w:val="center"/>
          </w:tcPr>
          <w:p w14:paraId="4F9CA3A2">
            <w:pPr>
              <w:adjustRightInd w:val="0"/>
              <w:snapToGrid w:val="0"/>
              <w:jc w:val="center"/>
              <w:rPr>
                <w:rFonts w:hint="default" w:ascii="Times New Roman" w:hAnsi="Times New Roman" w:cs="Times New Roman"/>
                <w:i w:val="0"/>
                <w:iCs w:val="0"/>
                <w:sz w:val="21"/>
                <w:szCs w:val="21"/>
                <w:lang w:val="en-US" w:eastAsia="zh-CN"/>
              </w:rPr>
            </w:pPr>
            <w:r>
              <w:rPr>
                <w:rFonts w:hint="default" w:ascii="Times New Roman" w:hAnsi="Times New Roman" w:cs="Times New Roman"/>
                <w:i w:val="0"/>
                <w:iCs w:val="0"/>
                <w:sz w:val="21"/>
                <w:szCs w:val="21"/>
                <w:lang w:val="en-US" w:eastAsia="zh-CN"/>
              </w:rPr>
              <w:t>0.81</w:t>
            </w:r>
          </w:p>
        </w:tc>
      </w:tr>
      <w:tr w14:paraId="0E6A0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32" w:type="dxa"/>
            <w:vMerge w:val="continue"/>
            <w:vAlign w:val="center"/>
          </w:tcPr>
          <w:p w14:paraId="411B0BEB">
            <w:pPr>
              <w:adjustRightInd w:val="0"/>
              <w:snapToGrid w:val="0"/>
              <w:jc w:val="center"/>
              <w:rPr>
                <w:rFonts w:hint="default" w:ascii="Times New Roman" w:hAnsi="Times New Roman" w:cs="Times New Roman"/>
                <w:i w:val="0"/>
                <w:iCs w:val="0"/>
                <w:sz w:val="21"/>
                <w:szCs w:val="21"/>
                <w:lang w:val="en-US" w:eastAsia="zh-CN"/>
              </w:rPr>
            </w:pPr>
          </w:p>
        </w:tc>
        <w:tc>
          <w:tcPr>
            <w:tcW w:w="1483" w:type="dxa"/>
            <w:vMerge w:val="restart"/>
            <w:vAlign w:val="center"/>
          </w:tcPr>
          <w:p w14:paraId="44215897">
            <w:pPr>
              <w:adjustRightInd w:val="0"/>
              <w:snapToGrid w:val="0"/>
              <w:jc w:val="center"/>
              <w:rPr>
                <w:rFonts w:hint="default" w:ascii="Times New Roman" w:hAnsi="Times New Roman" w:eastAsia="宋体" w:cs="Times New Roman"/>
                <w:i/>
                <w:iCs/>
                <w:color w:val="FF0000"/>
                <w:sz w:val="21"/>
                <w:szCs w:val="21"/>
                <w:lang w:val="en-US" w:eastAsia="zh-CN"/>
              </w:rPr>
            </w:pPr>
            <w:r>
              <w:rPr>
                <w:rFonts w:hint="default" w:ascii="Times New Roman" w:hAnsi="Times New Roman" w:cs="Times New Roman"/>
                <w:i/>
                <w:iCs/>
                <w:color w:val="000000"/>
                <w:sz w:val="21"/>
                <w:szCs w:val="21"/>
              </w:rPr>
              <w:t>u</w:t>
            </w:r>
            <m:oMath>
              <m:d>
                <m:dPr>
                  <m:ctrlPr>
                    <w:rPr>
                      <w:rFonts w:hint="default" w:ascii="Cambria Math" w:hAnsi="Cambria Math" w:cs="Times New Roman"/>
                      <w:i/>
                      <w:iCs/>
                      <w:color w:val="000000"/>
                      <w:sz w:val="21"/>
                      <w:szCs w:val="21"/>
                    </w:rPr>
                  </m:ctrlPr>
                </m:dPr>
                <m:e>
                  <m:acc>
                    <m:accPr>
                      <m:chr m:val="̅"/>
                      <m:ctrlPr>
                        <w:rPr>
                          <w:rFonts w:hint="default" w:ascii="Cambria Math" w:hAnsi="Cambria Math" w:cs="Times New Roman"/>
                          <w:i/>
                          <w:iCs/>
                          <w:color w:val="000000"/>
                          <w:sz w:val="21"/>
                          <w:szCs w:val="21"/>
                        </w:rPr>
                      </m:ctrlPr>
                    </m:accPr>
                    <m:e>
                      <m:r>
                        <m:rPr>
                          <m:nor/>
                        </m:rPr>
                        <w:rPr>
                          <w:rFonts w:hint="default" w:ascii="Times New Roman" w:hAnsi="Times New Roman" w:cs="Times New Roman"/>
                          <w:i/>
                          <w:iCs/>
                          <w:color w:val="000000"/>
                          <w:sz w:val="21"/>
                          <w:szCs w:val="21"/>
                          <w:lang w:val="en-US" w:eastAsia="zh-CN"/>
                        </w:rPr>
                        <m:t>c</m:t>
                      </m:r>
                      <m:ctrlPr>
                        <w:rPr>
                          <w:rFonts w:hint="default" w:ascii="Cambria Math" w:hAnsi="Cambria Math" w:cs="Times New Roman"/>
                          <w:i/>
                          <w:iCs/>
                          <w:color w:val="000000"/>
                          <w:sz w:val="21"/>
                          <w:szCs w:val="21"/>
                        </w:rPr>
                      </m:ctrlPr>
                    </m:e>
                  </m:acc>
                  <m:ctrlPr>
                    <w:rPr>
                      <w:rFonts w:hint="default" w:ascii="Cambria Math" w:hAnsi="Cambria Math" w:cs="Times New Roman"/>
                      <w:i/>
                      <w:iCs/>
                      <w:color w:val="000000"/>
                      <w:sz w:val="21"/>
                      <w:szCs w:val="21"/>
                    </w:rPr>
                  </m:ctrlPr>
                </m:e>
              </m:d>
            </m:oMath>
          </w:p>
        </w:tc>
        <w:tc>
          <w:tcPr>
            <w:tcW w:w="2127" w:type="dxa"/>
            <w:vAlign w:val="center"/>
          </w:tcPr>
          <w:p w14:paraId="45A4FED4">
            <w:pPr>
              <w:adjustRightInd w:val="0"/>
              <w:snapToGrid w:val="0"/>
              <w:jc w:val="center"/>
              <w:rPr>
                <w:rFonts w:hint="default" w:ascii="Times New Roman" w:hAnsi="Times New Roman" w:cs="Times New Roman"/>
                <w:i w:val="0"/>
                <w:iCs w:val="0"/>
                <w:sz w:val="21"/>
                <w:szCs w:val="21"/>
                <w:lang w:val="en-US" w:eastAsia="zh-CN"/>
              </w:rPr>
            </w:pPr>
            <w:r>
              <w:rPr>
                <w:rFonts w:hint="default" w:ascii="Times New Roman" w:hAnsi="Times New Roman" w:cs="Times New Roman"/>
                <w:i w:val="0"/>
                <w:iCs w:val="0"/>
                <w:sz w:val="21"/>
                <w:szCs w:val="21"/>
                <w:lang w:val="en-US" w:eastAsia="zh-CN"/>
              </w:rPr>
              <w:t>20.01</w:t>
            </w:r>
          </w:p>
        </w:tc>
        <w:tc>
          <w:tcPr>
            <w:tcW w:w="2409" w:type="dxa"/>
            <w:vMerge w:val="restart"/>
            <w:vAlign w:val="center"/>
          </w:tcPr>
          <w:p w14:paraId="65D0D74A">
            <w:pPr>
              <w:adjustRightInd w:val="0"/>
              <w:snapToGrid w:val="0"/>
              <w:jc w:val="center"/>
              <w:rPr>
                <w:rFonts w:hint="default" w:ascii="Times New Roman" w:hAnsi="Times New Roman" w:cs="Times New Roman"/>
                <w:i w:val="0"/>
                <w:iCs w:val="0"/>
                <w:sz w:val="21"/>
                <w:szCs w:val="21"/>
                <w:lang w:val="en-US" w:eastAsia="zh-CN"/>
              </w:rPr>
            </w:pPr>
            <w:r>
              <w:rPr>
                <w:rFonts w:hint="default" w:ascii="Times New Roman" w:hAnsi="Times New Roman" w:cs="Times New Roman"/>
                <w:i w:val="0"/>
                <w:iCs w:val="0"/>
                <w:sz w:val="21"/>
                <w:szCs w:val="21"/>
                <w:lang w:val="en-US" w:eastAsia="zh-CN"/>
              </w:rPr>
              <w:t>测量重复性引入的标准不确定度</w:t>
            </w:r>
          </w:p>
        </w:tc>
        <w:tc>
          <w:tcPr>
            <w:tcW w:w="1867" w:type="dxa"/>
            <w:vAlign w:val="center"/>
          </w:tcPr>
          <w:p w14:paraId="17E02EA4">
            <w:pPr>
              <w:adjustRightInd w:val="0"/>
              <w:snapToGrid w:val="0"/>
              <w:jc w:val="center"/>
              <w:rPr>
                <w:rFonts w:hint="default" w:ascii="Times New Roman" w:hAnsi="Times New Roman" w:cs="Times New Roman"/>
                <w:i w:val="0"/>
                <w:iCs w:val="0"/>
                <w:sz w:val="21"/>
                <w:szCs w:val="21"/>
                <w:lang w:val="en-US" w:eastAsia="zh-CN"/>
              </w:rPr>
            </w:pPr>
            <w:r>
              <w:rPr>
                <w:rFonts w:hint="default" w:ascii="Times New Roman" w:hAnsi="Times New Roman" w:cs="Times New Roman"/>
                <w:i w:val="0"/>
                <w:iCs w:val="0"/>
                <w:sz w:val="21"/>
                <w:szCs w:val="21"/>
                <w:lang w:val="en-US" w:eastAsia="zh-CN"/>
              </w:rPr>
              <w:t>0.16</w:t>
            </w:r>
          </w:p>
        </w:tc>
      </w:tr>
      <w:tr w14:paraId="191D4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32" w:type="dxa"/>
            <w:vMerge w:val="continue"/>
            <w:vAlign w:val="center"/>
          </w:tcPr>
          <w:p w14:paraId="1599172E">
            <w:pPr>
              <w:adjustRightInd w:val="0"/>
              <w:snapToGrid w:val="0"/>
              <w:jc w:val="center"/>
              <w:rPr>
                <w:rFonts w:hint="default" w:ascii="Times New Roman" w:hAnsi="Times New Roman" w:cs="Times New Roman"/>
                <w:i w:val="0"/>
                <w:iCs w:val="0"/>
                <w:sz w:val="21"/>
                <w:szCs w:val="21"/>
                <w:lang w:val="en-US" w:eastAsia="zh-CN"/>
              </w:rPr>
            </w:pPr>
          </w:p>
        </w:tc>
        <w:tc>
          <w:tcPr>
            <w:tcW w:w="1483" w:type="dxa"/>
            <w:vMerge w:val="continue"/>
            <w:vAlign w:val="center"/>
          </w:tcPr>
          <w:p w14:paraId="557452FF">
            <w:pPr>
              <w:adjustRightInd w:val="0"/>
              <w:snapToGrid w:val="0"/>
              <w:jc w:val="center"/>
              <w:rPr>
                <w:rFonts w:hint="default" w:ascii="Times New Roman" w:hAnsi="Times New Roman" w:cs="Times New Roman"/>
                <w:i w:val="0"/>
                <w:iCs w:val="0"/>
                <w:sz w:val="21"/>
                <w:szCs w:val="21"/>
                <w:lang w:val="en-US" w:eastAsia="zh-CN"/>
              </w:rPr>
            </w:pPr>
          </w:p>
        </w:tc>
        <w:tc>
          <w:tcPr>
            <w:tcW w:w="2127" w:type="dxa"/>
            <w:vAlign w:val="center"/>
          </w:tcPr>
          <w:p w14:paraId="2D1AFCB4">
            <w:pPr>
              <w:adjustRightInd w:val="0"/>
              <w:snapToGrid w:val="0"/>
              <w:jc w:val="center"/>
              <w:rPr>
                <w:rFonts w:hint="default" w:ascii="Times New Roman" w:hAnsi="Times New Roman" w:cs="Times New Roman"/>
                <w:i w:val="0"/>
                <w:iCs w:val="0"/>
                <w:sz w:val="21"/>
                <w:szCs w:val="21"/>
                <w:lang w:val="en-US" w:eastAsia="zh-CN"/>
              </w:rPr>
            </w:pPr>
            <w:r>
              <w:rPr>
                <w:rFonts w:hint="default" w:ascii="Times New Roman" w:hAnsi="Times New Roman" w:cs="Times New Roman"/>
                <w:i w:val="0"/>
                <w:iCs w:val="0"/>
                <w:sz w:val="21"/>
                <w:szCs w:val="21"/>
                <w:lang w:val="en-US" w:eastAsia="zh-CN"/>
              </w:rPr>
              <w:t>50.35</w:t>
            </w:r>
          </w:p>
        </w:tc>
        <w:tc>
          <w:tcPr>
            <w:tcW w:w="2409" w:type="dxa"/>
            <w:vMerge w:val="continue"/>
            <w:vAlign w:val="center"/>
          </w:tcPr>
          <w:p w14:paraId="7F5D59AE">
            <w:pPr>
              <w:adjustRightInd w:val="0"/>
              <w:snapToGrid w:val="0"/>
              <w:jc w:val="center"/>
              <w:rPr>
                <w:rFonts w:hint="default" w:ascii="Times New Roman" w:hAnsi="Times New Roman" w:cs="Times New Roman"/>
                <w:i w:val="0"/>
                <w:iCs w:val="0"/>
                <w:sz w:val="21"/>
                <w:szCs w:val="21"/>
                <w:lang w:val="en-US" w:eastAsia="zh-CN"/>
              </w:rPr>
            </w:pPr>
          </w:p>
        </w:tc>
        <w:tc>
          <w:tcPr>
            <w:tcW w:w="1867" w:type="dxa"/>
            <w:vAlign w:val="center"/>
          </w:tcPr>
          <w:p w14:paraId="3B4675AD">
            <w:pPr>
              <w:adjustRightInd w:val="0"/>
              <w:snapToGrid w:val="0"/>
              <w:jc w:val="center"/>
              <w:rPr>
                <w:rFonts w:hint="default" w:ascii="Times New Roman" w:hAnsi="Times New Roman" w:cs="Times New Roman"/>
                <w:i w:val="0"/>
                <w:iCs w:val="0"/>
                <w:sz w:val="21"/>
                <w:szCs w:val="21"/>
                <w:lang w:val="en-US" w:eastAsia="zh-CN"/>
              </w:rPr>
            </w:pPr>
            <w:r>
              <w:rPr>
                <w:rFonts w:hint="default" w:ascii="Times New Roman" w:hAnsi="Times New Roman" w:cs="Times New Roman"/>
                <w:i w:val="0"/>
                <w:iCs w:val="0"/>
                <w:sz w:val="21"/>
                <w:szCs w:val="21"/>
                <w:lang w:val="en-US" w:eastAsia="zh-CN"/>
              </w:rPr>
              <w:t>0.14</w:t>
            </w:r>
          </w:p>
        </w:tc>
      </w:tr>
      <w:tr w14:paraId="7AF43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32" w:type="dxa"/>
            <w:vMerge w:val="continue"/>
            <w:vAlign w:val="center"/>
          </w:tcPr>
          <w:p w14:paraId="12F800C0">
            <w:pPr>
              <w:adjustRightInd w:val="0"/>
              <w:snapToGrid w:val="0"/>
              <w:jc w:val="center"/>
              <w:rPr>
                <w:rFonts w:hint="default" w:ascii="Times New Roman" w:hAnsi="Times New Roman" w:cs="Times New Roman"/>
                <w:i w:val="0"/>
                <w:iCs w:val="0"/>
                <w:sz w:val="21"/>
                <w:szCs w:val="21"/>
                <w:lang w:val="en-US" w:eastAsia="zh-CN"/>
              </w:rPr>
            </w:pPr>
          </w:p>
        </w:tc>
        <w:tc>
          <w:tcPr>
            <w:tcW w:w="1483" w:type="dxa"/>
            <w:vMerge w:val="continue"/>
            <w:vAlign w:val="center"/>
          </w:tcPr>
          <w:p w14:paraId="0A3F6F0E">
            <w:pPr>
              <w:adjustRightInd w:val="0"/>
              <w:snapToGrid w:val="0"/>
              <w:jc w:val="center"/>
              <w:rPr>
                <w:rFonts w:hint="default" w:ascii="Times New Roman" w:hAnsi="Times New Roman" w:cs="Times New Roman"/>
                <w:i w:val="0"/>
                <w:iCs w:val="0"/>
                <w:sz w:val="21"/>
                <w:szCs w:val="21"/>
                <w:lang w:val="en-US" w:eastAsia="zh-CN"/>
              </w:rPr>
            </w:pPr>
          </w:p>
        </w:tc>
        <w:tc>
          <w:tcPr>
            <w:tcW w:w="2127" w:type="dxa"/>
            <w:vAlign w:val="center"/>
          </w:tcPr>
          <w:p w14:paraId="4F41898F">
            <w:pPr>
              <w:adjustRightInd w:val="0"/>
              <w:snapToGrid w:val="0"/>
              <w:jc w:val="center"/>
              <w:rPr>
                <w:rFonts w:hint="default" w:ascii="Times New Roman" w:hAnsi="Times New Roman" w:cs="Times New Roman"/>
                <w:i w:val="0"/>
                <w:iCs w:val="0"/>
                <w:sz w:val="21"/>
                <w:szCs w:val="21"/>
                <w:lang w:val="en-US" w:eastAsia="zh-CN"/>
              </w:rPr>
            </w:pPr>
            <w:r>
              <w:rPr>
                <w:rFonts w:hint="default" w:ascii="Times New Roman" w:hAnsi="Times New Roman" w:cs="Times New Roman"/>
                <w:i w:val="0"/>
                <w:iCs w:val="0"/>
                <w:sz w:val="21"/>
                <w:szCs w:val="21"/>
                <w:lang w:val="en-US" w:eastAsia="zh-CN"/>
              </w:rPr>
              <w:t>80.74</w:t>
            </w:r>
          </w:p>
        </w:tc>
        <w:tc>
          <w:tcPr>
            <w:tcW w:w="2409" w:type="dxa"/>
            <w:vMerge w:val="continue"/>
            <w:vAlign w:val="center"/>
          </w:tcPr>
          <w:p w14:paraId="20471B8D">
            <w:pPr>
              <w:adjustRightInd w:val="0"/>
              <w:snapToGrid w:val="0"/>
              <w:jc w:val="center"/>
              <w:rPr>
                <w:rFonts w:hint="default" w:ascii="Times New Roman" w:hAnsi="Times New Roman" w:cs="Times New Roman"/>
                <w:i w:val="0"/>
                <w:iCs w:val="0"/>
                <w:sz w:val="21"/>
                <w:szCs w:val="21"/>
                <w:lang w:val="en-US" w:eastAsia="zh-CN"/>
              </w:rPr>
            </w:pPr>
          </w:p>
        </w:tc>
        <w:tc>
          <w:tcPr>
            <w:tcW w:w="1867" w:type="dxa"/>
            <w:vAlign w:val="center"/>
          </w:tcPr>
          <w:p w14:paraId="62F8B993">
            <w:pPr>
              <w:adjustRightInd w:val="0"/>
              <w:snapToGrid w:val="0"/>
              <w:jc w:val="center"/>
              <w:rPr>
                <w:rFonts w:hint="default" w:ascii="Times New Roman" w:hAnsi="Times New Roman" w:cs="Times New Roman"/>
                <w:i w:val="0"/>
                <w:iCs w:val="0"/>
                <w:sz w:val="21"/>
                <w:szCs w:val="21"/>
                <w:lang w:val="en-US" w:eastAsia="zh-CN"/>
              </w:rPr>
            </w:pPr>
            <w:r>
              <w:rPr>
                <w:rFonts w:hint="default" w:ascii="Times New Roman" w:hAnsi="Times New Roman" w:cs="Times New Roman"/>
                <w:i w:val="0"/>
                <w:iCs w:val="0"/>
                <w:sz w:val="21"/>
                <w:szCs w:val="21"/>
                <w:lang w:val="en-US" w:eastAsia="zh-CN"/>
              </w:rPr>
              <w:t>0.20</w:t>
            </w:r>
          </w:p>
        </w:tc>
      </w:tr>
    </w:tbl>
    <w:p w14:paraId="3C5C3F9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lang w:val="en-US" w:eastAsia="zh-CN"/>
        </w:rPr>
      </w:pPr>
      <w:r>
        <w:rPr>
          <w:rFonts w:hint="eastAsia"/>
          <w:sz w:val="24"/>
          <w:lang w:val="en-US" w:eastAsia="zh-CN"/>
        </w:rPr>
        <w:t>C.5.2 合成标准不确定度的计算</w:t>
      </w:r>
    </w:p>
    <w:p w14:paraId="3F455FC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各输入量彼此独立不相关，则合成标准不确定度按式（C.5）计算</w:t>
      </w:r>
    </w:p>
    <w:p w14:paraId="08328B7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right"/>
        <w:textAlignment w:val="auto"/>
        <w:rPr>
          <w:rFonts w:ascii="宋体" w:hAnsi="宋体" w:cs="宋体"/>
          <w:sz w:val="24"/>
          <w:szCs w:val="24"/>
        </w:rPr>
      </w:pPr>
      <m:oMath>
        <m:sSup>
          <m:sSupPr>
            <m:ctrlPr>
              <w:rPr>
                <w:rFonts w:ascii="Cambria Math" w:hAnsi="Cambria Math" w:cs="Times New Roman"/>
                <w:i/>
                <w:iCs/>
                <w:sz w:val="24"/>
                <w:szCs w:val="24"/>
                <w:lang w:val="en-US"/>
              </w:rPr>
            </m:ctrlPr>
          </m:sSupPr>
          <m:e>
            <m:r>
              <m:rPr>
                <m:nor/>
              </m:rPr>
              <w:rPr>
                <w:rFonts w:hint="default" w:ascii="Times New Roman" w:hAnsi="Times New Roman" w:cs="Times New Roman"/>
                <w:i/>
                <w:color w:val="000000"/>
                <w:sz w:val="24"/>
                <w:szCs w:val="24"/>
                <w:lang w:val="en-US" w:eastAsia="zh-CN"/>
              </w:rPr>
              <m:t>u</m:t>
            </m:r>
            <m:ctrlPr>
              <w:rPr>
                <w:rFonts w:ascii="Cambria Math" w:hAnsi="Cambria Math" w:cs="Times New Roman"/>
                <w:i/>
                <w:iCs/>
                <w:sz w:val="24"/>
                <w:szCs w:val="24"/>
                <w:lang w:val="en-US"/>
              </w:rPr>
            </m:ctrlPr>
          </m:e>
          <m:sup>
            <m:r>
              <m:rPr/>
              <w:rPr>
                <w:rFonts w:hint="default" w:ascii="Cambria Math" w:hAnsi="Cambria Math" w:cs="Times New Roman"/>
                <w:sz w:val="24"/>
                <w:szCs w:val="24"/>
                <w:lang w:val="en-US" w:eastAsia="zh-CN"/>
              </w:rPr>
              <m:t>2</m:t>
            </m:r>
            <m:ctrlPr>
              <w:rPr>
                <w:rFonts w:ascii="Cambria Math" w:hAnsi="Cambria Math" w:cs="Times New Roman"/>
                <w:i/>
                <w:iCs/>
                <w:sz w:val="24"/>
                <w:szCs w:val="24"/>
                <w:lang w:val="en-US"/>
              </w:rPr>
            </m:ctrlPr>
          </m:sup>
        </m:sSup>
        <m:d>
          <m:dPr>
            <m:ctrlPr>
              <w:rPr>
                <w:rFonts w:ascii="Cambria Math" w:hAnsi="Cambria Math" w:cs="Times New Roman"/>
                <w:i/>
                <w:iCs/>
                <w:sz w:val="24"/>
                <w:szCs w:val="24"/>
                <w:lang w:val="en-US"/>
              </w:rPr>
            </m:ctrlPr>
          </m:dPr>
          <m:e>
            <m:r>
              <m:rPr/>
              <w:rPr>
                <w:rFonts w:ascii="Cambria Math" w:hAnsi="Cambria Math" w:cs="Times New Roman"/>
                <w:sz w:val="24"/>
                <w:szCs w:val="24"/>
                <w:lang w:val="en-US"/>
              </w:rPr>
              <m:t>∆</m:t>
            </m:r>
            <m:r>
              <m:rPr/>
              <w:rPr>
                <w:rFonts w:hint="default" w:ascii="Cambria Math" w:hAnsi="Cambria Math" w:cs="Times New Roman"/>
                <w:sz w:val="24"/>
                <w:szCs w:val="24"/>
                <w:lang w:val="en-US" w:eastAsia="zh-CN"/>
              </w:rPr>
              <m:t>c</m:t>
            </m:r>
            <m:ctrlPr>
              <w:rPr>
                <w:rFonts w:ascii="Cambria Math" w:hAnsi="Cambria Math" w:cs="Times New Roman"/>
                <w:i/>
                <w:iCs/>
                <w:sz w:val="24"/>
                <w:szCs w:val="24"/>
                <w:lang w:val="en-US"/>
              </w:rPr>
            </m:ctrlPr>
          </m:e>
        </m:d>
        <m:r>
          <m:rPr/>
          <w:rPr>
            <w:rFonts w:hint="default" w:ascii="Cambria Math" w:hAnsi="Cambria Math" w:cs="Cambria Math"/>
            <w:sz w:val="24"/>
            <w:szCs w:val="24"/>
            <w:lang w:val="en-US"/>
          </w:rPr>
          <m:t>=</m:t>
        </m:r>
        <m:sSup>
          <m:sSupPr>
            <m:ctrlPr>
              <w:rPr>
                <w:rFonts w:hint="default" w:ascii="Cambria Math" w:hAnsi="Cambria Math" w:cs="Cambria Math"/>
                <w:i/>
                <w:iCs/>
                <w:sz w:val="24"/>
                <w:szCs w:val="24"/>
                <w:lang w:val="en-US"/>
              </w:rPr>
            </m:ctrlPr>
          </m:sSupPr>
          <m:e>
            <m:d>
              <m:dPr>
                <m:ctrlPr>
                  <w:rPr>
                    <w:rFonts w:hint="default" w:ascii="Cambria Math" w:hAnsi="Cambria Math" w:cs="Cambria Math"/>
                    <w:i/>
                    <w:iCs/>
                    <w:sz w:val="24"/>
                    <w:szCs w:val="24"/>
                    <w:lang w:val="en-US"/>
                  </w:rPr>
                </m:ctrlPr>
              </m:dPr>
              <m:e>
                <m:f>
                  <m:fPr>
                    <m:ctrlPr>
                      <w:rPr>
                        <w:rFonts w:hint="default" w:ascii="Cambria Math" w:hAnsi="Cambria Math" w:cs="Cambria Math"/>
                        <w:i/>
                        <w:iCs/>
                        <w:sz w:val="24"/>
                        <w:szCs w:val="24"/>
                        <w:lang w:val="en-US"/>
                      </w:rPr>
                    </m:ctrlPr>
                  </m:fPr>
                  <m:num>
                    <m:r>
                      <m:rPr/>
                      <w:rPr>
                        <w:rFonts w:ascii="Cambria Math" w:hAnsi="Cambria Math" w:cs="Cambria Math"/>
                        <w:sz w:val="24"/>
                        <w:szCs w:val="24"/>
                        <w:lang w:val="en-US"/>
                      </w:rPr>
                      <m:t>∂∆</m:t>
                    </m:r>
                    <m:r>
                      <m:rPr/>
                      <w:rPr>
                        <w:rFonts w:hint="default" w:ascii="Cambria Math" w:hAnsi="Cambria Math" w:cs="Cambria Math"/>
                        <w:sz w:val="24"/>
                        <w:szCs w:val="24"/>
                        <w:lang w:val="en-US" w:eastAsia="zh-CN"/>
                      </w:rPr>
                      <m:t>c</m:t>
                    </m:r>
                    <m:ctrlPr>
                      <w:rPr>
                        <w:rFonts w:hint="default" w:ascii="Cambria Math" w:hAnsi="Cambria Math" w:cs="Cambria Math"/>
                        <w:i/>
                        <w:iCs/>
                        <w:sz w:val="24"/>
                        <w:szCs w:val="24"/>
                        <w:lang w:val="en-US"/>
                      </w:rPr>
                    </m:ctrlPr>
                  </m:num>
                  <m:den>
                    <m:r>
                      <m:rPr/>
                      <w:rPr>
                        <w:rFonts w:ascii="Cambria Math" w:hAnsi="Cambria Math" w:cs="Cambria Math"/>
                        <w:sz w:val="24"/>
                        <w:szCs w:val="24"/>
                        <w:lang w:val="en-US"/>
                      </w:rPr>
                      <m:t>∂</m:t>
                    </m:r>
                    <m:acc>
                      <m:accPr>
                        <m:chr m:val="̅"/>
                        <m:ctrlPr>
                          <w:rPr>
                            <w:rFonts w:ascii="Cambria Math" w:hAnsi="Cambria Math" w:cs="Cambria Math"/>
                            <w:i/>
                            <w:iCs/>
                            <w:sz w:val="24"/>
                            <w:szCs w:val="24"/>
                            <w:lang w:val="en-US"/>
                          </w:rPr>
                        </m:ctrlPr>
                      </m:accPr>
                      <m:e>
                        <m:r>
                          <m:rPr/>
                          <w:rPr>
                            <w:rFonts w:hint="default" w:ascii="Cambria Math" w:hAnsi="Cambria Math" w:cs="Cambria Math"/>
                            <w:sz w:val="24"/>
                            <w:szCs w:val="24"/>
                            <w:lang w:val="en-US" w:eastAsia="zh-CN"/>
                          </w:rPr>
                          <m:t>c</m:t>
                        </m:r>
                        <m:ctrlPr>
                          <w:rPr>
                            <w:rFonts w:ascii="Cambria Math" w:hAnsi="Cambria Math" w:cs="Cambria Math"/>
                            <w:i/>
                            <w:iCs/>
                            <w:sz w:val="24"/>
                            <w:szCs w:val="24"/>
                            <w:lang w:val="en-US"/>
                          </w:rPr>
                        </m:ctrlPr>
                      </m:e>
                    </m:acc>
                    <m:ctrlPr>
                      <w:rPr>
                        <w:rFonts w:hint="default" w:ascii="Cambria Math" w:hAnsi="Cambria Math" w:cs="Cambria Math"/>
                        <w:i/>
                        <w:iCs/>
                        <w:sz w:val="24"/>
                        <w:szCs w:val="24"/>
                        <w:lang w:val="en-US"/>
                      </w:rPr>
                    </m:ctrlPr>
                  </m:den>
                </m:f>
                <m:ctrlPr>
                  <w:rPr>
                    <w:rFonts w:hint="default" w:ascii="Cambria Math" w:hAnsi="Cambria Math" w:cs="Cambria Math"/>
                    <w:i/>
                    <w:iCs/>
                    <w:sz w:val="24"/>
                    <w:szCs w:val="24"/>
                    <w:lang w:val="en-US"/>
                  </w:rPr>
                </m:ctrlPr>
              </m:e>
            </m:d>
            <m:ctrlPr>
              <w:rPr>
                <w:rFonts w:hint="default" w:ascii="Cambria Math" w:hAnsi="Cambria Math" w:cs="Cambria Math"/>
                <w:i/>
                <w:iCs/>
                <w:sz w:val="24"/>
                <w:szCs w:val="24"/>
                <w:lang w:val="en-US"/>
              </w:rPr>
            </m:ctrlPr>
          </m:e>
          <m:sup>
            <m:r>
              <m:rPr/>
              <w:rPr>
                <w:rFonts w:hint="default" w:ascii="Cambria Math" w:hAnsi="Cambria Math" w:cs="Cambria Math"/>
                <w:sz w:val="24"/>
                <w:szCs w:val="24"/>
                <w:lang w:val="en-US" w:eastAsia="zh-CN"/>
              </w:rPr>
              <m:t>2</m:t>
            </m:r>
            <m:ctrlPr>
              <w:rPr>
                <w:rFonts w:hint="default" w:ascii="Cambria Math" w:hAnsi="Cambria Math" w:cs="Cambria Math"/>
                <w:i/>
                <w:iCs/>
                <w:sz w:val="24"/>
                <w:szCs w:val="24"/>
                <w:lang w:val="en-US"/>
              </w:rPr>
            </m:ctrlPr>
          </m:sup>
        </m:sSup>
        <m:sSup>
          <m:sSupPr>
            <m:ctrlPr>
              <w:rPr>
                <w:rFonts w:ascii="Cambria Math" w:hAnsi="Cambria Math" w:cs="Times New Roman"/>
                <w:i/>
                <w:iCs/>
                <w:sz w:val="24"/>
                <w:szCs w:val="24"/>
                <w:lang w:val="en-US"/>
              </w:rPr>
            </m:ctrlPr>
          </m:sSupPr>
          <m:e>
            <m:r>
              <m:rPr>
                <m:nor/>
              </m:rPr>
              <w:rPr>
                <w:rFonts w:hint="default" w:ascii="Times New Roman" w:hAnsi="Times New Roman" w:cs="Times New Roman"/>
                <w:i/>
                <w:color w:val="000000"/>
                <w:sz w:val="24"/>
                <w:szCs w:val="24"/>
                <w:lang w:val="en-US" w:eastAsia="zh-CN"/>
              </w:rPr>
              <m:t>u</m:t>
            </m:r>
            <m:ctrlPr>
              <w:rPr>
                <w:rFonts w:ascii="Cambria Math" w:hAnsi="Cambria Math" w:cs="Times New Roman"/>
                <w:i/>
                <w:iCs/>
                <w:sz w:val="24"/>
                <w:szCs w:val="24"/>
                <w:lang w:val="en-US"/>
              </w:rPr>
            </m:ctrlPr>
          </m:e>
          <m:sup>
            <m:r>
              <m:rPr/>
              <w:rPr>
                <w:rFonts w:hint="default" w:ascii="Cambria Math" w:hAnsi="Cambria Math" w:cs="Times New Roman"/>
                <w:sz w:val="24"/>
                <w:szCs w:val="24"/>
                <w:lang w:val="en-US" w:eastAsia="zh-CN"/>
              </w:rPr>
              <m:t>2</m:t>
            </m:r>
            <m:ctrlPr>
              <w:rPr>
                <w:rFonts w:ascii="Cambria Math" w:hAnsi="Cambria Math" w:cs="Times New Roman"/>
                <w:i/>
                <w:iCs/>
                <w:sz w:val="24"/>
                <w:szCs w:val="24"/>
                <w:lang w:val="en-US"/>
              </w:rPr>
            </m:ctrlPr>
          </m:sup>
        </m:sSup>
        <m:d>
          <m:dPr>
            <m:ctrlPr>
              <w:rPr>
                <w:rFonts w:ascii="Cambria Math" w:hAnsi="Cambria Math" w:cs="Cambria Math"/>
                <w:i/>
                <w:iCs/>
                <w:sz w:val="24"/>
                <w:szCs w:val="24"/>
                <w:lang w:val="en-US"/>
              </w:rPr>
            </m:ctrlPr>
          </m:dPr>
          <m:e>
            <m:acc>
              <m:accPr>
                <m:chr m:val="̅"/>
                <m:ctrlPr>
                  <w:rPr>
                    <w:rFonts w:ascii="Cambria Math" w:hAnsi="Cambria Math" w:cs="Cambria Math"/>
                    <w:i/>
                    <w:iCs/>
                    <w:sz w:val="24"/>
                    <w:szCs w:val="24"/>
                    <w:lang w:val="en-US"/>
                  </w:rPr>
                </m:ctrlPr>
              </m:accPr>
              <m:e>
                <m:r>
                  <m:rPr/>
                  <w:rPr>
                    <w:rFonts w:hint="default" w:ascii="Cambria Math" w:hAnsi="Cambria Math" w:cs="Cambria Math"/>
                    <w:sz w:val="24"/>
                    <w:szCs w:val="24"/>
                    <w:lang w:val="en-US" w:eastAsia="zh-CN"/>
                  </w:rPr>
                  <m:t>c</m:t>
                </m:r>
                <m:ctrlPr>
                  <w:rPr>
                    <w:rFonts w:ascii="Cambria Math" w:hAnsi="Cambria Math" w:cs="Cambria Math"/>
                    <w:i/>
                    <w:iCs/>
                    <w:sz w:val="24"/>
                    <w:szCs w:val="24"/>
                    <w:lang w:val="en-US"/>
                  </w:rPr>
                </m:ctrlPr>
              </m:e>
            </m:acc>
            <m:ctrlPr>
              <w:rPr>
                <w:rFonts w:ascii="Cambria Math" w:hAnsi="Cambria Math" w:cs="Cambria Math"/>
                <w:i/>
                <w:iCs/>
                <w:sz w:val="24"/>
                <w:szCs w:val="24"/>
                <w:lang w:val="en-US"/>
              </w:rPr>
            </m:ctrlPr>
          </m:e>
        </m:d>
        <m:r>
          <m:rPr/>
          <w:rPr>
            <w:rFonts w:hint="default" w:ascii="Cambria Math" w:hAnsi="Cambria Math" w:cs="Cambria Math"/>
            <w:sz w:val="24"/>
            <w:szCs w:val="24"/>
            <w:lang w:val="en-US" w:eastAsia="zh-CN"/>
          </w:rPr>
          <m:t>+</m:t>
        </m:r>
        <m:sSup>
          <m:sSupPr>
            <m:ctrlPr>
              <w:rPr>
                <w:rFonts w:hint="default" w:ascii="Cambria Math" w:hAnsi="Cambria Math" w:cs="Cambria Math"/>
                <w:i/>
                <w:iCs/>
                <w:sz w:val="24"/>
                <w:szCs w:val="24"/>
                <w:lang w:val="en-US"/>
              </w:rPr>
            </m:ctrlPr>
          </m:sSupPr>
          <m:e>
            <m:d>
              <m:dPr>
                <m:ctrlPr>
                  <w:rPr>
                    <w:rFonts w:hint="default" w:ascii="Cambria Math" w:hAnsi="Cambria Math" w:cs="Cambria Math"/>
                    <w:i/>
                    <w:iCs/>
                    <w:sz w:val="24"/>
                    <w:szCs w:val="24"/>
                    <w:lang w:val="en-US"/>
                  </w:rPr>
                </m:ctrlPr>
              </m:dPr>
              <m:e>
                <m:f>
                  <m:fPr>
                    <m:ctrlPr>
                      <w:rPr>
                        <w:rFonts w:hint="default" w:ascii="Cambria Math" w:hAnsi="Cambria Math" w:cs="Cambria Math"/>
                        <w:i/>
                        <w:iCs/>
                        <w:sz w:val="24"/>
                        <w:szCs w:val="24"/>
                        <w:lang w:val="en-US"/>
                      </w:rPr>
                    </m:ctrlPr>
                  </m:fPr>
                  <m:num>
                    <m:r>
                      <m:rPr/>
                      <w:rPr>
                        <w:rFonts w:ascii="Cambria Math" w:hAnsi="Cambria Math" w:cs="Cambria Math"/>
                        <w:sz w:val="24"/>
                        <w:szCs w:val="24"/>
                        <w:lang w:val="en-US"/>
                      </w:rPr>
                      <m:t>∂∆</m:t>
                    </m:r>
                    <m:r>
                      <m:rPr/>
                      <w:rPr>
                        <w:rFonts w:hint="default" w:ascii="Cambria Math" w:hAnsi="Cambria Math" w:cs="Cambria Math"/>
                        <w:sz w:val="24"/>
                        <w:szCs w:val="24"/>
                        <w:lang w:val="en-US" w:eastAsia="zh-CN"/>
                      </w:rPr>
                      <m:t>c</m:t>
                    </m:r>
                    <m:ctrlPr>
                      <w:rPr>
                        <w:rFonts w:hint="default" w:ascii="Cambria Math" w:hAnsi="Cambria Math" w:cs="Cambria Math"/>
                        <w:i/>
                        <w:iCs/>
                        <w:sz w:val="24"/>
                        <w:szCs w:val="24"/>
                        <w:lang w:val="en-US"/>
                      </w:rPr>
                    </m:ctrlPr>
                  </m:num>
                  <m:den>
                    <m:r>
                      <m:rPr/>
                      <w:rPr>
                        <w:rFonts w:ascii="Cambria Math" w:hAnsi="Cambria Math" w:cs="Cambria Math"/>
                        <w:sz w:val="24"/>
                        <w:szCs w:val="24"/>
                        <w:lang w:val="en-US"/>
                      </w:rPr>
                      <m:t>∂</m:t>
                    </m:r>
                    <m:sSub>
                      <m:sSubPr>
                        <m:ctrlPr>
                          <w:rPr>
                            <w:rFonts w:ascii="Cambria Math" w:hAnsi="Cambria Math" w:cs="Cambria Math"/>
                            <w:i/>
                            <w:sz w:val="24"/>
                            <w:szCs w:val="24"/>
                            <w:lang w:val="en-US"/>
                          </w:rPr>
                        </m:ctrlPr>
                      </m:sSubPr>
                      <m:e>
                        <m:r>
                          <m:rPr/>
                          <w:rPr>
                            <w:rFonts w:hint="default" w:ascii="Cambria Math" w:hAnsi="Cambria Math" w:cs="Cambria Math"/>
                            <w:sz w:val="24"/>
                            <w:szCs w:val="24"/>
                            <w:lang w:val="en-US" w:eastAsia="zh-CN"/>
                          </w:rPr>
                          <m:t>c</m:t>
                        </m:r>
                        <m:ctrlPr>
                          <w:rPr>
                            <w:rFonts w:ascii="Cambria Math" w:hAnsi="Cambria Math" w:cs="Cambria Math"/>
                            <w:i/>
                            <w:sz w:val="24"/>
                            <w:szCs w:val="24"/>
                            <w:lang w:val="en-US"/>
                          </w:rPr>
                        </m:ctrlPr>
                      </m:e>
                      <m:sub>
                        <m:r>
                          <m:rPr>
                            <m:sty m:val="p"/>
                          </m:rPr>
                          <w:rPr>
                            <w:rFonts w:hint="default" w:ascii="Cambria Math" w:hAnsi="Cambria Math" w:cs="Cambria Math"/>
                            <w:sz w:val="24"/>
                            <w:szCs w:val="24"/>
                            <w:lang w:val="en-US" w:eastAsia="zh-CN"/>
                          </w:rPr>
                          <m:t>s</m:t>
                        </m:r>
                        <m:ctrlPr>
                          <w:rPr>
                            <w:rFonts w:ascii="Cambria Math" w:hAnsi="Cambria Math" w:cs="Cambria Math"/>
                            <w:i/>
                            <w:sz w:val="24"/>
                            <w:szCs w:val="24"/>
                            <w:lang w:val="en-US"/>
                          </w:rPr>
                        </m:ctrlPr>
                      </m:sub>
                    </m:sSub>
                    <m:ctrlPr>
                      <w:rPr>
                        <w:rFonts w:hint="default" w:ascii="Cambria Math" w:hAnsi="Cambria Math" w:cs="Cambria Math"/>
                        <w:i/>
                        <w:iCs/>
                        <w:sz w:val="24"/>
                        <w:szCs w:val="24"/>
                        <w:lang w:val="en-US"/>
                      </w:rPr>
                    </m:ctrlPr>
                  </m:den>
                </m:f>
                <m:ctrlPr>
                  <w:rPr>
                    <w:rFonts w:hint="default" w:ascii="Cambria Math" w:hAnsi="Cambria Math" w:cs="Cambria Math"/>
                    <w:i/>
                    <w:iCs/>
                    <w:sz w:val="24"/>
                    <w:szCs w:val="24"/>
                    <w:lang w:val="en-US"/>
                  </w:rPr>
                </m:ctrlPr>
              </m:e>
            </m:d>
            <m:ctrlPr>
              <w:rPr>
                <w:rFonts w:hint="default" w:ascii="Cambria Math" w:hAnsi="Cambria Math" w:cs="Cambria Math"/>
                <w:i/>
                <w:iCs/>
                <w:sz w:val="24"/>
                <w:szCs w:val="24"/>
                <w:lang w:val="en-US"/>
              </w:rPr>
            </m:ctrlPr>
          </m:e>
          <m:sup>
            <m:r>
              <m:rPr/>
              <w:rPr>
                <w:rFonts w:hint="default" w:ascii="Cambria Math" w:hAnsi="Cambria Math" w:cs="Cambria Math"/>
                <w:sz w:val="24"/>
                <w:szCs w:val="24"/>
                <w:lang w:val="en-US" w:eastAsia="zh-CN"/>
              </w:rPr>
              <m:t>2</m:t>
            </m:r>
            <m:ctrlPr>
              <w:rPr>
                <w:rFonts w:hint="default" w:ascii="Cambria Math" w:hAnsi="Cambria Math" w:cs="Cambria Math"/>
                <w:i/>
                <w:iCs/>
                <w:sz w:val="24"/>
                <w:szCs w:val="24"/>
                <w:lang w:val="en-US"/>
              </w:rPr>
            </m:ctrlPr>
          </m:sup>
        </m:sSup>
        <m:sSup>
          <m:sSupPr>
            <m:ctrlPr>
              <w:rPr>
                <w:rFonts w:ascii="Cambria Math" w:hAnsi="Cambria Math" w:cs="Times New Roman"/>
                <w:i/>
                <w:iCs/>
                <w:sz w:val="24"/>
                <w:szCs w:val="24"/>
                <w:lang w:val="en-US"/>
              </w:rPr>
            </m:ctrlPr>
          </m:sSupPr>
          <m:e>
            <m:r>
              <m:rPr>
                <m:nor/>
              </m:rPr>
              <w:rPr>
                <w:rFonts w:hint="default" w:ascii="Times New Roman" w:hAnsi="Times New Roman" w:cs="Times New Roman"/>
                <w:i/>
                <w:color w:val="000000"/>
                <w:sz w:val="24"/>
                <w:szCs w:val="24"/>
                <w:lang w:val="en-US" w:eastAsia="zh-CN"/>
              </w:rPr>
              <m:t>u</m:t>
            </m:r>
            <m:ctrlPr>
              <w:rPr>
                <w:rFonts w:ascii="Cambria Math" w:hAnsi="Cambria Math" w:cs="Times New Roman"/>
                <w:i/>
                <w:iCs/>
                <w:sz w:val="24"/>
                <w:szCs w:val="24"/>
                <w:lang w:val="en-US"/>
              </w:rPr>
            </m:ctrlPr>
          </m:e>
          <m:sup>
            <m:r>
              <m:rPr/>
              <w:rPr>
                <w:rFonts w:hint="default" w:ascii="Cambria Math" w:hAnsi="Cambria Math" w:cs="Times New Roman"/>
                <w:sz w:val="24"/>
                <w:szCs w:val="24"/>
                <w:lang w:val="en-US" w:eastAsia="zh-CN"/>
              </w:rPr>
              <m:t>2</m:t>
            </m:r>
            <m:ctrlPr>
              <w:rPr>
                <w:rFonts w:ascii="Cambria Math" w:hAnsi="Cambria Math" w:cs="Times New Roman"/>
                <w:i/>
                <w:iCs/>
                <w:sz w:val="24"/>
                <w:szCs w:val="24"/>
                <w:lang w:val="en-US"/>
              </w:rPr>
            </m:ctrlPr>
          </m:sup>
        </m:sSup>
        <m:d>
          <m:dPr>
            <m:ctrlPr>
              <w:rPr>
                <w:rFonts w:ascii="Cambria Math" w:hAnsi="Cambria Math" w:cs="Cambria Math"/>
                <w:i/>
                <w:iCs/>
                <w:sz w:val="24"/>
                <w:szCs w:val="24"/>
                <w:lang w:val="en-US"/>
              </w:rPr>
            </m:ctrlPr>
          </m:dPr>
          <m:e>
            <m:sSub>
              <m:sSubPr>
                <m:ctrlPr>
                  <w:rPr>
                    <w:rFonts w:ascii="Cambria Math" w:hAnsi="Cambria Math" w:cs="Cambria Math"/>
                    <w:i/>
                    <w:iCs/>
                    <w:sz w:val="24"/>
                    <w:szCs w:val="24"/>
                    <w:lang w:val="en-US"/>
                  </w:rPr>
                </m:ctrlPr>
              </m:sSubPr>
              <m:e>
                <m:r>
                  <m:rPr/>
                  <w:rPr>
                    <w:rFonts w:hint="default" w:ascii="Cambria Math" w:hAnsi="Cambria Math" w:cs="Cambria Math"/>
                    <w:sz w:val="24"/>
                    <w:szCs w:val="24"/>
                    <w:lang w:val="en-US" w:eastAsia="zh-CN"/>
                  </w:rPr>
                  <m:t>c</m:t>
                </m:r>
                <m:ctrlPr>
                  <w:rPr>
                    <w:rFonts w:ascii="Cambria Math" w:hAnsi="Cambria Math" w:cs="Cambria Math"/>
                    <w:i/>
                    <w:iCs/>
                    <w:sz w:val="24"/>
                    <w:szCs w:val="24"/>
                    <w:lang w:val="en-US"/>
                  </w:rPr>
                </m:ctrlPr>
              </m:e>
              <m:sub>
                <m:r>
                  <m:rPr>
                    <m:sty m:val="p"/>
                  </m:rPr>
                  <w:rPr>
                    <w:rFonts w:hint="default" w:ascii="Cambria Math" w:hAnsi="Cambria Math" w:cs="Cambria Math"/>
                    <w:sz w:val="24"/>
                    <w:szCs w:val="24"/>
                    <w:lang w:val="en-US" w:eastAsia="zh-CN"/>
                  </w:rPr>
                  <m:t>s</m:t>
                </m:r>
                <m:ctrlPr>
                  <w:rPr>
                    <w:rFonts w:ascii="Cambria Math" w:hAnsi="Cambria Math" w:cs="Cambria Math"/>
                    <w:i/>
                    <w:iCs/>
                    <w:sz w:val="24"/>
                    <w:szCs w:val="24"/>
                    <w:lang w:val="en-US"/>
                  </w:rPr>
                </m:ctrlPr>
              </m:sub>
            </m:sSub>
            <m:ctrlPr>
              <w:rPr>
                <w:rFonts w:ascii="Cambria Math" w:hAnsi="Cambria Math" w:cs="Cambria Math"/>
                <w:i/>
                <w:iCs/>
                <w:sz w:val="24"/>
                <w:szCs w:val="24"/>
                <w:lang w:val="en-US"/>
              </w:rPr>
            </m:ctrlPr>
          </m:e>
        </m:d>
      </m:oMath>
      <w:r>
        <w:rPr>
          <w:rFonts w:hAnsi="宋体"/>
          <w:position w:val="-30"/>
          <w:sz w:val="24"/>
          <w:szCs w:val="24"/>
        </w:rPr>
        <w:t xml:space="preserve">          </w:t>
      </w:r>
      <w:r>
        <w:rPr>
          <w:rFonts w:hint="eastAsia" w:hAnsi="宋体"/>
          <w:position w:val="-30"/>
          <w:sz w:val="24"/>
          <w:szCs w:val="24"/>
          <w:lang w:val="en-US" w:eastAsia="zh-CN"/>
        </w:rPr>
        <w:t xml:space="preserve">  </w:t>
      </w:r>
      <w:r>
        <w:rPr>
          <w:rFonts w:hAnsi="宋体"/>
          <w:position w:val="-30"/>
          <w:sz w:val="24"/>
          <w:szCs w:val="24"/>
        </w:rPr>
        <w:t xml:space="preserve">  </w:t>
      </w:r>
      <w:r>
        <w:rPr>
          <w:rFonts w:hint="eastAsia" w:hAnsi="宋体"/>
          <w:sz w:val="24"/>
          <w:szCs w:val="24"/>
        </w:rPr>
        <w:t>（C</w:t>
      </w:r>
      <w:r>
        <w:rPr>
          <w:rFonts w:hAnsi="宋体"/>
          <w:sz w:val="24"/>
          <w:szCs w:val="24"/>
        </w:rPr>
        <w:t>.</w:t>
      </w:r>
      <w:r>
        <w:rPr>
          <w:rFonts w:hint="eastAsia" w:hAnsi="宋体"/>
          <w:sz w:val="24"/>
          <w:szCs w:val="24"/>
        </w:rPr>
        <w:t>5）</w:t>
      </w:r>
    </w:p>
    <w:p w14:paraId="161D37B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Ansi="宋体"/>
          <w:sz w:val="24"/>
          <w:szCs w:val="24"/>
        </w:rPr>
      </w:pPr>
      <w:r>
        <w:rPr>
          <w:rFonts w:hint="eastAsia" w:ascii="宋体" w:hAnsi="宋体" w:cs="宋体"/>
          <w:sz w:val="24"/>
          <w:szCs w:val="24"/>
        </w:rPr>
        <w:t>灵敏系数：</w:t>
      </w:r>
      <w:r>
        <w:rPr>
          <w:rFonts w:hAnsi="宋体"/>
          <w:sz w:val="24"/>
          <w:szCs w:val="24"/>
        </w:rPr>
        <w:fldChar w:fldCharType="begin"/>
      </w:r>
      <w:r>
        <w:rPr>
          <w:rFonts w:hAnsi="宋体"/>
          <w:sz w:val="24"/>
          <w:szCs w:val="24"/>
        </w:rPr>
        <w:instrText xml:space="preserve"> QUOTE </w:instrText>
      </w:r>
      <w:r>
        <w:drawing>
          <wp:inline distT="0" distB="0" distL="0" distR="0">
            <wp:extent cx="712470" cy="409575"/>
            <wp:effectExtent l="0" t="0" r="0" b="8890"/>
            <wp:docPr id="9"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1"/>
                    <pic:cNvPicPr>
                      <a:picLocks noChangeAspect="1" noChangeArrowheads="1"/>
                    </pic:cNvPicPr>
                  </pic:nvPicPr>
                  <pic:blipFill>
                    <a:blip r:embed="rId2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712470" cy="409575"/>
                    </a:xfrm>
                    <a:prstGeom prst="rect">
                      <a:avLst/>
                    </a:prstGeom>
                    <a:noFill/>
                    <a:ln>
                      <a:noFill/>
                    </a:ln>
                  </pic:spPr>
                </pic:pic>
              </a:graphicData>
            </a:graphic>
          </wp:inline>
        </w:drawing>
      </w:r>
      <w:r>
        <w:rPr>
          <w:rFonts w:hAnsi="宋体"/>
          <w:sz w:val="24"/>
          <w:szCs w:val="24"/>
        </w:rPr>
        <w:instrText xml:space="preserve"> </w:instrText>
      </w:r>
      <w:r>
        <w:rPr>
          <w:rFonts w:hAnsi="宋体"/>
          <w:sz w:val="24"/>
          <w:szCs w:val="24"/>
        </w:rPr>
        <w:fldChar w:fldCharType="separate"/>
      </w:r>
      <m:oMath>
        <m:f>
          <m:fPr>
            <m:ctrlPr>
              <w:rPr>
                <w:rFonts w:hint="default" w:ascii="Cambria Math" w:hAnsi="Cambria Math" w:cs="Cambria Math"/>
                <w:i/>
                <w:iCs/>
                <w:sz w:val="24"/>
                <w:szCs w:val="24"/>
                <w:lang w:val="en-US"/>
              </w:rPr>
            </m:ctrlPr>
          </m:fPr>
          <m:num>
            <m:r>
              <m:rPr/>
              <w:rPr>
                <w:rFonts w:ascii="Cambria Math" w:hAnsi="Cambria Math" w:cs="Cambria Math"/>
                <w:sz w:val="24"/>
                <w:szCs w:val="24"/>
                <w:lang w:val="en-US"/>
              </w:rPr>
              <m:t>∂∆</m:t>
            </m:r>
            <m:r>
              <m:rPr/>
              <w:rPr>
                <w:rFonts w:hint="default" w:ascii="Cambria Math" w:hAnsi="Cambria Math" w:cs="Cambria Math"/>
                <w:sz w:val="24"/>
                <w:szCs w:val="24"/>
                <w:lang w:val="en-US" w:eastAsia="zh-CN"/>
              </w:rPr>
              <m:t>c</m:t>
            </m:r>
            <m:ctrlPr>
              <w:rPr>
                <w:rFonts w:hint="default" w:ascii="Cambria Math" w:hAnsi="Cambria Math" w:cs="Cambria Math"/>
                <w:i/>
                <w:iCs/>
                <w:sz w:val="24"/>
                <w:szCs w:val="24"/>
                <w:lang w:val="en-US"/>
              </w:rPr>
            </m:ctrlPr>
          </m:num>
          <m:den>
            <m:r>
              <m:rPr/>
              <w:rPr>
                <w:rFonts w:ascii="Cambria Math" w:hAnsi="Cambria Math" w:cs="Cambria Math"/>
                <w:sz w:val="24"/>
                <w:szCs w:val="24"/>
                <w:lang w:val="en-US"/>
              </w:rPr>
              <m:t>∂</m:t>
            </m:r>
            <m:acc>
              <m:accPr>
                <m:chr m:val="̅"/>
                <m:ctrlPr>
                  <w:rPr>
                    <w:rFonts w:ascii="Cambria Math" w:hAnsi="Cambria Math" w:cs="Cambria Math"/>
                    <w:i/>
                    <w:iCs/>
                    <w:sz w:val="24"/>
                    <w:szCs w:val="24"/>
                    <w:lang w:val="en-US"/>
                  </w:rPr>
                </m:ctrlPr>
              </m:accPr>
              <m:e>
                <m:r>
                  <m:rPr/>
                  <w:rPr>
                    <w:rFonts w:hint="default" w:ascii="Cambria Math" w:hAnsi="Cambria Math" w:cs="Cambria Math"/>
                    <w:sz w:val="24"/>
                    <w:szCs w:val="24"/>
                    <w:lang w:val="en-US" w:eastAsia="zh-CN"/>
                  </w:rPr>
                  <m:t>c</m:t>
                </m:r>
                <m:ctrlPr>
                  <w:rPr>
                    <w:rFonts w:ascii="Cambria Math" w:hAnsi="Cambria Math" w:cs="Cambria Math"/>
                    <w:i/>
                    <w:iCs/>
                    <w:sz w:val="24"/>
                    <w:szCs w:val="24"/>
                    <w:lang w:val="en-US"/>
                  </w:rPr>
                </m:ctrlPr>
              </m:e>
            </m:acc>
            <m:ctrlPr>
              <w:rPr>
                <w:rFonts w:hint="default" w:ascii="Cambria Math" w:hAnsi="Cambria Math" w:cs="Cambria Math"/>
                <w:i/>
                <w:iCs/>
                <w:sz w:val="24"/>
                <w:szCs w:val="24"/>
                <w:lang w:val="en-US"/>
              </w:rPr>
            </m:ctrlPr>
          </m:den>
        </m:f>
        <m:r>
          <m:rPr>
            <m:sty m:val="p"/>
          </m:rPr>
          <w:rPr>
            <w:rFonts w:ascii="Cambria Math" w:hAnsi="Cambria Math"/>
            <w:sz w:val="24"/>
            <w:szCs w:val="24"/>
          </w:rPr>
          <m:t>=1</m:t>
        </m:r>
      </m:oMath>
      <w:r>
        <w:rPr>
          <w:rFonts w:hAnsi="宋体"/>
          <w:sz w:val="24"/>
          <w:szCs w:val="24"/>
        </w:rPr>
        <w:fldChar w:fldCharType="end"/>
      </w:r>
      <w:r>
        <w:rPr>
          <w:rFonts w:hint="eastAsia" w:hAnsi="宋体"/>
          <w:sz w:val="24"/>
          <w:szCs w:val="24"/>
          <w:lang w:eastAsia="zh-CN"/>
        </w:rPr>
        <w:t>，</w:t>
      </w:r>
      <w:r>
        <w:rPr>
          <w:rFonts w:hAnsi="宋体"/>
          <w:sz w:val="24"/>
          <w:szCs w:val="24"/>
        </w:rPr>
        <w:fldChar w:fldCharType="begin"/>
      </w:r>
      <w:r>
        <w:rPr>
          <w:rFonts w:hAnsi="宋体"/>
          <w:sz w:val="24"/>
          <w:szCs w:val="24"/>
        </w:rPr>
        <w:instrText xml:space="preserve"> QUOTE </w:instrText>
      </w:r>
      <w:r>
        <w:drawing>
          <wp:inline distT="0" distB="0" distL="0" distR="0">
            <wp:extent cx="735965" cy="397510"/>
            <wp:effectExtent l="0" t="0" r="0" b="2540"/>
            <wp:docPr id="27"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33"/>
                    <pic:cNvPicPr>
                      <a:picLocks noChangeAspect="1" noChangeArrowheads="1"/>
                    </pic:cNvPicPr>
                  </pic:nvPicPr>
                  <pic:blipFill>
                    <a:blip r:embed="rId2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735965" cy="397510"/>
                    </a:xfrm>
                    <a:prstGeom prst="rect">
                      <a:avLst/>
                    </a:prstGeom>
                    <a:noFill/>
                    <a:ln>
                      <a:noFill/>
                    </a:ln>
                  </pic:spPr>
                </pic:pic>
              </a:graphicData>
            </a:graphic>
          </wp:inline>
        </w:drawing>
      </w:r>
      <w:r>
        <w:rPr>
          <w:rFonts w:hAnsi="宋体"/>
          <w:sz w:val="24"/>
          <w:szCs w:val="24"/>
        </w:rPr>
        <w:instrText xml:space="preserve"> </w:instrText>
      </w:r>
      <w:r>
        <w:rPr>
          <w:rFonts w:hAnsi="宋体"/>
          <w:sz w:val="24"/>
          <w:szCs w:val="24"/>
        </w:rPr>
        <w:fldChar w:fldCharType="separate"/>
      </w:r>
      <m:oMath>
        <m:f>
          <m:fPr>
            <m:ctrlPr>
              <w:rPr>
                <w:rFonts w:ascii="Cambria Math" w:hAnsi="Cambria Math"/>
                <w:i/>
                <w:sz w:val="24"/>
                <w:szCs w:val="24"/>
              </w:rPr>
            </m:ctrlPr>
          </m:fPr>
          <m:num>
            <m:r>
              <m:rPr/>
              <w:rPr>
                <w:rFonts w:hint="eastAsia" w:ascii="微软雅黑" w:hAnsi="微软雅黑" w:eastAsia="微软雅黑" w:cs="微软雅黑"/>
                <w:sz w:val="24"/>
                <w:szCs w:val="24"/>
              </w:rPr>
              <m:t>∂</m:t>
            </m:r>
            <m:r>
              <m:rPr>
                <m:sty m:val="p"/>
              </m:rPr>
              <w:rPr>
                <w:rFonts w:hint="default" w:ascii="Cambria Math" w:hAnsi="Cambria Math"/>
                <w:sz w:val="24"/>
                <w:szCs w:val="24"/>
              </w:rPr>
              <m:t>Δ</m:t>
            </m:r>
            <m:r>
              <m:rPr/>
              <w:rPr>
                <w:rFonts w:hint="default" w:ascii="Cambria Math" w:hAnsi="宋体"/>
                <w:sz w:val="24"/>
                <w:szCs w:val="24"/>
                <w:lang w:val="en-US" w:eastAsia="zh-CN"/>
              </w:rPr>
              <m:t>c</m:t>
            </m:r>
            <m:ctrlPr>
              <w:rPr>
                <w:rFonts w:ascii="Cambria Math" w:hAnsi="宋体"/>
                <w:i/>
                <w:sz w:val="24"/>
                <w:szCs w:val="24"/>
              </w:rPr>
            </m:ctrlPr>
          </m:num>
          <m:den>
            <m:r>
              <m:rPr/>
              <w:rPr>
                <w:rFonts w:hint="eastAsia" w:ascii="微软雅黑" w:hAnsi="微软雅黑" w:eastAsia="微软雅黑" w:cs="微软雅黑"/>
                <w:sz w:val="24"/>
                <w:szCs w:val="24"/>
              </w:rPr>
              <m:t>∂</m:t>
            </m:r>
            <m:sSub>
              <m:sSubPr>
                <m:ctrlPr>
                  <w:rPr>
                    <w:rFonts w:ascii="Cambria Math" w:hAnsi="Cambria Math"/>
                    <w:i w:val="0"/>
                    <w:iCs/>
                    <w:sz w:val="24"/>
                    <w:szCs w:val="24"/>
                  </w:rPr>
                </m:ctrlPr>
              </m:sSubPr>
              <m:e>
                <m:r>
                  <m:rPr/>
                  <w:rPr>
                    <w:rFonts w:hint="default" w:ascii="Cambria Math" w:hAnsi="Cambria Math"/>
                    <w:sz w:val="24"/>
                    <w:szCs w:val="24"/>
                    <w:lang w:val="en-US" w:eastAsia="zh-CN"/>
                  </w:rPr>
                  <m:t>c</m:t>
                </m:r>
                <m:ctrlPr>
                  <w:rPr>
                    <w:rFonts w:ascii="Cambria Math" w:hAnsi="Cambria Math"/>
                    <w:i w:val="0"/>
                    <w:iCs/>
                    <w:sz w:val="24"/>
                    <w:szCs w:val="24"/>
                  </w:rPr>
                </m:ctrlPr>
              </m:e>
              <m:sub>
                <m:r>
                  <m:rPr>
                    <m:sty m:val="p"/>
                  </m:rPr>
                  <w:rPr>
                    <w:rFonts w:hint="default" w:ascii="Cambria Math" w:hAnsi="Cambria Math"/>
                    <w:sz w:val="24"/>
                    <w:szCs w:val="24"/>
                  </w:rPr>
                  <m:t>s</m:t>
                </m:r>
                <m:ctrlPr>
                  <w:rPr>
                    <w:rFonts w:ascii="Cambria Math" w:hAnsi="Cambria Math"/>
                    <w:i w:val="0"/>
                    <w:iCs/>
                    <w:sz w:val="24"/>
                    <w:szCs w:val="24"/>
                  </w:rPr>
                </m:ctrlPr>
              </m:sub>
            </m:sSub>
            <m:ctrlPr>
              <w:rPr>
                <w:rFonts w:ascii="Cambria Math" w:hAnsi="Cambria Math"/>
                <w:i/>
                <w:sz w:val="24"/>
                <w:szCs w:val="24"/>
              </w:rPr>
            </m:ctrlPr>
          </m:den>
        </m:f>
        <m:r>
          <m:rPr>
            <m:sty m:val="p"/>
          </m:rPr>
          <w:rPr>
            <w:rFonts w:ascii="Cambria Math" w:hAnsi="宋体"/>
            <w:sz w:val="24"/>
            <w:szCs w:val="24"/>
          </w:rPr>
          <m:t>=</m:t>
        </m:r>
        <m:r>
          <m:rPr>
            <m:sty m:val="p"/>
          </m:rPr>
          <w:rPr>
            <w:rFonts w:hint="eastAsia" w:ascii="Cambria Math" w:hAnsi="Cambria Math" w:eastAsia="微软雅黑" w:cs="微软雅黑"/>
            <w:sz w:val="24"/>
            <w:szCs w:val="24"/>
          </w:rPr>
          <m:t>−</m:t>
        </m:r>
        <m:r>
          <m:rPr>
            <m:sty m:val="p"/>
          </m:rPr>
          <w:rPr>
            <w:rFonts w:ascii="Cambria Math" w:hAnsi="宋体"/>
            <w:sz w:val="24"/>
            <w:szCs w:val="24"/>
          </w:rPr>
          <m:t>1</m:t>
        </m:r>
      </m:oMath>
      <w:r>
        <w:rPr>
          <w:rFonts w:hAnsi="宋体"/>
          <w:sz w:val="24"/>
          <w:szCs w:val="24"/>
        </w:rPr>
        <w:fldChar w:fldCharType="end"/>
      </w:r>
    </w:p>
    <w:p w14:paraId="2E081C4D">
      <w:pPr>
        <w:pStyle w:val="4"/>
        <w:bidi w:val="0"/>
        <w:ind w:firstLine="480" w:firstLineChars="200"/>
        <w:jc w:val="right"/>
        <w:rPr>
          <w:rFonts w:hAnsi="宋体"/>
          <w:sz w:val="24"/>
          <w:szCs w:val="24"/>
        </w:rPr>
      </w:pPr>
      <w:r>
        <w:rPr>
          <w:rFonts w:hint="eastAsia" w:hAnsi="宋体"/>
          <w:sz w:val="24"/>
          <w:szCs w:val="24"/>
        </w:rPr>
        <w:t xml:space="preserve">则： </w:t>
      </w:r>
      <w:r>
        <w:rPr>
          <w:rFonts w:hAnsi="宋体"/>
          <w:sz w:val="24"/>
          <w:szCs w:val="24"/>
        </w:rPr>
        <w:t xml:space="preserve">  </w:t>
      </w:r>
      <w:r>
        <w:rPr>
          <w:rFonts w:hint="eastAsia" w:hAnsi="宋体"/>
          <w:sz w:val="24"/>
          <w:szCs w:val="24"/>
          <w:lang w:val="en-US" w:eastAsia="zh-CN"/>
        </w:rPr>
        <w:t xml:space="preserve">            </w:t>
      </w:r>
      <w:r>
        <w:rPr>
          <w:rFonts w:hint="default" w:ascii="Times New Roman" w:hAnsi="Times New Roman" w:cs="Times New Roman"/>
          <w:i/>
          <w:iCs/>
          <w:sz w:val="24"/>
          <w:szCs w:val="24"/>
          <w:lang w:val="en-US" w:eastAsia="zh-CN"/>
        </w:rPr>
        <w:t xml:space="preserve">  </w:t>
      </w:r>
      <w:r>
        <w:rPr>
          <w:rFonts w:hint="default" w:ascii="Times New Roman" w:hAnsi="Times New Roman" w:cs="Times New Roman"/>
          <w:i/>
          <w:iCs/>
          <w:sz w:val="24"/>
          <w:szCs w:val="24"/>
        </w:rPr>
        <w:t xml:space="preserve"> </w:t>
      </w:r>
      <m:oMath>
        <m:sSup>
          <m:sSupPr>
            <m:ctrlPr>
              <w:rPr>
                <w:rFonts w:hint="default" w:ascii="Cambria Math" w:hAnsi="Cambria Math" w:cs="Times New Roman"/>
                <w:i/>
                <w:iCs/>
                <w:sz w:val="24"/>
                <w:szCs w:val="24"/>
                <w:lang w:val="en-US"/>
              </w:rPr>
            </m:ctrlPr>
          </m:sSupPr>
          <m:e>
            <m:sSub>
              <m:sSubPr>
                <m:ctrlPr>
                  <w:rPr>
                    <w:rFonts w:hint="default" w:ascii="Cambria Math" w:hAnsi="Cambria Math" w:cs="Times New Roman"/>
                    <w:i/>
                    <w:iCs/>
                    <w:sz w:val="24"/>
                    <w:szCs w:val="24"/>
                    <w:lang w:val="en-US"/>
                  </w:rPr>
                </m:ctrlPr>
              </m:sSubPr>
              <m:e>
                <m:r>
                  <m:rPr>
                    <m:nor/>
                  </m:rPr>
                  <w:rPr>
                    <w:rFonts w:hint="default" w:ascii="Times New Roman" w:hAnsi="Times New Roman" w:cs="Times New Roman"/>
                    <w:i/>
                    <w:iCs/>
                    <w:sz w:val="24"/>
                    <w:szCs w:val="24"/>
                    <w:lang w:val="en-US" w:eastAsia="zh-CN"/>
                  </w:rPr>
                  <m:t>u</m:t>
                </m:r>
                <m:ctrlPr>
                  <w:rPr>
                    <w:rFonts w:hint="default" w:ascii="Cambria Math" w:hAnsi="Cambria Math" w:cs="Times New Roman"/>
                    <w:i/>
                    <w:iCs/>
                    <w:sz w:val="24"/>
                    <w:szCs w:val="24"/>
                    <w:lang w:val="en-US"/>
                  </w:rPr>
                </m:ctrlPr>
              </m:e>
              <m:sub>
                <m:r>
                  <m:rPr>
                    <m:nor/>
                  </m:rPr>
                  <w:rPr>
                    <w:rFonts w:hint="default" w:ascii="Times New Roman" w:hAnsi="Times New Roman" w:cs="Times New Roman"/>
                    <w:i/>
                    <w:iCs/>
                    <w:sz w:val="24"/>
                    <w:szCs w:val="24"/>
                    <w:lang w:val="en-US" w:eastAsia="zh-CN"/>
                  </w:rPr>
                  <m:t>c</m:t>
                </m:r>
                <m:ctrlPr>
                  <w:rPr>
                    <w:rFonts w:hint="default" w:ascii="Cambria Math" w:hAnsi="Cambria Math" w:cs="Times New Roman"/>
                    <w:i/>
                    <w:iCs/>
                    <w:sz w:val="24"/>
                    <w:szCs w:val="24"/>
                    <w:lang w:val="en-US"/>
                  </w:rPr>
                </m:ctrlPr>
              </m:sub>
            </m:sSub>
            <m:ctrlPr>
              <w:rPr>
                <w:rFonts w:hint="default" w:ascii="Cambria Math" w:hAnsi="Cambria Math" w:cs="Times New Roman"/>
                <w:i/>
                <w:iCs/>
                <w:sz w:val="24"/>
                <w:szCs w:val="24"/>
                <w:lang w:val="en-US"/>
              </w:rPr>
            </m:ctrlPr>
          </m:e>
          <m:sup>
            <m:r>
              <m:rPr>
                <m:nor/>
              </m:rPr>
              <w:rPr>
                <w:rFonts w:hint="default" w:ascii="Times New Roman" w:hAnsi="Times New Roman" w:cs="Times New Roman"/>
                <w:i/>
                <w:iCs/>
                <w:sz w:val="24"/>
                <w:szCs w:val="24"/>
                <w:lang w:val="en-US" w:eastAsia="zh-CN"/>
              </w:rPr>
              <m:t>2</m:t>
            </m:r>
            <m:ctrlPr>
              <w:rPr>
                <w:rFonts w:hint="default" w:ascii="Cambria Math" w:hAnsi="Cambria Math" w:cs="Times New Roman"/>
                <w:i/>
                <w:iCs/>
                <w:sz w:val="24"/>
                <w:szCs w:val="24"/>
                <w:lang w:val="en-US"/>
              </w:rPr>
            </m:ctrlPr>
          </m:sup>
        </m:sSup>
        <m:d>
          <m:dPr>
            <m:ctrlPr>
              <w:rPr>
                <w:rFonts w:hint="default" w:ascii="Cambria Math" w:hAnsi="Cambria Math" w:cs="Times New Roman"/>
                <w:i/>
                <w:iCs/>
                <w:sz w:val="24"/>
                <w:szCs w:val="24"/>
                <w:lang w:val="en-US"/>
              </w:rPr>
            </m:ctrlPr>
          </m:dPr>
          <m:e>
            <m:r>
              <m:rPr>
                <m:nor/>
              </m:rPr>
              <w:rPr>
                <w:rFonts w:hint="default" w:ascii="Times New Roman" w:hAnsi="Times New Roman" w:cs="Times New Roman"/>
                <w:i/>
                <w:iCs/>
                <w:sz w:val="24"/>
                <w:szCs w:val="24"/>
                <w:lang w:val="en-US"/>
              </w:rPr>
              <m:t>∆</m:t>
            </m:r>
            <m:r>
              <m:rPr>
                <m:nor/>
              </m:rPr>
              <w:rPr>
                <w:rFonts w:hint="default" w:ascii="Times New Roman" w:hAnsi="Times New Roman" w:cs="Times New Roman"/>
                <w:i/>
                <w:iCs/>
                <w:sz w:val="24"/>
                <w:szCs w:val="24"/>
                <w:lang w:val="en-US" w:eastAsia="zh-CN"/>
              </w:rPr>
              <m:t>c</m:t>
            </m:r>
            <m:ctrlPr>
              <w:rPr>
                <w:rFonts w:hint="default" w:ascii="Cambria Math" w:hAnsi="Cambria Math" w:cs="Times New Roman"/>
                <w:i/>
                <w:iCs/>
                <w:sz w:val="24"/>
                <w:szCs w:val="24"/>
                <w:lang w:val="en-US"/>
              </w:rPr>
            </m:ctrlPr>
          </m:e>
        </m:d>
        <m:r>
          <m:rPr>
            <m:nor/>
          </m:rPr>
          <w:rPr>
            <w:rFonts w:hint="default" w:ascii="Times New Roman" w:hAnsi="Times New Roman" w:cs="Times New Roman"/>
            <w:i/>
            <w:iCs/>
            <w:sz w:val="24"/>
            <w:szCs w:val="24"/>
            <w:lang w:val="en-US"/>
          </w:rPr>
          <m:t>=</m:t>
        </m:r>
        <m:sSup>
          <m:sSupPr>
            <m:ctrlPr>
              <w:rPr>
                <w:rFonts w:hint="default" w:ascii="Cambria Math" w:hAnsi="Cambria Math" w:cs="Times New Roman"/>
                <w:i/>
                <w:iCs/>
                <w:sz w:val="24"/>
                <w:szCs w:val="24"/>
                <w:lang w:val="en-US"/>
              </w:rPr>
            </m:ctrlPr>
          </m:sSupPr>
          <m:e>
            <m:r>
              <m:rPr>
                <m:nor/>
              </m:rPr>
              <w:rPr>
                <w:rFonts w:hint="default" w:ascii="Times New Roman" w:hAnsi="Times New Roman" w:cs="Times New Roman"/>
                <w:i/>
                <w:iCs/>
                <w:sz w:val="24"/>
                <w:szCs w:val="24"/>
                <w:lang w:val="en-US" w:eastAsia="zh-CN"/>
              </w:rPr>
              <m:t>u</m:t>
            </m:r>
            <m:ctrlPr>
              <w:rPr>
                <w:rFonts w:hint="default" w:ascii="Cambria Math" w:hAnsi="Cambria Math" w:cs="Times New Roman"/>
                <w:i/>
                <w:iCs/>
                <w:sz w:val="24"/>
                <w:szCs w:val="24"/>
                <w:lang w:val="en-US"/>
              </w:rPr>
            </m:ctrlPr>
          </m:e>
          <m:sup>
            <m:r>
              <m:rPr>
                <m:nor/>
              </m:rPr>
              <w:rPr>
                <w:rFonts w:hint="default" w:ascii="Times New Roman" w:hAnsi="Times New Roman" w:cs="Times New Roman"/>
                <w:i/>
                <w:iCs/>
                <w:sz w:val="24"/>
                <w:szCs w:val="24"/>
                <w:lang w:val="en-US" w:eastAsia="zh-CN"/>
              </w:rPr>
              <m:t>2</m:t>
            </m:r>
            <m:ctrlPr>
              <w:rPr>
                <w:rFonts w:hint="default" w:ascii="Cambria Math" w:hAnsi="Cambria Math" w:cs="Times New Roman"/>
                <w:i/>
                <w:iCs/>
                <w:sz w:val="24"/>
                <w:szCs w:val="24"/>
                <w:lang w:val="en-US"/>
              </w:rPr>
            </m:ctrlPr>
          </m:sup>
        </m:sSup>
        <m:d>
          <m:dPr>
            <m:ctrlPr>
              <w:rPr>
                <w:rFonts w:hint="default" w:ascii="Cambria Math" w:hAnsi="Cambria Math" w:cs="Times New Roman"/>
                <w:i/>
                <w:iCs/>
                <w:sz w:val="24"/>
                <w:szCs w:val="24"/>
                <w:lang w:val="en-US"/>
              </w:rPr>
            </m:ctrlPr>
          </m:dPr>
          <m:e>
            <m:acc>
              <m:accPr>
                <m:chr m:val="̅"/>
                <m:ctrlPr>
                  <w:rPr>
                    <w:rFonts w:hint="default" w:ascii="Cambria Math" w:hAnsi="Cambria Math" w:cs="Times New Roman"/>
                    <w:i/>
                    <w:iCs/>
                    <w:sz w:val="24"/>
                    <w:szCs w:val="24"/>
                    <w:lang w:val="en-US"/>
                  </w:rPr>
                </m:ctrlPr>
              </m:accPr>
              <m:e>
                <m:r>
                  <m:rPr>
                    <m:nor/>
                  </m:rPr>
                  <w:rPr>
                    <w:rFonts w:hint="default" w:ascii="Times New Roman" w:hAnsi="Times New Roman" w:cs="Times New Roman"/>
                    <w:i/>
                    <w:iCs/>
                    <w:sz w:val="24"/>
                    <w:szCs w:val="24"/>
                    <w:lang w:val="en-US" w:eastAsia="zh-CN"/>
                  </w:rPr>
                  <m:t>c</m:t>
                </m:r>
                <m:ctrlPr>
                  <w:rPr>
                    <w:rFonts w:hint="default" w:ascii="Cambria Math" w:hAnsi="Cambria Math" w:cs="Times New Roman"/>
                    <w:i/>
                    <w:iCs/>
                    <w:sz w:val="24"/>
                    <w:szCs w:val="24"/>
                    <w:lang w:val="en-US"/>
                  </w:rPr>
                </m:ctrlPr>
              </m:e>
            </m:acc>
            <m:ctrlPr>
              <w:rPr>
                <w:rFonts w:hint="default" w:ascii="Cambria Math" w:hAnsi="Cambria Math" w:cs="Times New Roman"/>
                <w:i/>
                <w:iCs/>
                <w:sz w:val="24"/>
                <w:szCs w:val="24"/>
                <w:lang w:val="en-US"/>
              </w:rPr>
            </m:ctrlPr>
          </m:e>
        </m:d>
        <m:r>
          <m:rPr>
            <m:nor/>
          </m:rPr>
          <w:rPr>
            <w:rFonts w:hint="default" w:ascii="Times New Roman" w:hAnsi="Times New Roman" w:cs="Times New Roman"/>
            <w:i/>
            <w:iCs/>
            <w:sz w:val="24"/>
            <w:szCs w:val="24"/>
            <w:lang w:val="en-US"/>
          </w:rPr>
          <m:t>+</m:t>
        </m:r>
        <m:sSup>
          <m:sSupPr>
            <m:ctrlPr>
              <w:rPr>
                <w:rFonts w:hint="default" w:ascii="Cambria Math" w:hAnsi="Cambria Math" w:cs="Times New Roman"/>
                <w:i/>
                <w:iCs/>
                <w:sz w:val="24"/>
                <w:szCs w:val="24"/>
                <w:lang w:val="en-US"/>
              </w:rPr>
            </m:ctrlPr>
          </m:sSupPr>
          <m:e>
            <m:r>
              <m:rPr>
                <m:nor/>
              </m:rPr>
              <w:rPr>
                <w:rFonts w:hint="default" w:ascii="Times New Roman" w:hAnsi="Times New Roman" w:cs="Times New Roman"/>
                <w:i/>
                <w:iCs/>
                <w:sz w:val="24"/>
                <w:szCs w:val="24"/>
                <w:lang w:val="en-US" w:eastAsia="zh-CN"/>
              </w:rPr>
              <m:t>u</m:t>
            </m:r>
            <m:ctrlPr>
              <w:rPr>
                <w:rFonts w:hint="default" w:ascii="Cambria Math" w:hAnsi="Cambria Math" w:cs="Times New Roman"/>
                <w:i/>
                <w:iCs/>
                <w:sz w:val="24"/>
                <w:szCs w:val="24"/>
                <w:lang w:val="en-US"/>
              </w:rPr>
            </m:ctrlPr>
          </m:e>
          <m:sup>
            <m:r>
              <m:rPr>
                <m:nor/>
              </m:rPr>
              <w:rPr>
                <w:rFonts w:hint="default" w:ascii="Times New Roman" w:hAnsi="Times New Roman" w:cs="Times New Roman"/>
                <w:i/>
                <w:iCs/>
                <w:sz w:val="24"/>
                <w:szCs w:val="24"/>
                <w:lang w:val="en-US" w:eastAsia="zh-CN"/>
              </w:rPr>
              <m:t>2</m:t>
            </m:r>
            <m:ctrlPr>
              <w:rPr>
                <w:rFonts w:hint="default" w:ascii="Cambria Math" w:hAnsi="Cambria Math" w:cs="Times New Roman"/>
                <w:i/>
                <w:iCs/>
                <w:sz w:val="24"/>
                <w:szCs w:val="24"/>
                <w:lang w:val="en-US"/>
              </w:rPr>
            </m:ctrlPr>
          </m:sup>
        </m:sSup>
        <m:d>
          <m:dPr>
            <m:ctrlPr>
              <w:rPr>
                <w:rFonts w:hint="default" w:ascii="Cambria Math" w:hAnsi="Cambria Math" w:cs="Times New Roman"/>
                <w:i/>
                <w:iCs/>
                <w:sz w:val="24"/>
                <w:szCs w:val="24"/>
                <w:lang w:val="en-US"/>
              </w:rPr>
            </m:ctrlPr>
          </m:dPr>
          <m:e>
            <m:sSub>
              <m:sSubPr>
                <m:ctrlPr>
                  <w:rPr>
                    <w:rFonts w:hint="default" w:ascii="Cambria Math" w:hAnsi="Cambria Math" w:cs="Times New Roman"/>
                    <w:i/>
                    <w:iCs/>
                    <w:sz w:val="24"/>
                    <w:szCs w:val="24"/>
                    <w:lang w:val="en-US"/>
                  </w:rPr>
                </m:ctrlPr>
              </m:sSubPr>
              <m:e>
                <m:r>
                  <m:rPr>
                    <m:nor/>
                  </m:rPr>
                  <w:rPr>
                    <w:rFonts w:hint="default" w:ascii="Times New Roman" w:hAnsi="Times New Roman" w:cs="Times New Roman"/>
                    <w:i/>
                    <w:iCs/>
                    <w:sz w:val="24"/>
                    <w:szCs w:val="24"/>
                    <w:lang w:val="en-US" w:eastAsia="zh-CN"/>
                  </w:rPr>
                  <m:t>c</m:t>
                </m:r>
                <m:ctrlPr>
                  <w:rPr>
                    <w:rFonts w:hint="default" w:ascii="Cambria Math" w:hAnsi="Cambria Math" w:cs="Times New Roman"/>
                    <w:i/>
                    <w:iCs/>
                    <w:sz w:val="24"/>
                    <w:szCs w:val="24"/>
                    <w:lang w:val="en-US"/>
                  </w:rPr>
                </m:ctrlPr>
              </m:e>
              <m:sub>
                <m:r>
                  <m:rPr>
                    <m:nor/>
                    <m:sty m:val="p"/>
                  </m:rPr>
                  <w:rPr>
                    <w:rFonts w:hint="default" w:ascii="Times New Roman" w:hAnsi="Times New Roman" w:cs="Times New Roman"/>
                    <w:b w:val="0"/>
                    <w:i w:val="0"/>
                    <w:iCs w:val="0"/>
                    <w:sz w:val="24"/>
                    <w:szCs w:val="24"/>
                    <w:lang w:val="en-US" w:eastAsia="zh-CN"/>
                  </w:rPr>
                  <m:t>s</m:t>
                </m:r>
                <m:ctrlPr>
                  <w:rPr>
                    <w:rFonts w:hint="default" w:ascii="Cambria Math" w:hAnsi="Cambria Math" w:cs="Times New Roman"/>
                    <w:i/>
                    <w:iCs/>
                    <w:sz w:val="24"/>
                    <w:szCs w:val="24"/>
                    <w:lang w:val="en-US"/>
                  </w:rPr>
                </m:ctrlPr>
              </m:sub>
            </m:sSub>
            <m:ctrlPr>
              <w:rPr>
                <w:rFonts w:hint="default" w:ascii="Cambria Math" w:hAnsi="Cambria Math" w:cs="Times New Roman"/>
                <w:i/>
                <w:iCs/>
                <w:sz w:val="24"/>
                <w:szCs w:val="24"/>
                <w:lang w:val="en-US"/>
              </w:rPr>
            </m:ctrlPr>
          </m:e>
        </m:d>
      </m:oMath>
      <w:r>
        <w:rPr>
          <w:rFonts w:hint="default" w:ascii="Times New Roman" w:hAnsi="Times New Roman" w:cs="Times New Roman"/>
          <w:i/>
          <w:iCs/>
          <w:sz w:val="24"/>
          <w:szCs w:val="24"/>
        </w:rPr>
        <w:t xml:space="preserve"> </w:t>
      </w:r>
      <w:r>
        <w:rPr>
          <w:rFonts w:hAnsi="宋体"/>
          <w:sz w:val="24"/>
          <w:szCs w:val="24"/>
        </w:rPr>
        <w:t xml:space="preserve"> </w:t>
      </w:r>
      <w:r>
        <w:rPr>
          <w:rFonts w:hint="eastAsia" w:hAnsi="宋体"/>
          <w:sz w:val="24"/>
          <w:szCs w:val="24"/>
          <w:lang w:val="en-US" w:eastAsia="zh-CN"/>
        </w:rPr>
        <w:t xml:space="preserve">               </w:t>
      </w:r>
      <w:r>
        <w:rPr>
          <w:rFonts w:hAnsi="宋体"/>
          <w:sz w:val="24"/>
          <w:szCs w:val="24"/>
        </w:rPr>
        <w:t xml:space="preserve">   </w:t>
      </w:r>
      <w:r>
        <w:rPr>
          <w:rFonts w:hint="eastAsia" w:ascii="Times New Roman" w:hAnsi="宋体" w:eastAsia="宋体" w:cs="Times New Roman"/>
          <w:kern w:val="2"/>
          <w:sz w:val="24"/>
          <w:szCs w:val="24"/>
          <w:lang w:val="en-US" w:eastAsia="zh-CN" w:bidi="ar-SA"/>
        </w:rPr>
        <w:t>（C.6）</w:t>
      </w:r>
    </w:p>
    <w:p w14:paraId="3011386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sz w:val="24"/>
          <w:szCs w:val="24"/>
        </w:rPr>
      </w:pPr>
      <w:r>
        <w:rPr>
          <w:rFonts w:hint="eastAsia" w:ascii="Times New Roman" w:hAnsi="Times New Roman" w:cs="Times New Roman"/>
          <w:sz w:val="24"/>
          <w:szCs w:val="24"/>
        </w:rPr>
        <w:t>按式（C</w:t>
      </w:r>
      <w:r>
        <w:rPr>
          <w:rFonts w:hint="default" w:ascii="Times New Roman" w:hAnsi="Times New Roman" w:cs="Times New Roman"/>
          <w:sz w:val="24"/>
          <w:szCs w:val="24"/>
        </w:rPr>
        <w:t>.6</w:t>
      </w:r>
      <w:r>
        <w:rPr>
          <w:rFonts w:hint="eastAsia" w:ascii="Times New Roman" w:hAnsi="Times New Roman" w:cs="Times New Roman"/>
          <w:sz w:val="24"/>
          <w:szCs w:val="24"/>
        </w:rPr>
        <w:t>）计算，则合成标准不确定度</w:t>
      </w:r>
      <w:r>
        <w:rPr>
          <w:rFonts w:hint="eastAsia"/>
          <w:i/>
          <w:sz w:val="24"/>
        </w:rPr>
        <w:t>u</w:t>
      </w:r>
      <w:r>
        <w:rPr>
          <w:rFonts w:hint="eastAsia"/>
          <w:sz w:val="24"/>
          <w:vertAlign w:val="subscript"/>
          <w:lang w:val="en-US" w:eastAsia="zh-CN"/>
        </w:rPr>
        <w:t>c</w:t>
      </w:r>
      <m:oMath>
        <m:d>
          <m:dPr>
            <m:ctrlPr>
              <w:rPr>
                <w:rFonts w:hint="default" w:ascii="Cambria Math" w:hAnsi="Cambria Math" w:cs="Times New Roman"/>
                <w:sz w:val="24"/>
                <w:szCs w:val="24"/>
              </w:rPr>
            </m:ctrlPr>
          </m:dPr>
          <m:e>
            <m:r>
              <m:rPr>
                <m:sty m:val="p"/>
              </m:rPr>
              <w:rPr>
                <w:rFonts w:hint="default" w:ascii="Times New Roman" w:hAnsi="Times New Roman" w:cs="Times New Roman"/>
                <w:sz w:val="24"/>
                <w:szCs w:val="24"/>
              </w:rPr>
              <m:t>Δ</m:t>
            </m:r>
            <m:r>
              <m:rPr/>
              <w:rPr>
                <w:rFonts w:hint="default" w:ascii="Times New Roman" w:hAnsi="Times New Roman" w:cs="Times New Roman"/>
                <w:sz w:val="24"/>
                <w:szCs w:val="24"/>
                <w:lang w:val="en-US" w:eastAsia="zh-CN"/>
              </w:rPr>
              <m:t>c</m:t>
            </m:r>
            <m:ctrlPr>
              <w:rPr>
                <w:rFonts w:hint="default" w:ascii="Cambria Math" w:hAnsi="Cambria Math" w:cs="Times New Roman"/>
                <w:sz w:val="24"/>
                <w:szCs w:val="24"/>
              </w:rPr>
            </m:ctrlPr>
          </m:e>
        </m:d>
      </m:oMath>
      <w:r>
        <w:rPr>
          <w:rFonts w:hint="eastAsia" w:ascii="Times New Roman" w:hAnsi="Times New Roman" w:cs="Times New Roman"/>
          <w:sz w:val="24"/>
          <w:szCs w:val="24"/>
        </w:rPr>
        <w:t>为</w:t>
      </w:r>
    </w:p>
    <w:p w14:paraId="68B8855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sz w:val="24"/>
          <w:szCs w:val="24"/>
        </w:rPr>
      </w:pPr>
      <w:r>
        <w:rPr>
          <w:rFonts w:hint="eastAsia" w:ascii="Times New Roman" w:hAnsi="Times New Roman" w:cs="Times New Roman"/>
          <w:color w:val="auto"/>
          <w:sz w:val="24"/>
          <w:szCs w:val="24"/>
        </w:rPr>
        <w:t>校准点20.</w:t>
      </w:r>
      <w:r>
        <w:rPr>
          <w:rFonts w:hint="eastAsia" w:cs="Times New Roman"/>
          <w:color w:val="auto"/>
          <w:sz w:val="24"/>
          <w:szCs w:val="24"/>
          <w:lang w:val="en-US" w:eastAsia="zh-CN"/>
        </w:rPr>
        <w:t>01</w:t>
      </w:r>
      <w:r>
        <w:rPr>
          <w:rFonts w:hint="eastAsia" w:ascii="Times New Roman" w:hAnsi="Times New Roman" w:cs="Times New Roman"/>
          <w:color w:val="auto"/>
          <w:sz w:val="24"/>
          <w:szCs w:val="24"/>
        </w:rPr>
        <w:t xml:space="preserve"> µmol/mol：</w:t>
      </w:r>
      <w:r>
        <w:rPr>
          <w:rFonts w:hint="eastAsia"/>
          <w:i/>
          <w:color w:val="auto"/>
          <w:sz w:val="24"/>
        </w:rPr>
        <w:t>u</w:t>
      </w:r>
      <w:r>
        <w:rPr>
          <w:rFonts w:hint="eastAsia"/>
          <w:color w:val="auto"/>
          <w:sz w:val="24"/>
          <w:vertAlign w:val="subscript"/>
          <w:lang w:val="en-US" w:eastAsia="zh-CN"/>
        </w:rPr>
        <w:t>c</w:t>
      </w:r>
      <m:oMath>
        <m:d>
          <m:dPr>
            <m:ctrlPr>
              <w:rPr>
                <w:rFonts w:hint="default" w:ascii="Cambria Math" w:hAnsi="Cambria Math" w:cs="Times New Roman"/>
                <w:color w:val="auto"/>
                <w:sz w:val="24"/>
                <w:szCs w:val="24"/>
              </w:rPr>
            </m:ctrlPr>
          </m:dPr>
          <m:e>
            <m:r>
              <m:rPr>
                <m:sty m:val="p"/>
              </m:rPr>
              <w:rPr>
                <w:rFonts w:hint="default" w:ascii="Times New Roman" w:hAnsi="Times New Roman" w:cs="Times New Roman"/>
                <w:color w:val="auto"/>
                <w:sz w:val="24"/>
                <w:szCs w:val="24"/>
              </w:rPr>
              <m:t>Δ</m:t>
            </m:r>
            <m:r>
              <m:rPr/>
              <w:rPr>
                <w:rFonts w:hint="default" w:ascii="Times New Roman" w:hAnsi="Times New Roman" w:cs="Times New Roman"/>
                <w:color w:val="auto"/>
                <w:sz w:val="24"/>
                <w:szCs w:val="24"/>
                <w:lang w:val="en-US" w:eastAsia="zh-CN"/>
              </w:rPr>
              <m:t>c</m:t>
            </m:r>
            <m:ctrlPr>
              <w:rPr>
                <w:rFonts w:hint="default" w:ascii="Cambria Math" w:hAnsi="Cambria Math" w:cs="Times New Roman"/>
                <w:color w:val="auto"/>
                <w:sz w:val="24"/>
                <w:szCs w:val="24"/>
              </w:rPr>
            </m:ctrlPr>
          </m:e>
        </m:d>
      </m:oMath>
      <w:r>
        <w:rPr>
          <w:rFonts w:hint="eastAsia" w:hAnsi="Cambria Math" w:cs="Times New Roman"/>
          <w:i w:val="0"/>
          <w:color w:val="auto"/>
          <w:sz w:val="24"/>
          <w:szCs w:val="24"/>
          <w:lang w:val="en-US" w:eastAsia="zh-CN"/>
        </w:rPr>
        <w:t>=</w:t>
      </w:r>
      <m:oMath>
        <m:rad>
          <m:radPr>
            <m:degHide m:val="1"/>
            <m:ctrlPr>
              <w:rPr>
                <w:rStyle w:val="19"/>
                <w:rFonts w:hint="default" w:ascii="Cambria Math" w:hAnsi="Cambria Math" w:cs="Times New Roman"/>
                <w:i/>
                <w:iCs/>
                <w:sz w:val="24"/>
                <w:szCs w:val="24"/>
                <w:lang w:val="en-US"/>
              </w:rPr>
            </m:ctrlPr>
          </m:radPr>
          <m:deg>
            <m:ctrlPr>
              <w:rPr>
                <w:rStyle w:val="19"/>
                <w:rFonts w:hint="default" w:ascii="Cambria Math" w:hAnsi="Cambria Math" w:cs="Times New Roman"/>
                <w:i/>
                <w:iCs/>
                <w:sz w:val="24"/>
                <w:szCs w:val="24"/>
                <w:lang w:val="en-US"/>
              </w:rPr>
            </m:ctrlPr>
          </m:deg>
          <m:e>
            <m:sSup>
              <m:sSupPr>
                <m:ctrlPr>
                  <w:rPr>
                    <w:rStyle w:val="19"/>
                    <w:rFonts w:hint="default" w:ascii="Cambria Math" w:hAnsi="Cambria Math" w:cs="Times New Roman"/>
                    <w:i/>
                    <w:iCs/>
                    <w:sz w:val="24"/>
                    <w:szCs w:val="24"/>
                    <w:lang w:val="en-US"/>
                  </w:rPr>
                </m:ctrlPr>
              </m:sSupPr>
              <m:e>
                <m:r>
                  <m:rPr>
                    <m:nor/>
                  </m:rPr>
                  <w:rPr>
                    <w:rStyle w:val="19"/>
                    <w:rFonts w:hint="default" w:ascii="Times New Roman" w:hAnsi="Times New Roman" w:cs="Times New Roman"/>
                    <w:i/>
                    <w:iCs/>
                    <w:sz w:val="24"/>
                    <w:szCs w:val="24"/>
                    <w:lang w:val="en-US" w:eastAsia="zh-CN"/>
                  </w:rPr>
                  <m:t>u</m:t>
                </m:r>
                <m:ctrlPr>
                  <w:rPr>
                    <w:rStyle w:val="19"/>
                    <w:rFonts w:hint="default" w:ascii="Cambria Math" w:hAnsi="Cambria Math" w:cs="Times New Roman"/>
                    <w:i/>
                    <w:iCs/>
                    <w:sz w:val="24"/>
                    <w:szCs w:val="24"/>
                    <w:lang w:val="en-US"/>
                  </w:rPr>
                </m:ctrlPr>
              </m:e>
              <m:sup>
                <m:r>
                  <m:rPr>
                    <m:nor/>
                  </m:rPr>
                  <w:rPr>
                    <w:rStyle w:val="19"/>
                    <w:rFonts w:hint="default" w:ascii="Times New Roman" w:hAnsi="Times New Roman" w:cs="Times New Roman"/>
                    <w:i/>
                    <w:iCs/>
                    <w:sz w:val="24"/>
                    <w:szCs w:val="24"/>
                    <w:lang w:val="en-US" w:eastAsia="zh-CN"/>
                  </w:rPr>
                  <m:t>2</m:t>
                </m:r>
                <m:ctrlPr>
                  <w:rPr>
                    <w:rStyle w:val="19"/>
                    <w:rFonts w:hint="default" w:ascii="Cambria Math" w:hAnsi="Cambria Math" w:cs="Times New Roman"/>
                    <w:i/>
                    <w:iCs/>
                    <w:sz w:val="24"/>
                    <w:szCs w:val="24"/>
                    <w:lang w:val="en-US"/>
                  </w:rPr>
                </m:ctrlPr>
              </m:sup>
            </m:sSup>
            <m:d>
              <m:dPr>
                <m:ctrlPr>
                  <w:rPr>
                    <w:rStyle w:val="19"/>
                    <w:rFonts w:hint="default" w:ascii="Cambria Math" w:hAnsi="Cambria Math" w:cs="Times New Roman"/>
                    <w:i/>
                    <w:iCs/>
                    <w:sz w:val="24"/>
                    <w:szCs w:val="24"/>
                    <w:lang w:val="en-US"/>
                  </w:rPr>
                </m:ctrlPr>
              </m:dPr>
              <m:e>
                <m:acc>
                  <m:accPr>
                    <m:chr m:val="̅"/>
                    <m:ctrlPr>
                      <w:rPr>
                        <w:rStyle w:val="19"/>
                        <w:rFonts w:hint="default" w:ascii="Cambria Math" w:hAnsi="Cambria Math" w:cs="Times New Roman"/>
                        <w:i/>
                        <w:iCs/>
                        <w:sz w:val="24"/>
                        <w:szCs w:val="24"/>
                        <w:lang w:val="en-US"/>
                      </w:rPr>
                    </m:ctrlPr>
                  </m:accPr>
                  <m:e>
                    <m:r>
                      <m:rPr>
                        <m:nor/>
                      </m:rPr>
                      <w:rPr>
                        <w:rStyle w:val="19"/>
                        <w:rFonts w:hint="default" w:ascii="Times New Roman" w:hAnsi="Times New Roman" w:cs="Times New Roman"/>
                        <w:i/>
                        <w:iCs/>
                        <w:sz w:val="24"/>
                        <w:szCs w:val="24"/>
                        <w:lang w:val="en-US" w:eastAsia="zh-CN"/>
                      </w:rPr>
                      <m:t>c</m:t>
                    </m:r>
                    <m:ctrlPr>
                      <w:rPr>
                        <w:rStyle w:val="19"/>
                        <w:rFonts w:hint="default" w:ascii="Cambria Math" w:hAnsi="Cambria Math" w:cs="Times New Roman"/>
                        <w:i/>
                        <w:iCs/>
                        <w:sz w:val="24"/>
                        <w:szCs w:val="24"/>
                        <w:lang w:val="en-US"/>
                      </w:rPr>
                    </m:ctrlPr>
                  </m:e>
                </m:acc>
                <m:ctrlPr>
                  <w:rPr>
                    <w:rStyle w:val="19"/>
                    <w:rFonts w:hint="default" w:ascii="Cambria Math" w:hAnsi="Cambria Math" w:cs="Times New Roman"/>
                    <w:i/>
                    <w:iCs/>
                    <w:sz w:val="24"/>
                    <w:szCs w:val="24"/>
                    <w:lang w:val="en-US"/>
                  </w:rPr>
                </m:ctrlPr>
              </m:e>
            </m:d>
            <m:r>
              <m:rPr>
                <m:nor/>
              </m:rPr>
              <w:rPr>
                <w:rStyle w:val="19"/>
                <w:rFonts w:hint="default" w:ascii="Times New Roman" w:hAnsi="Times New Roman" w:cs="Times New Roman"/>
                <w:i/>
                <w:iCs/>
                <w:sz w:val="24"/>
                <w:szCs w:val="24"/>
                <w:lang w:val="en-US"/>
              </w:rPr>
              <m:t>+</m:t>
            </m:r>
            <m:sSup>
              <m:sSupPr>
                <m:ctrlPr>
                  <w:rPr>
                    <w:rStyle w:val="19"/>
                    <w:rFonts w:hint="default" w:ascii="Cambria Math" w:hAnsi="Cambria Math" w:cs="Times New Roman"/>
                    <w:i/>
                    <w:iCs/>
                    <w:sz w:val="24"/>
                    <w:szCs w:val="24"/>
                    <w:lang w:val="en-US"/>
                  </w:rPr>
                </m:ctrlPr>
              </m:sSupPr>
              <m:e>
                <m:r>
                  <m:rPr>
                    <m:nor/>
                  </m:rPr>
                  <w:rPr>
                    <w:rStyle w:val="19"/>
                    <w:rFonts w:hint="default" w:ascii="Times New Roman" w:hAnsi="Times New Roman" w:cs="Times New Roman"/>
                    <w:i/>
                    <w:iCs/>
                    <w:sz w:val="24"/>
                    <w:szCs w:val="24"/>
                    <w:lang w:val="en-US" w:eastAsia="zh-CN"/>
                  </w:rPr>
                  <m:t>u</m:t>
                </m:r>
                <m:ctrlPr>
                  <w:rPr>
                    <w:rStyle w:val="19"/>
                    <w:rFonts w:hint="default" w:ascii="Cambria Math" w:hAnsi="Cambria Math" w:cs="Times New Roman"/>
                    <w:i/>
                    <w:iCs/>
                    <w:sz w:val="24"/>
                    <w:szCs w:val="24"/>
                    <w:lang w:val="en-US"/>
                  </w:rPr>
                </m:ctrlPr>
              </m:e>
              <m:sup>
                <m:r>
                  <m:rPr>
                    <m:nor/>
                  </m:rPr>
                  <w:rPr>
                    <w:rStyle w:val="19"/>
                    <w:rFonts w:hint="default" w:ascii="Times New Roman" w:hAnsi="Times New Roman" w:cs="Times New Roman"/>
                    <w:i/>
                    <w:iCs/>
                    <w:sz w:val="24"/>
                    <w:szCs w:val="24"/>
                    <w:lang w:val="en-US" w:eastAsia="zh-CN"/>
                  </w:rPr>
                  <m:t>2</m:t>
                </m:r>
                <m:ctrlPr>
                  <w:rPr>
                    <w:rStyle w:val="19"/>
                    <w:rFonts w:hint="default" w:ascii="Cambria Math" w:hAnsi="Cambria Math" w:cs="Times New Roman"/>
                    <w:i/>
                    <w:iCs/>
                    <w:sz w:val="24"/>
                    <w:szCs w:val="24"/>
                    <w:lang w:val="en-US"/>
                  </w:rPr>
                </m:ctrlPr>
              </m:sup>
            </m:sSup>
            <m:d>
              <m:dPr>
                <m:ctrlPr>
                  <w:rPr>
                    <w:rStyle w:val="19"/>
                    <w:rFonts w:hint="default" w:ascii="Cambria Math" w:hAnsi="Cambria Math" w:cs="Times New Roman"/>
                    <w:i/>
                    <w:iCs/>
                    <w:sz w:val="24"/>
                    <w:szCs w:val="24"/>
                    <w:lang w:val="en-US"/>
                  </w:rPr>
                </m:ctrlPr>
              </m:dPr>
              <m:e>
                <m:sSub>
                  <m:sSubPr>
                    <m:ctrlPr>
                      <w:rPr>
                        <w:rStyle w:val="19"/>
                        <w:rFonts w:hint="default" w:ascii="Cambria Math" w:hAnsi="Cambria Math" w:cs="Times New Roman"/>
                        <w:i w:val="0"/>
                        <w:iCs w:val="0"/>
                        <w:sz w:val="24"/>
                        <w:szCs w:val="24"/>
                        <w:lang w:val="en-US"/>
                      </w:rPr>
                    </m:ctrlPr>
                  </m:sSubPr>
                  <m:e>
                    <m:r>
                      <m:rPr>
                        <m:nor/>
                      </m:rPr>
                      <w:rPr>
                        <w:rStyle w:val="19"/>
                        <w:rFonts w:hint="default" w:ascii="Times New Roman" w:hAnsi="Times New Roman" w:cs="Times New Roman"/>
                        <w:i/>
                        <w:iCs/>
                        <w:sz w:val="24"/>
                        <w:szCs w:val="24"/>
                        <w:lang w:val="en-US" w:eastAsia="zh-CN"/>
                      </w:rPr>
                      <m:t>c</m:t>
                    </m:r>
                    <m:ctrlPr>
                      <w:rPr>
                        <w:rStyle w:val="19"/>
                        <w:rFonts w:hint="default" w:ascii="Cambria Math" w:hAnsi="Cambria Math" w:cs="Times New Roman"/>
                        <w:i w:val="0"/>
                        <w:iCs w:val="0"/>
                        <w:sz w:val="24"/>
                        <w:szCs w:val="24"/>
                        <w:lang w:val="en-US"/>
                      </w:rPr>
                    </m:ctrlPr>
                  </m:e>
                  <m:sub>
                    <m:r>
                      <m:rPr>
                        <m:nor/>
                        <m:sty m:val="p"/>
                      </m:rPr>
                      <w:rPr>
                        <w:rStyle w:val="19"/>
                        <w:rFonts w:hint="default" w:ascii="Times New Roman" w:hAnsi="Times New Roman" w:cs="Times New Roman"/>
                        <w:b w:val="0"/>
                        <w:i w:val="0"/>
                        <w:iCs w:val="0"/>
                        <w:sz w:val="24"/>
                        <w:szCs w:val="24"/>
                        <w:lang w:val="en-US" w:eastAsia="zh-CN"/>
                      </w:rPr>
                      <m:t>s</m:t>
                    </m:r>
                    <m:ctrlPr>
                      <w:rPr>
                        <w:rStyle w:val="19"/>
                        <w:rFonts w:hint="default" w:ascii="Cambria Math" w:hAnsi="Cambria Math" w:cs="Times New Roman"/>
                        <w:i w:val="0"/>
                        <w:iCs w:val="0"/>
                        <w:sz w:val="24"/>
                        <w:szCs w:val="24"/>
                        <w:lang w:val="en-US"/>
                      </w:rPr>
                    </m:ctrlPr>
                  </m:sub>
                </m:sSub>
                <m:ctrlPr>
                  <w:rPr>
                    <w:rStyle w:val="19"/>
                    <w:rFonts w:hint="default" w:ascii="Cambria Math" w:hAnsi="Cambria Math" w:cs="Times New Roman"/>
                    <w:i/>
                    <w:iCs/>
                    <w:sz w:val="24"/>
                    <w:szCs w:val="24"/>
                    <w:lang w:val="en-US"/>
                  </w:rPr>
                </m:ctrlPr>
              </m:e>
            </m:d>
            <m:ctrlPr>
              <w:rPr>
                <w:rStyle w:val="19"/>
                <w:rFonts w:hint="default" w:ascii="Cambria Math" w:hAnsi="Cambria Math" w:cs="Times New Roman"/>
                <w:i/>
                <w:iCs/>
                <w:sz w:val="24"/>
                <w:szCs w:val="24"/>
                <w:lang w:val="en-US"/>
              </w:rPr>
            </m:ctrlPr>
          </m:e>
        </m:rad>
      </m:oMath>
      <w:r>
        <w:rPr>
          <w:rFonts w:hint="eastAsia" w:hAnsi="Cambria Math" w:cs="Times New Roman"/>
          <w:i w:val="0"/>
          <w:iCs/>
          <w:color w:val="auto"/>
          <w:sz w:val="24"/>
          <w:szCs w:val="24"/>
          <w:lang w:val="en-US" w:eastAsia="zh-CN"/>
        </w:rPr>
        <w:t>=</w:t>
      </w:r>
      <w:r>
        <w:rPr>
          <w:rFonts w:hint="eastAsia" w:cs="Times New Roman"/>
          <w:color w:val="auto"/>
          <w:sz w:val="24"/>
          <w:szCs w:val="24"/>
          <w:lang w:val="en-US" w:eastAsia="zh-CN"/>
        </w:rPr>
        <w:t>0.26</w:t>
      </w:r>
      <w:r>
        <w:rPr>
          <w:rFonts w:hint="eastAsia" w:ascii="Times New Roman" w:hAnsi="Times New Roman" w:cs="Times New Roman"/>
          <w:color w:val="auto"/>
          <w:sz w:val="24"/>
          <w:szCs w:val="24"/>
        </w:rPr>
        <w:t xml:space="preserve"> µmol/mol</w:t>
      </w:r>
    </w:p>
    <w:p w14:paraId="09E0FF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sz w:val="24"/>
          <w:szCs w:val="24"/>
        </w:rPr>
      </w:pPr>
      <w:r>
        <w:rPr>
          <w:rFonts w:hint="eastAsia" w:ascii="Times New Roman" w:hAnsi="Times New Roman" w:cs="Times New Roman"/>
          <w:sz w:val="24"/>
          <w:szCs w:val="24"/>
        </w:rPr>
        <w:t>校准点50.</w:t>
      </w:r>
      <w:r>
        <w:rPr>
          <w:rFonts w:hint="eastAsia" w:cs="Times New Roman"/>
          <w:sz w:val="24"/>
          <w:szCs w:val="24"/>
          <w:lang w:val="en-US" w:eastAsia="zh-CN"/>
        </w:rPr>
        <w:t>35</w:t>
      </w:r>
      <w:r>
        <w:rPr>
          <w:rFonts w:hint="eastAsia" w:ascii="Times New Roman" w:hAnsi="Times New Roman" w:cs="Times New Roman"/>
          <w:sz w:val="24"/>
          <w:szCs w:val="24"/>
        </w:rPr>
        <w:t xml:space="preserve"> µmol/mol：</w:t>
      </w:r>
      <w:r>
        <w:rPr>
          <w:rFonts w:hint="eastAsia"/>
          <w:i/>
          <w:color w:val="auto"/>
          <w:sz w:val="24"/>
        </w:rPr>
        <w:t>u</w:t>
      </w:r>
      <w:r>
        <w:rPr>
          <w:rFonts w:hint="eastAsia"/>
          <w:color w:val="auto"/>
          <w:sz w:val="24"/>
          <w:vertAlign w:val="subscript"/>
          <w:lang w:val="en-US" w:eastAsia="zh-CN"/>
        </w:rPr>
        <w:t>c</w:t>
      </w:r>
      <m:oMath>
        <m:d>
          <m:dPr>
            <m:ctrlPr>
              <w:rPr>
                <w:rFonts w:hint="default" w:ascii="Cambria Math" w:hAnsi="Cambria Math" w:cs="Times New Roman"/>
                <w:color w:val="auto"/>
                <w:sz w:val="24"/>
                <w:szCs w:val="24"/>
              </w:rPr>
            </m:ctrlPr>
          </m:dPr>
          <m:e>
            <m:r>
              <m:rPr>
                <m:sty m:val="p"/>
              </m:rPr>
              <w:rPr>
                <w:rFonts w:hint="default" w:ascii="Times New Roman" w:hAnsi="Times New Roman" w:cs="Times New Roman"/>
                <w:color w:val="auto"/>
                <w:sz w:val="24"/>
                <w:szCs w:val="24"/>
              </w:rPr>
              <m:t>Δ</m:t>
            </m:r>
            <m:r>
              <m:rPr/>
              <w:rPr>
                <w:rFonts w:hint="default" w:ascii="Times New Roman" w:hAnsi="Times New Roman" w:cs="Times New Roman"/>
                <w:color w:val="auto"/>
                <w:sz w:val="24"/>
                <w:szCs w:val="24"/>
                <w:lang w:val="en-US" w:eastAsia="zh-CN"/>
              </w:rPr>
              <m:t>c</m:t>
            </m:r>
            <m:ctrlPr>
              <w:rPr>
                <w:rFonts w:hint="default" w:ascii="Cambria Math" w:hAnsi="Cambria Math" w:cs="Times New Roman"/>
                <w:color w:val="auto"/>
                <w:sz w:val="24"/>
                <w:szCs w:val="24"/>
              </w:rPr>
            </m:ctrlPr>
          </m:e>
        </m:d>
      </m:oMath>
      <w:r>
        <w:rPr>
          <w:rStyle w:val="19"/>
          <w:rFonts w:hint="default" w:ascii="Times New Roman" w:hAnsi="Times New Roman" w:cs="Times New Roman"/>
          <w:i/>
          <w:iCs/>
          <w:sz w:val="24"/>
          <w:szCs w:val="24"/>
          <w:lang w:val="en-US" w:eastAsia="zh-CN"/>
        </w:rPr>
        <w:t>=</w:t>
      </w:r>
      <m:oMath>
        <m:rad>
          <m:radPr>
            <m:degHide m:val="1"/>
            <m:ctrlPr>
              <w:rPr>
                <w:rStyle w:val="19"/>
                <w:rFonts w:hint="default" w:ascii="Cambria Math" w:hAnsi="Cambria Math" w:cs="Times New Roman"/>
                <w:i/>
                <w:iCs/>
                <w:sz w:val="24"/>
                <w:szCs w:val="24"/>
                <w:lang w:val="en-US"/>
              </w:rPr>
            </m:ctrlPr>
          </m:radPr>
          <m:deg>
            <m:ctrlPr>
              <w:rPr>
                <w:rStyle w:val="19"/>
                <w:rFonts w:hint="default" w:ascii="Cambria Math" w:hAnsi="Cambria Math" w:cs="Times New Roman"/>
                <w:i/>
                <w:iCs/>
                <w:sz w:val="24"/>
                <w:szCs w:val="24"/>
                <w:lang w:val="en-US"/>
              </w:rPr>
            </m:ctrlPr>
          </m:deg>
          <m:e>
            <m:sSup>
              <m:sSupPr>
                <m:ctrlPr>
                  <w:rPr>
                    <w:rStyle w:val="19"/>
                    <w:rFonts w:hint="default" w:ascii="Cambria Math" w:hAnsi="Cambria Math" w:cs="Times New Roman"/>
                    <w:i/>
                    <w:iCs/>
                    <w:sz w:val="24"/>
                    <w:szCs w:val="24"/>
                    <w:lang w:val="en-US"/>
                  </w:rPr>
                </m:ctrlPr>
              </m:sSupPr>
              <m:e>
                <m:r>
                  <m:rPr>
                    <m:nor/>
                  </m:rPr>
                  <w:rPr>
                    <w:rStyle w:val="19"/>
                    <w:rFonts w:hint="default" w:ascii="Times New Roman" w:hAnsi="Times New Roman" w:cs="Times New Roman"/>
                    <w:i/>
                    <w:iCs/>
                    <w:sz w:val="24"/>
                    <w:szCs w:val="24"/>
                    <w:lang w:val="en-US" w:eastAsia="zh-CN"/>
                  </w:rPr>
                  <m:t>u</m:t>
                </m:r>
                <m:ctrlPr>
                  <w:rPr>
                    <w:rStyle w:val="19"/>
                    <w:rFonts w:hint="default" w:ascii="Cambria Math" w:hAnsi="Cambria Math" w:cs="Times New Roman"/>
                    <w:i/>
                    <w:iCs/>
                    <w:sz w:val="24"/>
                    <w:szCs w:val="24"/>
                    <w:lang w:val="en-US"/>
                  </w:rPr>
                </m:ctrlPr>
              </m:e>
              <m:sup>
                <m:r>
                  <m:rPr>
                    <m:nor/>
                  </m:rPr>
                  <w:rPr>
                    <w:rStyle w:val="19"/>
                    <w:rFonts w:hint="default" w:ascii="Times New Roman" w:hAnsi="Times New Roman" w:cs="Times New Roman"/>
                    <w:i/>
                    <w:iCs/>
                    <w:sz w:val="24"/>
                    <w:szCs w:val="24"/>
                    <w:lang w:val="en-US" w:eastAsia="zh-CN"/>
                  </w:rPr>
                  <m:t>2</m:t>
                </m:r>
                <m:ctrlPr>
                  <w:rPr>
                    <w:rStyle w:val="19"/>
                    <w:rFonts w:hint="default" w:ascii="Cambria Math" w:hAnsi="Cambria Math" w:cs="Times New Roman"/>
                    <w:i/>
                    <w:iCs/>
                    <w:sz w:val="24"/>
                    <w:szCs w:val="24"/>
                    <w:lang w:val="en-US"/>
                  </w:rPr>
                </m:ctrlPr>
              </m:sup>
            </m:sSup>
            <m:d>
              <m:dPr>
                <m:ctrlPr>
                  <w:rPr>
                    <w:rStyle w:val="19"/>
                    <w:rFonts w:hint="default" w:ascii="Cambria Math" w:hAnsi="Cambria Math" w:cs="Times New Roman"/>
                    <w:i/>
                    <w:iCs/>
                    <w:sz w:val="24"/>
                    <w:szCs w:val="24"/>
                    <w:lang w:val="en-US"/>
                  </w:rPr>
                </m:ctrlPr>
              </m:dPr>
              <m:e>
                <m:acc>
                  <m:accPr>
                    <m:chr m:val="̅"/>
                    <m:ctrlPr>
                      <w:rPr>
                        <w:rStyle w:val="19"/>
                        <w:rFonts w:hint="default" w:ascii="Cambria Math" w:hAnsi="Cambria Math" w:cs="Times New Roman"/>
                        <w:i/>
                        <w:iCs/>
                        <w:sz w:val="24"/>
                        <w:szCs w:val="24"/>
                        <w:lang w:val="en-US"/>
                      </w:rPr>
                    </m:ctrlPr>
                  </m:accPr>
                  <m:e>
                    <m:r>
                      <m:rPr>
                        <m:nor/>
                      </m:rPr>
                      <w:rPr>
                        <w:rStyle w:val="19"/>
                        <w:rFonts w:hint="default" w:ascii="Times New Roman" w:hAnsi="Times New Roman" w:cs="Times New Roman"/>
                        <w:i/>
                        <w:iCs/>
                        <w:sz w:val="24"/>
                        <w:szCs w:val="24"/>
                        <w:lang w:val="en-US" w:eastAsia="zh-CN"/>
                      </w:rPr>
                      <m:t>c</m:t>
                    </m:r>
                    <m:ctrlPr>
                      <w:rPr>
                        <w:rStyle w:val="19"/>
                        <w:rFonts w:hint="default" w:ascii="Cambria Math" w:hAnsi="Cambria Math" w:cs="Times New Roman"/>
                        <w:i/>
                        <w:iCs/>
                        <w:sz w:val="24"/>
                        <w:szCs w:val="24"/>
                        <w:lang w:val="en-US"/>
                      </w:rPr>
                    </m:ctrlPr>
                  </m:e>
                </m:acc>
                <m:ctrlPr>
                  <w:rPr>
                    <w:rStyle w:val="19"/>
                    <w:rFonts w:hint="default" w:ascii="Cambria Math" w:hAnsi="Cambria Math" w:cs="Times New Roman"/>
                    <w:i/>
                    <w:iCs/>
                    <w:sz w:val="24"/>
                    <w:szCs w:val="24"/>
                    <w:lang w:val="en-US"/>
                  </w:rPr>
                </m:ctrlPr>
              </m:e>
            </m:d>
            <m:r>
              <m:rPr>
                <m:nor/>
              </m:rPr>
              <w:rPr>
                <w:rStyle w:val="19"/>
                <w:rFonts w:hint="default" w:ascii="Times New Roman" w:hAnsi="Times New Roman" w:cs="Times New Roman"/>
                <w:i/>
                <w:iCs/>
                <w:sz w:val="24"/>
                <w:szCs w:val="24"/>
                <w:lang w:val="en-US"/>
              </w:rPr>
              <m:t>+</m:t>
            </m:r>
            <m:sSup>
              <m:sSupPr>
                <m:ctrlPr>
                  <w:rPr>
                    <w:rStyle w:val="19"/>
                    <w:rFonts w:hint="default" w:ascii="Cambria Math" w:hAnsi="Cambria Math" w:cs="Times New Roman"/>
                    <w:i/>
                    <w:iCs/>
                    <w:sz w:val="24"/>
                    <w:szCs w:val="24"/>
                    <w:lang w:val="en-US"/>
                  </w:rPr>
                </m:ctrlPr>
              </m:sSupPr>
              <m:e>
                <m:r>
                  <m:rPr>
                    <m:nor/>
                  </m:rPr>
                  <w:rPr>
                    <w:rStyle w:val="19"/>
                    <w:rFonts w:hint="default" w:ascii="Times New Roman" w:hAnsi="Times New Roman" w:cs="Times New Roman"/>
                    <w:i/>
                    <w:iCs/>
                    <w:sz w:val="24"/>
                    <w:szCs w:val="24"/>
                    <w:lang w:val="en-US" w:eastAsia="zh-CN"/>
                  </w:rPr>
                  <m:t>u</m:t>
                </m:r>
                <m:ctrlPr>
                  <w:rPr>
                    <w:rStyle w:val="19"/>
                    <w:rFonts w:hint="default" w:ascii="Cambria Math" w:hAnsi="Cambria Math" w:cs="Times New Roman"/>
                    <w:i/>
                    <w:iCs/>
                    <w:sz w:val="24"/>
                    <w:szCs w:val="24"/>
                    <w:lang w:val="en-US"/>
                  </w:rPr>
                </m:ctrlPr>
              </m:e>
              <m:sup>
                <m:r>
                  <m:rPr>
                    <m:nor/>
                  </m:rPr>
                  <w:rPr>
                    <w:rStyle w:val="19"/>
                    <w:rFonts w:hint="default" w:ascii="Times New Roman" w:hAnsi="Times New Roman" w:cs="Times New Roman"/>
                    <w:i/>
                    <w:iCs/>
                    <w:sz w:val="24"/>
                    <w:szCs w:val="24"/>
                    <w:lang w:val="en-US" w:eastAsia="zh-CN"/>
                  </w:rPr>
                  <m:t>2</m:t>
                </m:r>
                <m:ctrlPr>
                  <w:rPr>
                    <w:rStyle w:val="19"/>
                    <w:rFonts w:hint="default" w:ascii="Cambria Math" w:hAnsi="Cambria Math" w:cs="Times New Roman"/>
                    <w:i/>
                    <w:iCs/>
                    <w:sz w:val="24"/>
                    <w:szCs w:val="24"/>
                    <w:lang w:val="en-US"/>
                  </w:rPr>
                </m:ctrlPr>
              </m:sup>
            </m:sSup>
            <m:d>
              <m:dPr>
                <m:ctrlPr>
                  <w:rPr>
                    <w:rStyle w:val="19"/>
                    <w:rFonts w:hint="default" w:ascii="Cambria Math" w:hAnsi="Cambria Math" w:cs="Times New Roman"/>
                    <w:i/>
                    <w:iCs/>
                    <w:sz w:val="24"/>
                    <w:szCs w:val="24"/>
                    <w:lang w:val="en-US"/>
                  </w:rPr>
                </m:ctrlPr>
              </m:dPr>
              <m:e>
                <m:sSub>
                  <m:sSubPr>
                    <m:ctrlPr>
                      <w:rPr>
                        <w:rStyle w:val="19"/>
                        <w:rFonts w:hint="default" w:ascii="Cambria Math" w:hAnsi="Cambria Math" w:cs="Times New Roman"/>
                        <w:i/>
                        <w:iCs/>
                        <w:sz w:val="24"/>
                        <w:szCs w:val="24"/>
                        <w:lang w:val="en-US"/>
                      </w:rPr>
                    </m:ctrlPr>
                  </m:sSubPr>
                  <m:e>
                    <m:r>
                      <m:rPr>
                        <m:nor/>
                      </m:rPr>
                      <w:rPr>
                        <w:rStyle w:val="19"/>
                        <w:rFonts w:hint="default" w:ascii="Times New Roman" w:hAnsi="Times New Roman" w:cs="Times New Roman"/>
                        <w:i/>
                        <w:iCs/>
                        <w:sz w:val="24"/>
                        <w:szCs w:val="24"/>
                        <w:lang w:val="en-US" w:eastAsia="zh-CN"/>
                      </w:rPr>
                      <m:t>c</m:t>
                    </m:r>
                    <m:ctrlPr>
                      <w:rPr>
                        <w:rStyle w:val="19"/>
                        <w:rFonts w:hint="default" w:ascii="Cambria Math" w:hAnsi="Cambria Math" w:cs="Times New Roman"/>
                        <w:i/>
                        <w:iCs/>
                        <w:sz w:val="24"/>
                        <w:szCs w:val="24"/>
                        <w:lang w:val="en-US"/>
                      </w:rPr>
                    </m:ctrlPr>
                  </m:e>
                  <m:sub>
                    <m:r>
                      <m:rPr>
                        <m:nor/>
                        <m:sty m:val="p"/>
                      </m:rPr>
                      <w:rPr>
                        <w:rStyle w:val="19"/>
                        <w:rFonts w:hint="default" w:ascii="Times New Roman" w:hAnsi="Times New Roman" w:cs="Times New Roman"/>
                        <w:b w:val="0"/>
                        <w:i w:val="0"/>
                        <w:iCs w:val="0"/>
                        <w:sz w:val="24"/>
                        <w:szCs w:val="24"/>
                        <w:lang w:val="en-US" w:eastAsia="zh-CN"/>
                      </w:rPr>
                      <m:t>s</m:t>
                    </m:r>
                    <m:ctrlPr>
                      <w:rPr>
                        <w:rStyle w:val="19"/>
                        <w:rFonts w:hint="default" w:ascii="Cambria Math" w:hAnsi="Cambria Math" w:cs="Times New Roman"/>
                        <w:i/>
                        <w:iCs/>
                        <w:sz w:val="24"/>
                        <w:szCs w:val="24"/>
                        <w:lang w:val="en-US"/>
                      </w:rPr>
                    </m:ctrlPr>
                  </m:sub>
                </m:sSub>
                <m:ctrlPr>
                  <w:rPr>
                    <w:rStyle w:val="19"/>
                    <w:rFonts w:hint="default" w:ascii="Cambria Math" w:hAnsi="Cambria Math" w:cs="Times New Roman"/>
                    <w:i/>
                    <w:iCs/>
                    <w:sz w:val="24"/>
                    <w:szCs w:val="24"/>
                    <w:lang w:val="en-US"/>
                  </w:rPr>
                </m:ctrlPr>
              </m:e>
            </m:d>
            <m:ctrlPr>
              <w:rPr>
                <w:rStyle w:val="19"/>
                <w:rFonts w:hint="default" w:ascii="Cambria Math" w:hAnsi="Cambria Math" w:cs="Times New Roman"/>
                <w:i/>
                <w:iCs/>
                <w:sz w:val="24"/>
                <w:szCs w:val="24"/>
                <w:lang w:val="en-US"/>
              </w:rPr>
            </m:ctrlPr>
          </m:e>
        </m:rad>
      </m:oMath>
      <w:r>
        <w:rPr>
          <w:rStyle w:val="19"/>
          <w:rFonts w:hint="default" w:ascii="Times New Roman" w:hAnsi="Times New Roman" w:cs="Times New Roman"/>
          <w:i/>
          <w:iCs/>
          <w:sz w:val="24"/>
          <w:szCs w:val="24"/>
          <w:lang w:val="en-US" w:eastAsia="zh-CN"/>
        </w:rPr>
        <w:t>=</w:t>
      </w:r>
      <w:r>
        <w:rPr>
          <w:rFonts w:hint="eastAsia" w:ascii="Times New Roman" w:hAnsi="Times New Roman" w:cs="Times New Roman"/>
          <w:sz w:val="24"/>
          <w:szCs w:val="24"/>
        </w:rPr>
        <w:t xml:space="preserve"> 0.</w:t>
      </w:r>
      <w:r>
        <w:rPr>
          <w:rFonts w:hint="eastAsia" w:cs="Times New Roman"/>
          <w:sz w:val="24"/>
          <w:szCs w:val="24"/>
          <w:lang w:val="en-US" w:eastAsia="zh-CN"/>
        </w:rPr>
        <w:t>52</w:t>
      </w:r>
      <w:r>
        <w:rPr>
          <w:rFonts w:hint="eastAsia" w:ascii="Times New Roman" w:hAnsi="Times New Roman" w:cs="Times New Roman"/>
          <w:sz w:val="24"/>
          <w:szCs w:val="24"/>
        </w:rPr>
        <w:t xml:space="preserve"> µmol/mol             </w:t>
      </w:r>
    </w:p>
    <w:p w14:paraId="757F5D93">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sz w:val="24"/>
          <w:szCs w:val="24"/>
        </w:rPr>
      </w:pPr>
      <w:r>
        <w:rPr>
          <w:rFonts w:hint="eastAsia" w:ascii="Times New Roman" w:hAnsi="Times New Roman" w:cs="Times New Roman"/>
          <w:sz w:val="24"/>
          <w:szCs w:val="24"/>
        </w:rPr>
        <w:t>校准点80.</w:t>
      </w:r>
      <w:r>
        <w:rPr>
          <w:rFonts w:hint="eastAsia" w:cs="Times New Roman"/>
          <w:sz w:val="24"/>
          <w:szCs w:val="24"/>
          <w:lang w:val="en-US" w:eastAsia="zh-CN"/>
        </w:rPr>
        <w:t>74</w:t>
      </w:r>
      <w:r>
        <w:rPr>
          <w:rFonts w:hint="eastAsia" w:ascii="Times New Roman" w:hAnsi="Times New Roman" w:cs="Times New Roman"/>
          <w:sz w:val="24"/>
          <w:szCs w:val="24"/>
        </w:rPr>
        <w:t xml:space="preserve"> µmol/mol：</w:t>
      </w:r>
      <w:r>
        <w:rPr>
          <w:rFonts w:hint="eastAsia"/>
          <w:i/>
          <w:color w:val="auto"/>
          <w:sz w:val="24"/>
        </w:rPr>
        <w:t>u</w:t>
      </w:r>
      <w:r>
        <w:rPr>
          <w:rFonts w:hint="eastAsia"/>
          <w:color w:val="auto"/>
          <w:sz w:val="24"/>
          <w:vertAlign w:val="subscript"/>
          <w:lang w:val="en-US" w:eastAsia="zh-CN"/>
        </w:rPr>
        <w:t>c</w:t>
      </w:r>
      <m:oMath>
        <m:d>
          <m:dPr>
            <m:ctrlPr>
              <w:rPr>
                <w:rFonts w:hint="default" w:ascii="Cambria Math" w:hAnsi="Cambria Math" w:cs="Times New Roman"/>
                <w:color w:val="auto"/>
                <w:sz w:val="24"/>
                <w:szCs w:val="24"/>
              </w:rPr>
            </m:ctrlPr>
          </m:dPr>
          <m:e>
            <m:r>
              <m:rPr>
                <m:sty m:val="p"/>
              </m:rPr>
              <w:rPr>
                <w:rFonts w:hint="default" w:ascii="Times New Roman" w:hAnsi="Times New Roman" w:cs="Times New Roman"/>
                <w:color w:val="auto"/>
                <w:sz w:val="24"/>
                <w:szCs w:val="24"/>
              </w:rPr>
              <m:t>Δ</m:t>
            </m:r>
            <m:r>
              <m:rPr/>
              <w:rPr>
                <w:rFonts w:hint="default" w:ascii="Times New Roman" w:hAnsi="Times New Roman" w:cs="Times New Roman"/>
                <w:color w:val="auto"/>
                <w:sz w:val="24"/>
                <w:szCs w:val="24"/>
                <w:lang w:val="en-US" w:eastAsia="zh-CN"/>
              </w:rPr>
              <m:t>c</m:t>
            </m:r>
            <m:ctrlPr>
              <w:rPr>
                <w:rFonts w:hint="default" w:ascii="Cambria Math" w:hAnsi="Cambria Math" w:cs="Times New Roman"/>
                <w:color w:val="auto"/>
                <w:sz w:val="24"/>
                <w:szCs w:val="24"/>
              </w:rPr>
            </m:ctrlPr>
          </m:e>
        </m:d>
      </m:oMath>
      <w:r>
        <w:rPr>
          <w:rFonts w:hint="eastAsia" w:hAnsi="Cambria Math" w:cs="Times New Roman"/>
          <w:i w:val="0"/>
          <w:color w:val="auto"/>
          <w:sz w:val="24"/>
          <w:szCs w:val="24"/>
          <w:lang w:val="en-US" w:eastAsia="zh-CN"/>
        </w:rPr>
        <w:t>=</w:t>
      </w:r>
      <m:oMath>
        <m:rad>
          <m:radPr>
            <m:degHide m:val="1"/>
            <m:ctrlPr>
              <w:rPr>
                <w:rStyle w:val="19"/>
                <w:rFonts w:ascii="Cambria Math" w:hAnsi="Cambria Math"/>
                <w:i/>
                <w:iCs/>
                <w:sz w:val="24"/>
                <w:szCs w:val="24"/>
                <w:lang w:val="en-US"/>
              </w:rPr>
            </m:ctrlPr>
          </m:radPr>
          <m:deg>
            <m:ctrlPr>
              <w:rPr>
                <w:rStyle w:val="19"/>
                <w:rFonts w:ascii="Cambria Math" w:hAnsi="Cambria Math"/>
                <w:i/>
                <w:iCs/>
                <w:sz w:val="24"/>
                <w:szCs w:val="24"/>
                <w:lang w:val="en-US"/>
              </w:rPr>
            </m:ctrlPr>
          </m:deg>
          <m:e>
            <m:sSup>
              <m:sSupPr>
                <m:ctrlPr>
                  <w:rPr>
                    <w:rStyle w:val="19"/>
                    <w:rFonts w:ascii="Cambria Math" w:hAnsi="Cambria Math"/>
                    <w:i/>
                    <w:iCs/>
                    <w:sz w:val="24"/>
                    <w:szCs w:val="24"/>
                    <w:lang w:val="en-US"/>
                  </w:rPr>
                </m:ctrlPr>
              </m:sSupPr>
              <m:e>
                <m:r>
                  <m:rPr>
                    <m:nor/>
                  </m:rPr>
                  <w:rPr>
                    <w:rStyle w:val="19"/>
                    <w:rFonts w:hint="eastAsia" w:ascii="Times New Roman" w:hAnsi="Times New Roman" w:cs="Times New Roman"/>
                    <w:i/>
                    <w:iCs/>
                    <w:sz w:val="24"/>
                    <w:szCs w:val="24"/>
                    <w:lang w:val="en-US" w:eastAsia="zh-CN"/>
                  </w:rPr>
                  <m:t>u</m:t>
                </m:r>
                <m:ctrlPr>
                  <w:rPr>
                    <w:rStyle w:val="19"/>
                    <w:rFonts w:ascii="Cambria Math" w:hAnsi="Cambria Math"/>
                    <w:i/>
                    <w:iCs/>
                    <w:sz w:val="24"/>
                    <w:szCs w:val="24"/>
                    <w:lang w:val="en-US"/>
                  </w:rPr>
                </m:ctrlPr>
              </m:e>
              <m:sup>
                <m:r>
                  <m:rPr/>
                  <w:rPr>
                    <w:rStyle w:val="19"/>
                    <w:rFonts w:hint="default" w:ascii="Times New Roman" w:hAnsi="Times New Roman"/>
                    <w:sz w:val="24"/>
                    <w:szCs w:val="24"/>
                    <w:lang w:val="en-US" w:eastAsia="zh-CN"/>
                  </w:rPr>
                  <m:t>2</m:t>
                </m:r>
                <m:ctrlPr>
                  <w:rPr>
                    <w:rStyle w:val="19"/>
                    <w:rFonts w:ascii="Cambria Math" w:hAnsi="Cambria Math"/>
                    <w:i/>
                    <w:iCs/>
                    <w:sz w:val="24"/>
                    <w:szCs w:val="24"/>
                    <w:lang w:val="en-US"/>
                  </w:rPr>
                </m:ctrlPr>
              </m:sup>
            </m:sSup>
            <m:d>
              <m:dPr>
                <m:ctrlPr>
                  <w:rPr>
                    <w:rStyle w:val="19"/>
                    <w:rFonts w:ascii="Cambria Math" w:hAnsi="Cambria Math"/>
                    <w:i/>
                    <w:iCs/>
                    <w:sz w:val="24"/>
                    <w:szCs w:val="24"/>
                    <w:lang w:val="en-US"/>
                  </w:rPr>
                </m:ctrlPr>
              </m:dPr>
              <m:e>
                <m:acc>
                  <m:accPr>
                    <m:chr m:val="̅"/>
                    <m:ctrlPr>
                      <w:rPr>
                        <w:rStyle w:val="19"/>
                        <w:rFonts w:ascii="Cambria Math" w:hAnsi="Cambria Math"/>
                        <w:i/>
                        <w:iCs/>
                        <w:sz w:val="24"/>
                        <w:szCs w:val="24"/>
                        <w:lang w:val="en-US"/>
                      </w:rPr>
                    </m:ctrlPr>
                  </m:accPr>
                  <m:e>
                    <m:r>
                      <m:rPr/>
                      <w:rPr>
                        <w:rStyle w:val="19"/>
                        <w:rFonts w:hint="default" w:ascii="Times New Roman" w:hAnsi="Times New Roman"/>
                        <w:sz w:val="24"/>
                        <w:szCs w:val="24"/>
                        <w:lang w:val="en-US" w:eastAsia="zh-CN"/>
                      </w:rPr>
                      <m:t>c</m:t>
                    </m:r>
                    <m:ctrlPr>
                      <w:rPr>
                        <w:rStyle w:val="19"/>
                        <w:rFonts w:ascii="Cambria Math" w:hAnsi="Cambria Math"/>
                        <w:i/>
                        <w:iCs/>
                        <w:sz w:val="24"/>
                        <w:szCs w:val="24"/>
                        <w:lang w:val="en-US"/>
                      </w:rPr>
                    </m:ctrlPr>
                  </m:e>
                </m:acc>
                <m:ctrlPr>
                  <w:rPr>
                    <w:rStyle w:val="19"/>
                    <w:rFonts w:ascii="Cambria Math" w:hAnsi="Cambria Math"/>
                    <w:i/>
                    <w:iCs/>
                    <w:sz w:val="24"/>
                    <w:szCs w:val="24"/>
                    <w:lang w:val="en-US"/>
                  </w:rPr>
                </m:ctrlPr>
              </m:e>
            </m:d>
            <m:r>
              <m:rPr/>
              <w:rPr>
                <w:rStyle w:val="19"/>
                <w:rFonts w:ascii="Times New Roman" w:hAnsi="Times New Roman"/>
                <w:sz w:val="24"/>
                <w:szCs w:val="24"/>
                <w:lang w:val="en-US"/>
              </w:rPr>
              <m:t>+</m:t>
            </m:r>
            <m:sSup>
              <m:sSupPr>
                <m:ctrlPr>
                  <w:rPr>
                    <w:rStyle w:val="19"/>
                    <w:rFonts w:ascii="Cambria Math" w:hAnsi="Cambria Math"/>
                    <w:i/>
                    <w:iCs/>
                    <w:sz w:val="24"/>
                    <w:szCs w:val="24"/>
                    <w:lang w:val="en-US"/>
                  </w:rPr>
                </m:ctrlPr>
              </m:sSupPr>
              <m:e>
                <m:r>
                  <m:rPr>
                    <m:nor/>
                  </m:rPr>
                  <w:rPr>
                    <w:rStyle w:val="19"/>
                    <w:rFonts w:hint="default" w:ascii="Times New Roman" w:hAnsi="Times New Roman"/>
                    <w:i/>
                    <w:iCs/>
                    <w:sz w:val="24"/>
                    <w:szCs w:val="24"/>
                    <w:lang w:val="en-US" w:eastAsia="zh-CN"/>
                  </w:rPr>
                  <m:t>u</m:t>
                </m:r>
                <m:ctrlPr>
                  <w:rPr>
                    <w:rStyle w:val="19"/>
                    <w:rFonts w:ascii="Cambria Math" w:hAnsi="Cambria Math"/>
                    <w:i/>
                    <w:iCs/>
                    <w:sz w:val="24"/>
                    <w:szCs w:val="24"/>
                    <w:lang w:val="en-US"/>
                  </w:rPr>
                </m:ctrlPr>
              </m:e>
              <m:sup>
                <m:r>
                  <m:rPr/>
                  <w:rPr>
                    <w:rStyle w:val="19"/>
                    <w:rFonts w:hint="default" w:ascii="Times New Roman" w:hAnsi="Times New Roman"/>
                    <w:sz w:val="24"/>
                    <w:szCs w:val="24"/>
                    <w:lang w:val="en-US" w:eastAsia="zh-CN"/>
                  </w:rPr>
                  <m:t>2</m:t>
                </m:r>
                <m:ctrlPr>
                  <w:rPr>
                    <w:rStyle w:val="19"/>
                    <w:rFonts w:ascii="Cambria Math" w:hAnsi="Cambria Math"/>
                    <w:i/>
                    <w:iCs/>
                    <w:sz w:val="24"/>
                    <w:szCs w:val="24"/>
                    <w:lang w:val="en-US"/>
                  </w:rPr>
                </m:ctrlPr>
              </m:sup>
            </m:sSup>
            <m:d>
              <m:dPr>
                <m:ctrlPr>
                  <w:rPr>
                    <w:rStyle w:val="19"/>
                    <w:rFonts w:ascii="Cambria Math" w:hAnsi="Cambria Math"/>
                    <w:i/>
                    <w:iCs/>
                    <w:sz w:val="24"/>
                    <w:szCs w:val="24"/>
                    <w:lang w:val="en-US"/>
                  </w:rPr>
                </m:ctrlPr>
              </m:dPr>
              <m:e>
                <m:sSub>
                  <m:sSubPr>
                    <m:ctrlPr>
                      <w:rPr>
                        <w:rStyle w:val="19"/>
                        <w:rFonts w:ascii="Cambria Math" w:hAnsi="Cambria Math"/>
                        <w:i/>
                        <w:iCs/>
                        <w:sz w:val="24"/>
                        <w:szCs w:val="24"/>
                        <w:lang w:val="en-US"/>
                      </w:rPr>
                    </m:ctrlPr>
                  </m:sSubPr>
                  <m:e>
                    <m:r>
                      <m:rPr/>
                      <w:rPr>
                        <w:rStyle w:val="19"/>
                        <w:rFonts w:hint="default" w:ascii="Times New Roman" w:hAnsi="Times New Roman"/>
                        <w:sz w:val="24"/>
                        <w:szCs w:val="24"/>
                        <w:lang w:val="en-US" w:eastAsia="zh-CN"/>
                      </w:rPr>
                      <m:t>c</m:t>
                    </m:r>
                    <m:ctrlPr>
                      <w:rPr>
                        <w:rStyle w:val="19"/>
                        <w:rFonts w:ascii="Cambria Math" w:hAnsi="Cambria Math"/>
                        <w:i/>
                        <w:iCs/>
                        <w:sz w:val="24"/>
                        <w:szCs w:val="24"/>
                        <w:lang w:val="en-US"/>
                      </w:rPr>
                    </m:ctrlPr>
                  </m:e>
                  <m:sub>
                    <m:r>
                      <m:rPr>
                        <m:sty m:val="p"/>
                      </m:rPr>
                      <w:rPr>
                        <w:rStyle w:val="19"/>
                        <w:rFonts w:hint="default" w:ascii="Times New Roman" w:hAnsi="Times New Roman"/>
                        <w:sz w:val="24"/>
                        <w:szCs w:val="24"/>
                        <w:lang w:val="en-US" w:eastAsia="zh-CN"/>
                      </w:rPr>
                      <m:t>s</m:t>
                    </m:r>
                    <m:ctrlPr>
                      <w:rPr>
                        <w:rStyle w:val="19"/>
                        <w:rFonts w:ascii="Cambria Math" w:hAnsi="Cambria Math"/>
                        <w:i/>
                        <w:iCs/>
                        <w:sz w:val="24"/>
                        <w:szCs w:val="24"/>
                        <w:lang w:val="en-US"/>
                      </w:rPr>
                    </m:ctrlPr>
                  </m:sub>
                </m:sSub>
                <m:ctrlPr>
                  <w:rPr>
                    <w:rStyle w:val="19"/>
                    <w:rFonts w:ascii="Cambria Math" w:hAnsi="Cambria Math"/>
                    <w:i/>
                    <w:iCs/>
                    <w:sz w:val="24"/>
                    <w:szCs w:val="24"/>
                    <w:lang w:val="en-US"/>
                  </w:rPr>
                </m:ctrlPr>
              </m:e>
            </m:d>
            <m:ctrlPr>
              <w:rPr>
                <w:rStyle w:val="19"/>
                <w:rFonts w:ascii="Cambria Math" w:hAnsi="Cambria Math"/>
                <w:i/>
                <w:iCs/>
                <w:sz w:val="24"/>
                <w:szCs w:val="24"/>
                <w:lang w:val="en-US"/>
              </w:rPr>
            </m:ctrlPr>
          </m:e>
        </m:rad>
      </m:oMath>
      <w:r>
        <w:rPr>
          <w:rFonts w:hint="eastAsia" w:hAnsi="Cambria Math" w:cs="Times New Roman"/>
          <w:i w:val="0"/>
          <w:iCs/>
          <w:color w:val="auto"/>
          <w:sz w:val="24"/>
          <w:szCs w:val="24"/>
          <w:lang w:val="en-US" w:eastAsia="zh-CN"/>
        </w:rPr>
        <w:t>=</w:t>
      </w:r>
      <w:r>
        <w:rPr>
          <w:rFonts w:hint="eastAsia" w:cs="Times New Roman"/>
          <w:sz w:val="24"/>
          <w:szCs w:val="24"/>
          <w:lang w:val="en-US" w:eastAsia="zh-CN"/>
        </w:rPr>
        <w:t>0.83</w:t>
      </w:r>
      <w:r>
        <w:rPr>
          <w:rFonts w:hint="eastAsia" w:ascii="Times New Roman" w:hAnsi="Times New Roman" w:cs="Times New Roman"/>
          <w:sz w:val="24"/>
          <w:szCs w:val="24"/>
        </w:rPr>
        <w:t xml:space="preserve"> µmol/mol   </w:t>
      </w:r>
    </w:p>
    <w:p w14:paraId="386E59B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lang w:val="en-US" w:eastAsia="zh-CN"/>
        </w:rPr>
      </w:pPr>
      <w:r>
        <w:rPr>
          <w:rFonts w:hint="eastAsia"/>
          <w:sz w:val="24"/>
        </w:rPr>
        <w:t>C</w:t>
      </w:r>
      <w:r>
        <w:rPr>
          <w:sz w:val="24"/>
        </w:rPr>
        <w:t>.</w:t>
      </w:r>
      <w:r>
        <w:rPr>
          <w:rFonts w:hint="eastAsia"/>
          <w:sz w:val="24"/>
          <w:lang w:val="en-US" w:eastAsia="zh-CN"/>
        </w:rPr>
        <w:t>6 扩展不确定度</w:t>
      </w:r>
    </w:p>
    <w:p w14:paraId="363B47EF">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取包含因子</w:t>
      </w:r>
      <w:r>
        <w:rPr>
          <w:rFonts w:hint="default" w:ascii="Times New Roman" w:hAnsi="Times New Roman" w:cs="Times New Roman"/>
          <w:i/>
          <w:iCs/>
          <w:sz w:val="24"/>
          <w:szCs w:val="24"/>
        </w:rPr>
        <w:t>k</w:t>
      </w:r>
      <w:r>
        <w:rPr>
          <w:rFonts w:hint="default" w:ascii="Times New Roman" w:hAnsi="Times New Roman" w:cs="Times New Roman"/>
          <w:sz w:val="24"/>
          <w:szCs w:val="24"/>
        </w:rPr>
        <w:t>=2，则各点校准结果的扩展不确定度按式(C.7)计算：</w:t>
      </w:r>
    </w:p>
    <w:p w14:paraId="1B4365DB">
      <w:pPr>
        <w:keepNext w:val="0"/>
        <w:keepLines w:val="0"/>
        <w:pageBreakBefore w:val="0"/>
        <w:widowControl w:val="0"/>
        <w:tabs>
          <w:tab w:val="left" w:pos="360"/>
          <w:tab w:val="left" w:pos="540"/>
        </w:tabs>
        <w:kinsoku/>
        <w:wordWrap/>
        <w:overflowPunct/>
        <w:topLinePunct w:val="0"/>
        <w:autoSpaceDE/>
        <w:autoSpaceDN/>
        <w:bidi w:val="0"/>
        <w:adjustRightInd/>
        <w:snapToGrid/>
        <w:spacing w:line="360" w:lineRule="auto"/>
        <w:ind w:right="0" w:rightChars="0" w:firstLine="480" w:firstLineChars="200"/>
        <w:jc w:val="both"/>
        <w:textAlignment w:val="auto"/>
        <w:rPr>
          <w:rFonts w:hint="default" w:ascii="Times New Roman" w:hAnsi="Times New Roman" w:cs="Times New Roman"/>
          <w:sz w:val="24"/>
          <w:szCs w:val="24"/>
        </w:rPr>
      </w:pPr>
      <w:r>
        <w:rPr>
          <w:rFonts w:hint="eastAsia"/>
          <w:i/>
          <w:sz w:val="24"/>
          <w:lang w:val="en-US" w:eastAsia="zh-CN"/>
        </w:rPr>
        <w:t xml:space="preserve">                              </w:t>
      </w:r>
      <w:r>
        <w:rPr>
          <w:rFonts w:hint="eastAsia"/>
          <w:i/>
          <w:sz w:val="24"/>
        </w:rPr>
        <w:t>U</w:t>
      </w:r>
      <w:r>
        <w:rPr>
          <w:rFonts w:hint="eastAsia"/>
          <w:sz w:val="24"/>
        </w:rPr>
        <w:t>=</w:t>
      </w:r>
      <w:r>
        <w:rPr>
          <w:rFonts w:hint="eastAsia"/>
          <w:i/>
          <w:sz w:val="24"/>
        </w:rPr>
        <w:t>k</w:t>
      </w:r>
      <w:r>
        <w:rPr>
          <w:rFonts w:hint="eastAsia"/>
          <w:sz w:val="24"/>
        </w:rPr>
        <w:t>×</w:t>
      </w:r>
      <w:r>
        <w:rPr>
          <w:rFonts w:hint="eastAsia"/>
          <w:i/>
          <w:sz w:val="24"/>
        </w:rPr>
        <w:t>u</w:t>
      </w:r>
      <w:r>
        <w:rPr>
          <w:rFonts w:hint="eastAsia"/>
          <w:sz w:val="24"/>
          <w:vertAlign w:val="subscript"/>
          <w:lang w:val="en-US" w:eastAsia="zh-CN"/>
        </w:rPr>
        <w:t>c</w:t>
      </w:r>
      <m:oMath>
        <m:d>
          <m:dPr>
            <m:ctrlPr>
              <w:rPr>
                <w:rFonts w:hint="default" w:ascii="Cambria Math" w:hAnsi="Cambria Math" w:cs="Times New Roman"/>
                <w:sz w:val="24"/>
                <w:szCs w:val="24"/>
              </w:rPr>
            </m:ctrlPr>
          </m:dPr>
          <m:e>
            <m:r>
              <m:rPr>
                <m:sty m:val="p"/>
              </m:rPr>
              <w:rPr>
                <w:rFonts w:hint="default" w:ascii="Times New Roman" w:hAnsi="Times New Roman" w:cs="Times New Roman"/>
                <w:sz w:val="24"/>
                <w:szCs w:val="24"/>
              </w:rPr>
              <m:t>Δ</m:t>
            </m:r>
            <m:r>
              <m:rPr/>
              <w:rPr>
                <w:rFonts w:hint="default" w:ascii="Times New Roman" w:hAnsi="Times New Roman" w:cs="Times New Roman"/>
                <w:sz w:val="24"/>
                <w:szCs w:val="24"/>
                <w:lang w:val="en-US" w:eastAsia="zh-CN"/>
              </w:rPr>
              <m:t>c</m:t>
            </m:r>
            <m:ctrlPr>
              <w:rPr>
                <w:rFonts w:hint="default" w:ascii="Cambria Math" w:hAnsi="Cambria Math" w:cs="Times New Roman"/>
                <w:sz w:val="24"/>
                <w:szCs w:val="24"/>
              </w:rPr>
            </m:ctrlPr>
          </m:e>
        </m:d>
      </m:oMath>
      <w:r>
        <w:rPr>
          <w:rFonts w:hint="eastAsia"/>
          <w:sz w:val="24"/>
          <w:lang w:val="en-US" w:eastAsia="zh-CN"/>
        </w:rPr>
        <w:t xml:space="preserve">                       </w:t>
      </w:r>
      <w:r>
        <w:rPr>
          <w:rFonts w:hint="default" w:ascii="Times New Roman" w:hAnsi="Times New Roman" w:cs="Times New Roman"/>
          <w:sz w:val="24"/>
          <w:lang w:val="en-US" w:eastAsia="zh-CN"/>
        </w:rPr>
        <w:t xml:space="preserve"> </w:t>
      </w:r>
      <w:r>
        <w:rPr>
          <w:rFonts w:hint="default" w:ascii="Times New Roman" w:hAnsi="Times New Roman" w:cs="Times New Roman"/>
          <w:sz w:val="24"/>
          <w:szCs w:val="24"/>
        </w:rPr>
        <w:t>(C.7)</w:t>
      </w:r>
    </w:p>
    <w:p w14:paraId="4C3B4542">
      <w:pPr>
        <w:spacing w:line="360" w:lineRule="auto"/>
        <w:ind w:firstLine="480" w:firstLineChars="200"/>
        <w:rPr>
          <w:rFonts w:hint="default" w:ascii="Times New Roman" w:hAnsi="Times New Roman" w:cs="Times New Roman"/>
          <w:sz w:val="24"/>
          <w:szCs w:val="24"/>
        </w:rPr>
      </w:pPr>
      <w:r>
        <w:rPr>
          <w:rFonts w:hint="eastAsia" w:ascii="Times New Roman" w:hAnsi="Times New Roman" w:cs="Times New Roman"/>
          <w:sz w:val="24"/>
          <w:szCs w:val="24"/>
        </w:rPr>
        <w:t>校准点20.</w:t>
      </w:r>
      <w:r>
        <w:rPr>
          <w:rFonts w:hint="eastAsia" w:ascii="Times New Roman" w:hAnsi="Times New Roman" w:cs="Times New Roman"/>
          <w:sz w:val="24"/>
          <w:szCs w:val="24"/>
          <w:lang w:val="en-US" w:eastAsia="zh-CN"/>
        </w:rPr>
        <w:t>01</w:t>
      </w:r>
      <w:r>
        <w:rPr>
          <w:rFonts w:hint="eastAsia" w:ascii="Times New Roman" w:hAnsi="Times New Roman" w:cs="Times New Roman"/>
          <w:sz w:val="24"/>
          <w:szCs w:val="24"/>
        </w:rPr>
        <w:t xml:space="preserve"> µmol/mol：</w:t>
      </w:r>
      <w:r>
        <w:rPr>
          <w:rFonts w:hint="default" w:ascii="Times New Roman" w:hAnsi="Times New Roman" w:cs="Times New Roman"/>
          <w:i/>
          <w:iCs/>
          <w:sz w:val="24"/>
          <w:szCs w:val="24"/>
        </w:rPr>
        <w:t>U</w:t>
      </w:r>
      <w:r>
        <w:rPr>
          <w:rFonts w:hint="eastAsia" w:cs="Times New Roman"/>
          <w:sz w:val="24"/>
          <w:szCs w:val="24"/>
          <w:lang w:val="en-US" w:eastAsia="zh-CN"/>
        </w:rPr>
        <w:t>=</w:t>
      </w:r>
      <w:r>
        <w:rPr>
          <w:rFonts w:hint="default" w:ascii="Times New Roman" w:hAnsi="Times New Roman" w:cs="Times New Roman"/>
          <w:sz w:val="24"/>
          <w:szCs w:val="24"/>
        </w:rPr>
        <w:t xml:space="preserve"> 0.</w:t>
      </w:r>
      <w:r>
        <w:rPr>
          <w:rFonts w:hint="eastAsia" w:cs="Times New Roman"/>
          <w:sz w:val="24"/>
          <w:szCs w:val="24"/>
          <w:lang w:val="en-US" w:eastAsia="zh-CN"/>
        </w:rPr>
        <w:t xml:space="preserve">5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QUOTE </w:instrTex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QUOTE </w:instrText>
      </w:r>
      <w:r>
        <w:rPr>
          <w:rFonts w:hint="default" w:ascii="Times New Roman" w:hAnsi="Times New Roman" w:cs="Times New Roman"/>
          <w:sz w:val="24"/>
          <w:szCs w:val="24"/>
        </w:rPr>
        <w:drawing>
          <wp:inline distT="0" distB="0" distL="0" distR="0">
            <wp:extent cx="1068705" cy="344170"/>
            <wp:effectExtent l="0" t="0" r="17145" b="1778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pic:cNvPicPr>
                      <a:picLocks noChangeAspect="1" noChangeArrowheads="1"/>
                    </pic:cNvPicPr>
                  </pic:nvPicPr>
                  <pic:blipFill>
                    <a:blip r:embed="rId2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068705" cy="344170"/>
                    </a:xfrm>
                    <a:prstGeom prst="rect">
                      <a:avLst/>
                    </a:prstGeom>
                    <a:noFill/>
                    <a:ln>
                      <a:noFill/>
                    </a:ln>
                  </pic:spPr>
                </pic:pic>
              </a:graphicData>
            </a:graphic>
          </wp:inline>
        </w:drawing>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drawing>
          <wp:inline distT="0" distB="0" distL="0" distR="0">
            <wp:extent cx="1068705" cy="344170"/>
            <wp:effectExtent l="0" t="0" r="17145" b="1778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pic:cNvPicPr>
                      <a:picLocks noChangeAspect="1" noChangeArrowheads="1"/>
                    </pic:cNvPicPr>
                  </pic:nvPicPr>
                  <pic:blipFill>
                    <a:blip r:embed="rId2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068705" cy="344170"/>
                    </a:xfrm>
                    <a:prstGeom prst="rect">
                      <a:avLst/>
                    </a:prstGeom>
                    <a:noFill/>
                    <a:ln>
                      <a:noFill/>
                    </a:ln>
                  </pic:spPr>
                </pic:pic>
              </a:graphicData>
            </a:graphic>
          </wp:inline>
        </w:drawing>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QUOTE </w:instrText>
      </w:r>
      <w:r>
        <w:rPr>
          <w:rFonts w:hint="default" w:ascii="Times New Roman" w:hAnsi="Times New Roman" w:cs="Times New Roman"/>
          <w:sz w:val="24"/>
          <w:szCs w:val="24"/>
        </w:rPr>
        <w:drawing>
          <wp:inline distT="0" distB="0" distL="0" distR="0">
            <wp:extent cx="1122045" cy="344170"/>
            <wp:effectExtent l="0" t="0" r="1905" b="1778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87"/>
                    <pic:cNvPicPr>
                      <a:picLocks noChangeAspect="1" noChangeArrowheads="1"/>
                    </pic:cNvPicPr>
                  </pic:nvPicPr>
                  <pic:blipFill>
                    <a:blip r:embed="rId2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122045" cy="344170"/>
                    </a:xfrm>
                    <a:prstGeom prst="rect">
                      <a:avLst/>
                    </a:prstGeom>
                    <a:noFill/>
                    <a:ln>
                      <a:noFill/>
                    </a:ln>
                  </pic:spPr>
                </pic:pic>
              </a:graphicData>
            </a:graphic>
          </wp:inline>
        </w:drawing>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r>
        <w:rPr>
          <w:rFonts w:hint="default" w:ascii="Times New Roman" w:hAnsi="Times New Roman" w:cs="Times New Roman"/>
          <w:sz w:val="24"/>
          <w:szCs w:val="24"/>
        </w:rPr>
        <w:t>µmol/mol</w:t>
      </w:r>
      <w:r>
        <w:rPr>
          <w:rFonts w:hint="eastAsia" w:cs="Times New Roman"/>
          <w:sz w:val="24"/>
          <w:szCs w:val="24"/>
          <w:lang w:eastAsia="zh-CN"/>
        </w:rPr>
        <w:t>，</w:t>
      </w:r>
      <w:r>
        <w:rPr>
          <w:rFonts w:hint="default" w:ascii="Times New Roman" w:hAnsi="Times New Roman" w:cs="Times New Roman"/>
          <w:i/>
          <w:iCs/>
          <w:sz w:val="24"/>
          <w:szCs w:val="24"/>
        </w:rPr>
        <w:t>k</w:t>
      </w:r>
      <w:r>
        <w:rPr>
          <w:rFonts w:hint="default" w:ascii="Times New Roman" w:hAnsi="Times New Roman" w:cs="Times New Roman"/>
          <w:sz w:val="24"/>
          <w:szCs w:val="24"/>
        </w:rPr>
        <w:t>=2</w:t>
      </w:r>
    </w:p>
    <w:p w14:paraId="34717230">
      <w:pPr>
        <w:spacing w:line="360" w:lineRule="auto"/>
        <w:ind w:firstLine="480" w:firstLineChars="200"/>
        <w:rPr>
          <w:rFonts w:hint="default" w:ascii="Times New Roman" w:hAnsi="Times New Roman" w:cs="Times New Roman"/>
          <w:sz w:val="24"/>
          <w:szCs w:val="24"/>
        </w:rPr>
      </w:pPr>
      <w:r>
        <w:rPr>
          <w:rFonts w:hint="eastAsia" w:ascii="Times New Roman" w:hAnsi="Times New Roman" w:cs="Times New Roman"/>
          <w:sz w:val="24"/>
          <w:szCs w:val="24"/>
        </w:rPr>
        <w:t>校准点</w:t>
      </w:r>
      <w:r>
        <w:rPr>
          <w:rFonts w:hint="default" w:ascii="Times New Roman" w:hAnsi="Times New Roman" w:cs="Times New Roman"/>
          <w:sz w:val="24"/>
          <w:szCs w:val="24"/>
        </w:rPr>
        <w:t>50.</w:t>
      </w:r>
      <w:r>
        <w:rPr>
          <w:rFonts w:hint="eastAsia" w:ascii="Times New Roman" w:hAnsi="Times New Roman" w:cs="Times New Roman"/>
          <w:sz w:val="24"/>
          <w:szCs w:val="24"/>
          <w:lang w:val="en-US" w:eastAsia="zh-CN"/>
        </w:rPr>
        <w:t>35</w:t>
      </w:r>
      <w:r>
        <w:rPr>
          <w:rFonts w:hint="default" w:ascii="Times New Roman" w:hAnsi="Times New Roman" w:cs="Times New Roman"/>
          <w:sz w:val="24"/>
          <w:szCs w:val="24"/>
        </w:rPr>
        <w:t xml:space="preserve"> µmol/mol</w:t>
      </w:r>
      <w:r>
        <w:rPr>
          <w:rFonts w:hint="eastAsia" w:ascii="Times New Roman" w:hAnsi="Times New Roman" w:cs="Times New Roman"/>
          <w:sz w:val="24"/>
          <w:szCs w:val="24"/>
        </w:rPr>
        <w:t>：</w:t>
      </w:r>
      <w:r>
        <w:rPr>
          <w:rFonts w:hint="default" w:ascii="Times New Roman" w:hAnsi="Times New Roman" w:cs="Times New Roman"/>
          <w:i/>
          <w:iCs/>
          <w:sz w:val="24"/>
          <w:szCs w:val="24"/>
        </w:rPr>
        <w:t>U</w:t>
      </w:r>
      <w:r>
        <w:rPr>
          <w:rFonts w:hint="eastAsia" w:cs="Times New Roman"/>
          <w:sz w:val="24"/>
          <w:szCs w:val="24"/>
          <w:lang w:val="en-US" w:eastAsia="zh-CN"/>
        </w:rPr>
        <w:t>=</w:t>
      </w:r>
      <w:r>
        <w:rPr>
          <w:rFonts w:hint="default" w:ascii="Times New Roman" w:hAnsi="Times New Roman" w:cs="Times New Roman"/>
          <w:sz w:val="24"/>
          <w:szCs w:val="24"/>
        </w:rPr>
        <w:t xml:space="preserve"> 1.</w:t>
      </w:r>
      <w:r>
        <w:rPr>
          <w:rFonts w:hint="eastAsia" w:cs="Times New Roman"/>
          <w:sz w:val="24"/>
          <w:szCs w:val="24"/>
          <w:lang w:val="en-US" w:eastAsia="zh-CN"/>
        </w:rPr>
        <w:t>0</w:t>
      </w:r>
      <w:r>
        <w:rPr>
          <w:rFonts w:hint="eastAsia"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QUOTE </w:instrTex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QUOTE </w:instrText>
      </w:r>
      <w:r>
        <w:rPr>
          <w:rFonts w:hint="default" w:ascii="Times New Roman" w:hAnsi="Times New Roman" w:cs="Times New Roman"/>
          <w:sz w:val="24"/>
          <w:szCs w:val="24"/>
        </w:rPr>
        <w:drawing>
          <wp:inline distT="0" distB="0" distL="0" distR="0">
            <wp:extent cx="1068705" cy="344170"/>
            <wp:effectExtent l="0" t="0" r="17145" b="1778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pic:cNvPicPr>
                      <a:picLocks noChangeAspect="1" noChangeArrowheads="1"/>
                    </pic:cNvPicPr>
                  </pic:nvPicPr>
                  <pic:blipFill>
                    <a:blip r:embed="rId2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068705" cy="344170"/>
                    </a:xfrm>
                    <a:prstGeom prst="rect">
                      <a:avLst/>
                    </a:prstGeom>
                    <a:noFill/>
                    <a:ln>
                      <a:noFill/>
                    </a:ln>
                  </pic:spPr>
                </pic:pic>
              </a:graphicData>
            </a:graphic>
          </wp:inline>
        </w:drawing>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drawing>
          <wp:inline distT="0" distB="0" distL="0" distR="0">
            <wp:extent cx="1068705" cy="344170"/>
            <wp:effectExtent l="0" t="0" r="17145" b="1778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89"/>
                    <pic:cNvPicPr>
                      <a:picLocks noChangeAspect="1" noChangeArrowheads="1"/>
                    </pic:cNvPicPr>
                  </pic:nvPicPr>
                  <pic:blipFill>
                    <a:blip r:embed="rId2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068705" cy="344170"/>
                    </a:xfrm>
                    <a:prstGeom prst="rect">
                      <a:avLst/>
                    </a:prstGeom>
                    <a:noFill/>
                    <a:ln>
                      <a:noFill/>
                    </a:ln>
                  </pic:spPr>
                </pic:pic>
              </a:graphicData>
            </a:graphic>
          </wp:inline>
        </w:drawing>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QUOTE </w:instrText>
      </w:r>
      <w:r>
        <w:rPr>
          <w:rFonts w:hint="default" w:ascii="Times New Roman" w:hAnsi="Times New Roman" w:cs="Times New Roman"/>
          <w:sz w:val="24"/>
          <w:szCs w:val="24"/>
        </w:rPr>
        <w:drawing>
          <wp:inline distT="0" distB="0" distL="0" distR="0">
            <wp:extent cx="1122045" cy="344170"/>
            <wp:effectExtent l="0" t="0" r="1905" b="1778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90"/>
                    <pic:cNvPicPr>
                      <a:picLocks noChangeAspect="1" noChangeArrowheads="1"/>
                    </pic:cNvPicPr>
                  </pic:nvPicPr>
                  <pic:blipFill>
                    <a:blip r:embed="rId2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122045" cy="344170"/>
                    </a:xfrm>
                    <a:prstGeom prst="rect">
                      <a:avLst/>
                    </a:prstGeom>
                    <a:noFill/>
                    <a:ln>
                      <a:noFill/>
                    </a:ln>
                  </pic:spPr>
                </pic:pic>
              </a:graphicData>
            </a:graphic>
          </wp:inline>
        </w:drawing>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r>
        <w:rPr>
          <w:rFonts w:hint="default" w:ascii="Times New Roman" w:hAnsi="Times New Roman" w:cs="Times New Roman"/>
          <w:sz w:val="24"/>
          <w:szCs w:val="24"/>
        </w:rPr>
        <w:t>µmol/mol</w:t>
      </w:r>
      <w:r>
        <w:rPr>
          <w:rFonts w:hint="eastAsia" w:cs="Times New Roman"/>
          <w:sz w:val="24"/>
          <w:szCs w:val="24"/>
          <w:lang w:eastAsia="zh-CN"/>
        </w:rPr>
        <w:t>，</w:t>
      </w:r>
      <w:r>
        <w:rPr>
          <w:rFonts w:hint="default" w:ascii="Times New Roman" w:hAnsi="Times New Roman" w:cs="Times New Roman"/>
          <w:i/>
          <w:iCs/>
          <w:sz w:val="24"/>
          <w:szCs w:val="24"/>
        </w:rPr>
        <w:t>k</w:t>
      </w:r>
      <w:r>
        <w:rPr>
          <w:rFonts w:hint="default" w:ascii="Times New Roman" w:hAnsi="Times New Roman" w:cs="Times New Roman"/>
          <w:sz w:val="24"/>
          <w:szCs w:val="24"/>
        </w:rPr>
        <w:t>=2</w:t>
      </w:r>
    </w:p>
    <w:p w14:paraId="2D1E3BDF">
      <w:pPr>
        <w:spacing w:line="360" w:lineRule="auto"/>
        <w:ind w:firstLine="480" w:firstLineChars="200"/>
        <w:rPr>
          <w:rFonts w:hint="default" w:ascii="Times New Roman" w:hAnsi="Times New Roman" w:cs="Times New Roman"/>
          <w:sz w:val="24"/>
          <w:szCs w:val="24"/>
        </w:rPr>
      </w:pPr>
      <w:r>
        <w:rPr>
          <w:rFonts w:hint="eastAsia" w:ascii="Times New Roman" w:hAnsi="Times New Roman" w:cs="Times New Roman"/>
          <w:sz w:val="24"/>
          <w:szCs w:val="24"/>
        </w:rPr>
        <w:t>校准点</w:t>
      </w:r>
      <w:r>
        <w:rPr>
          <w:rFonts w:hint="default" w:ascii="Times New Roman" w:hAnsi="Times New Roman" w:cs="Times New Roman"/>
          <w:sz w:val="24"/>
          <w:szCs w:val="24"/>
        </w:rPr>
        <w:t>80</w:t>
      </w:r>
      <w:r>
        <w:rPr>
          <w:rFonts w:hint="eastAsia" w:ascii="Times New Roman" w:hAnsi="Times New Roman" w:cs="Times New Roman"/>
          <w:sz w:val="24"/>
          <w:szCs w:val="24"/>
          <w:lang w:val="en-US" w:eastAsia="zh-CN"/>
        </w:rPr>
        <w:t>.74</w:t>
      </w:r>
      <w:r>
        <w:rPr>
          <w:rFonts w:hint="default" w:ascii="Times New Roman" w:hAnsi="Times New Roman" w:cs="Times New Roman"/>
          <w:sz w:val="24"/>
          <w:szCs w:val="24"/>
        </w:rPr>
        <w:t xml:space="preserve"> µmol/mol</w:t>
      </w:r>
      <w:r>
        <w:rPr>
          <w:rFonts w:hint="eastAsia" w:ascii="Times New Roman" w:hAnsi="Times New Roman" w:cs="Times New Roman"/>
          <w:sz w:val="24"/>
          <w:szCs w:val="24"/>
        </w:rPr>
        <w:t>：</w:t>
      </w:r>
      <w:r>
        <w:rPr>
          <w:rFonts w:hint="default" w:ascii="Times New Roman" w:hAnsi="Times New Roman" w:cs="Times New Roman"/>
          <w:i/>
          <w:iCs/>
          <w:sz w:val="24"/>
          <w:szCs w:val="24"/>
        </w:rPr>
        <w:t>U</w:t>
      </w:r>
      <w:r>
        <w:rPr>
          <w:rFonts w:hint="eastAsia" w:cs="Times New Roman"/>
          <w:sz w:val="24"/>
          <w:szCs w:val="24"/>
          <w:lang w:val="en-US" w:eastAsia="zh-CN"/>
        </w:rPr>
        <w:t>=</w:t>
      </w:r>
      <w:r>
        <w:rPr>
          <w:rFonts w:hint="default" w:ascii="Times New Roman" w:hAnsi="Times New Roman" w:cs="Times New Roman"/>
          <w:sz w:val="24"/>
          <w:szCs w:val="24"/>
        </w:rPr>
        <w:t xml:space="preserve"> </w:t>
      </w:r>
      <w:r>
        <w:rPr>
          <w:rFonts w:hint="eastAsia" w:cs="Times New Roman"/>
          <w:sz w:val="24"/>
          <w:szCs w:val="24"/>
          <w:lang w:val="en-US" w:eastAsia="zh-CN"/>
        </w:rPr>
        <w:t>1.7</w:t>
      </w:r>
      <w:r>
        <w:rPr>
          <w:rFonts w:hint="eastAsia" w:ascii="Times New Roman" w:hAnsi="Times New Roman" w:cs="Times New Roman"/>
          <w:sz w:val="24"/>
          <w:szCs w:val="24"/>
        </w:rPr>
        <w:t xml:space="preserve"> </w: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QUOTE </w:instrText>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QUOTE </w:instrText>
      </w:r>
      <w:r>
        <w:rPr>
          <w:rFonts w:hint="default" w:ascii="Times New Roman" w:hAnsi="Times New Roman" w:cs="Times New Roman"/>
          <w:sz w:val="24"/>
          <w:szCs w:val="24"/>
        </w:rPr>
        <w:drawing>
          <wp:inline distT="0" distB="0" distL="0" distR="0">
            <wp:extent cx="1068705" cy="344170"/>
            <wp:effectExtent l="0" t="0" r="17145" b="1778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noChangeArrowheads="1"/>
                    </pic:cNvPicPr>
                  </pic:nvPicPr>
                  <pic:blipFill>
                    <a:blip r:embed="rId2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068705" cy="344170"/>
                    </a:xfrm>
                    <a:prstGeom prst="rect">
                      <a:avLst/>
                    </a:prstGeom>
                    <a:noFill/>
                    <a:ln>
                      <a:noFill/>
                    </a:ln>
                  </pic:spPr>
                </pic:pic>
              </a:graphicData>
            </a:graphic>
          </wp:inline>
        </w:drawing>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drawing>
          <wp:inline distT="0" distB="0" distL="0" distR="0">
            <wp:extent cx="1068705" cy="344170"/>
            <wp:effectExtent l="0" t="0" r="17145" b="1778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noChangeArrowheads="1"/>
                    </pic:cNvPicPr>
                  </pic:nvPicPr>
                  <pic:blipFill>
                    <a:blip r:embed="rId2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068705" cy="344170"/>
                    </a:xfrm>
                    <a:prstGeom prst="rect">
                      <a:avLst/>
                    </a:prstGeom>
                    <a:noFill/>
                    <a:ln>
                      <a:noFill/>
                    </a:ln>
                  </pic:spPr>
                </pic:pic>
              </a:graphicData>
            </a:graphic>
          </wp:inline>
        </w:drawing>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QUOTE </w:instrText>
      </w:r>
      <w:r>
        <w:rPr>
          <w:rFonts w:hint="default" w:ascii="Times New Roman" w:hAnsi="Times New Roman" w:cs="Times New Roman"/>
          <w:sz w:val="24"/>
          <w:szCs w:val="24"/>
        </w:rPr>
        <w:drawing>
          <wp:inline distT="0" distB="0" distL="0" distR="0">
            <wp:extent cx="1122045" cy="344170"/>
            <wp:effectExtent l="0" t="0" r="1905" b="1778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noChangeArrowheads="1"/>
                    </pic:cNvPicPr>
                  </pic:nvPicPr>
                  <pic:blipFill>
                    <a:blip r:embed="rId2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122045" cy="344170"/>
                    </a:xfrm>
                    <a:prstGeom prst="rect">
                      <a:avLst/>
                    </a:prstGeom>
                    <a:noFill/>
                    <a:ln>
                      <a:noFill/>
                    </a:ln>
                  </pic:spPr>
                </pic:pic>
              </a:graphicData>
            </a:graphic>
          </wp:inline>
        </w:drawing>
      </w:r>
      <w:r>
        <w:rPr>
          <w:rFonts w:hint="default" w:ascii="Times New Roman" w:hAnsi="Times New Roman" w:cs="Times New Roman"/>
          <w:sz w:val="24"/>
          <w:szCs w:val="24"/>
        </w:rPr>
        <w:fldChar w:fldCharType="end"/>
      </w:r>
      <w:r>
        <w:rPr>
          <w:rFonts w:hint="default" w:ascii="Times New Roman" w:hAnsi="Times New Roman" w:cs="Times New Roman"/>
          <w:sz w:val="24"/>
          <w:szCs w:val="24"/>
        </w:rPr>
        <w:fldChar w:fldCharType="end"/>
      </w:r>
      <w:r>
        <w:rPr>
          <w:rFonts w:hint="default" w:ascii="Times New Roman" w:hAnsi="Times New Roman" w:cs="Times New Roman"/>
          <w:sz w:val="24"/>
          <w:szCs w:val="24"/>
        </w:rPr>
        <w:t>µmol/mol</w:t>
      </w:r>
      <w:r>
        <w:rPr>
          <w:rFonts w:hint="eastAsia" w:cs="Times New Roman"/>
          <w:sz w:val="24"/>
          <w:szCs w:val="24"/>
          <w:lang w:eastAsia="zh-CN"/>
        </w:rPr>
        <w:t>，</w:t>
      </w:r>
      <w:r>
        <w:rPr>
          <w:rFonts w:hint="default" w:ascii="Times New Roman" w:hAnsi="Times New Roman" w:cs="Times New Roman"/>
          <w:i/>
          <w:iCs/>
          <w:sz w:val="24"/>
          <w:szCs w:val="24"/>
        </w:rPr>
        <w:t>k</w:t>
      </w:r>
      <w:r>
        <w:rPr>
          <w:rFonts w:hint="default" w:ascii="Times New Roman" w:hAnsi="Times New Roman" w:cs="Times New Roman"/>
          <w:sz w:val="24"/>
          <w:szCs w:val="24"/>
        </w:rPr>
        <w:t>=2</w:t>
      </w:r>
    </w:p>
    <w:p w14:paraId="629D824E">
      <w:pPr>
        <w:pStyle w:val="4"/>
        <w:bidi w:val="0"/>
        <w:jc w:val="left"/>
        <w:rPr>
          <w:rFonts w:hint="eastAsia"/>
          <w:lang w:val="en-US" w:eastAsia="zh-CN"/>
        </w:rPr>
      </w:pPr>
    </w:p>
    <w:p w14:paraId="2A61B8A2">
      <w:pPr>
        <w:pStyle w:val="4"/>
        <w:bidi w:val="0"/>
        <w:jc w:val="left"/>
        <w:rPr>
          <w:rFonts w:hint="eastAsia"/>
          <w:lang w:val="en-US" w:eastAsia="zh-CN"/>
        </w:rPr>
      </w:pPr>
      <w:r>
        <w:rPr>
          <w:rFonts w:hint="eastAsia"/>
          <w:lang w:val="en-US" w:eastAsia="zh-CN"/>
        </w:rPr>
        <w:t xml:space="preserve">                     </w:t>
      </w:r>
      <w:r>
        <w:rPr>
          <w:rFonts w:hint="eastAsia"/>
          <w:b/>
          <w:bCs/>
          <w:lang w:val="en-US" w:eastAsia="zh-CN"/>
        </w:rPr>
        <w:t xml:space="preserve"> </w:t>
      </w:r>
      <w:r>
        <w:rPr>
          <w:rFonts w:hint="eastAsia"/>
          <w:b/>
          <w:bCs/>
          <w:u w:val="single"/>
          <w:lang w:val="en-US" w:eastAsia="zh-CN"/>
        </w:rPr>
        <w:t xml:space="preserve">                                  </w:t>
      </w:r>
    </w:p>
    <w:sectPr>
      <w:headerReference r:id="rId9" w:type="default"/>
      <w:footerReference r:id="rId10" w:type="default"/>
      <w:pgSz w:w="11906" w:h="16838"/>
      <w:pgMar w:top="1440" w:right="1416" w:bottom="1440" w:left="1560" w:header="1304"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宋体-18030">
    <w:altName w:val="微软雅黑"/>
    <w:panose1 w:val="00000000000000000000"/>
    <w:charset w:val="86"/>
    <w:family w:val="modern"/>
    <w:pitch w:val="default"/>
    <w:sig w:usb0="00000000" w:usb1="00000000" w:usb2="000A005E"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Cambria Math">
    <w:panose1 w:val="02040503050406030204"/>
    <w:charset w:val="00"/>
    <w:family w:val="roman"/>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650A4">
    <w:pPr>
      <w:pStyle w:val="8"/>
      <w:framePr w:wrap="around" w:vAnchor="text" w:hAnchor="margin" w:xAlign="center" w:y="1"/>
      <w:rPr>
        <w:rStyle w:val="14"/>
      </w:rPr>
    </w:pPr>
    <w:r>
      <w:fldChar w:fldCharType="begin"/>
    </w:r>
    <w:r>
      <w:rPr>
        <w:rStyle w:val="14"/>
      </w:rPr>
      <w:instrText xml:space="preserve">PAGE  </w:instrText>
    </w:r>
    <w:r>
      <w:fldChar w:fldCharType="separate"/>
    </w:r>
    <w:r>
      <w:rPr>
        <w:rStyle w:val="14"/>
      </w:rPr>
      <w:t>I</w:t>
    </w:r>
    <w:r>
      <w:fldChar w:fldCharType="end"/>
    </w:r>
  </w:p>
  <w:p w14:paraId="2FDFE5EA">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82BD9">
    <w:pPr>
      <w:pStyle w:val="8"/>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C372D">
    <w:pPr>
      <w:pStyle w:val="8"/>
      <w:rPr>
        <w:rFonts w:hint="default"/>
        <w:lang w:val="en-US" w:eastAsia="zh-C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DF711E">
    <w:pPr>
      <w:pStyle w:val="8"/>
      <w:rPr>
        <w:rFonts w:hint="default"/>
        <w:lang w:val="en-US" w:eastAsia="zh-CN"/>
      </w:rPr>
    </w:pPr>
    <w:r>
      <w:rPr>
        <w:sz w:val="18"/>
      </w:rPr>
      <mc:AlternateContent>
        <mc:Choice Requires="wps">
          <w:drawing>
            <wp:anchor distT="0" distB="0" distL="114300" distR="114300" simplePos="0" relativeHeight="251667456" behindDoc="0" locked="0" layoutInCell="1" allowOverlap="1">
              <wp:simplePos x="0" y="0"/>
              <wp:positionH relativeFrom="margin">
                <wp:align>right</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C2373B">
                          <w:pPr>
                            <w:pStyle w:val="8"/>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  \* MERGEFORMAT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4</w:t>
                          </w:r>
                          <w:r>
                            <w:rPr>
                              <w:rFonts w:hint="eastAsia" w:asciiTheme="minorEastAsia" w:hAnsiTheme="minorEastAsia" w:eastAsiaTheme="minorEastAsia" w:cstheme="minor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00C2373B">
                    <w:pPr>
                      <w:pStyle w:val="8"/>
                    </w:pP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PAGE  \* MERGEFORMAT </w:instrText>
                    </w:r>
                    <w:r>
                      <w:rPr>
                        <w:rFonts w:hint="eastAsia" w:asciiTheme="minorEastAsia" w:hAnsiTheme="minorEastAsia" w:eastAsiaTheme="minorEastAsia" w:cstheme="minorEastAsia"/>
                      </w:rPr>
                      <w:fldChar w:fldCharType="separate"/>
                    </w:r>
                    <w:r>
                      <w:rPr>
                        <w:rFonts w:hint="eastAsia" w:asciiTheme="minorEastAsia" w:hAnsiTheme="minorEastAsia" w:eastAsiaTheme="minorEastAsia" w:cstheme="minorEastAsia"/>
                      </w:rPr>
                      <w:t>4</w:t>
                    </w:r>
                    <w:r>
                      <w:rPr>
                        <w:rFonts w:hint="eastAsia" w:asciiTheme="minorEastAsia" w:hAnsiTheme="minorEastAsia" w:eastAsiaTheme="minorEastAsia" w:cstheme="minor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083CC">
    <w:pPr>
      <w:pStyle w:val="8"/>
      <w:rPr>
        <w:rFonts w:hint="default"/>
        <w:lang w:val="en-US" w:eastAsia="zh-CN"/>
      </w:rPr>
    </w:pPr>
    <w:r>
      <w:rPr>
        <w:sz w:val="18"/>
      </w:rP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E648BD">
                          <w:pPr>
                            <w:pStyle w:val="8"/>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fldChar w:fldCharType="begin"/>
                          </w:r>
                          <w:r>
                            <w:rPr>
                              <w:rFonts w:hint="eastAsia" w:asciiTheme="minorEastAsia" w:hAnsiTheme="minorEastAsia" w:eastAsiaTheme="minorEastAsia" w:cstheme="minorEastAsia"/>
                              <w:sz w:val="18"/>
                              <w:szCs w:val="18"/>
                            </w:rPr>
                            <w:instrText xml:space="preserve"> PAGE  \* MERGEFORMAT </w:instrText>
                          </w:r>
                          <w:r>
                            <w:rPr>
                              <w:rFonts w:hint="eastAsia" w:asciiTheme="minorEastAsia" w:hAnsiTheme="minorEastAsia" w:eastAsiaTheme="minorEastAsia" w:cstheme="minorEastAsia"/>
                              <w:sz w:val="18"/>
                              <w:szCs w:val="18"/>
                            </w:rPr>
                            <w:fldChar w:fldCharType="separate"/>
                          </w:r>
                          <w:r>
                            <w:rPr>
                              <w:rFonts w:hint="eastAsia" w:asciiTheme="minorEastAsia" w:hAnsiTheme="minorEastAsia" w:eastAsiaTheme="minorEastAsia" w:cstheme="minorEastAsia"/>
                              <w:sz w:val="18"/>
                              <w:szCs w:val="18"/>
                            </w:rPr>
                            <w:t>1</w:t>
                          </w:r>
                          <w:r>
                            <w:rPr>
                              <w:rFonts w:hint="eastAsia" w:asciiTheme="minorEastAsia" w:hAnsiTheme="minorEastAsia" w:eastAsiaTheme="minorEastAsia" w:cstheme="minorEastAsia"/>
                              <w:sz w:val="18"/>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7FE648BD">
                    <w:pPr>
                      <w:pStyle w:val="8"/>
                      <w:rPr>
                        <w:rFonts w:hint="eastAsia" w:asciiTheme="minorEastAsia" w:hAnsiTheme="minorEastAsia" w:eastAsiaTheme="minorEastAsia" w:cstheme="minorEastAsia"/>
                        <w:sz w:val="18"/>
                        <w:szCs w:val="18"/>
                      </w:rPr>
                    </w:pPr>
                    <w:r>
                      <w:rPr>
                        <w:rFonts w:hint="eastAsia" w:asciiTheme="minorEastAsia" w:hAnsiTheme="minorEastAsia" w:eastAsiaTheme="minorEastAsia" w:cstheme="minorEastAsia"/>
                        <w:sz w:val="18"/>
                        <w:szCs w:val="18"/>
                      </w:rPr>
                      <w:fldChar w:fldCharType="begin"/>
                    </w:r>
                    <w:r>
                      <w:rPr>
                        <w:rFonts w:hint="eastAsia" w:asciiTheme="minorEastAsia" w:hAnsiTheme="minorEastAsia" w:eastAsiaTheme="minorEastAsia" w:cstheme="minorEastAsia"/>
                        <w:sz w:val="18"/>
                        <w:szCs w:val="18"/>
                      </w:rPr>
                      <w:instrText xml:space="preserve"> PAGE  \* MERGEFORMAT </w:instrText>
                    </w:r>
                    <w:r>
                      <w:rPr>
                        <w:rFonts w:hint="eastAsia" w:asciiTheme="minorEastAsia" w:hAnsiTheme="minorEastAsia" w:eastAsiaTheme="minorEastAsia" w:cstheme="minorEastAsia"/>
                        <w:sz w:val="18"/>
                        <w:szCs w:val="18"/>
                      </w:rPr>
                      <w:fldChar w:fldCharType="separate"/>
                    </w:r>
                    <w:r>
                      <w:rPr>
                        <w:rFonts w:hint="eastAsia" w:asciiTheme="minorEastAsia" w:hAnsiTheme="minorEastAsia" w:eastAsiaTheme="minorEastAsia" w:cstheme="minorEastAsia"/>
                        <w:sz w:val="18"/>
                        <w:szCs w:val="18"/>
                      </w:rPr>
                      <w:t>1</w:t>
                    </w:r>
                    <w:r>
                      <w:rPr>
                        <w:rFonts w:hint="eastAsia" w:asciiTheme="minorEastAsia" w:hAnsiTheme="minorEastAsia" w:eastAsiaTheme="minorEastAsia" w:cstheme="minorEastAsia"/>
                        <w:sz w:val="18"/>
                        <w:szCs w:val="18"/>
                      </w:rPr>
                      <w:fldChar w:fldCharType="end"/>
                    </w:r>
                  </w:p>
                </w:txbxContent>
              </v:textbox>
            </v:shape>
          </w:pict>
        </mc:Fallback>
      </mc:AlternateContent>
    </w:r>
    <w:r>
      <w:rPr>
        <w:sz w:val="18"/>
      </w:rP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CA558C">
                          <w:pPr>
                            <w:pStyle w:val="8"/>
                            <w:rPr>
                              <w:rFonts w:hint="default" w:ascii="Times New Roman" w:hAnsi="Times New Roman" w:cs="Times New Roman" w:eastAsiaTheme="minorEastAsia"/>
                              <w:sz w:val="24"/>
                              <w:szCs w:val="24"/>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14:paraId="6DCA558C">
                    <w:pPr>
                      <w:pStyle w:val="8"/>
                      <w:rPr>
                        <w:rFonts w:hint="default" w:ascii="Times New Roman" w:hAnsi="Times New Roman" w:cs="Times New Roman" w:eastAsiaTheme="minorEastAsia"/>
                        <w:sz w:val="24"/>
                        <w:szCs w:val="24"/>
                        <w:lang w:val="en-US" w:eastAsia="zh-CN"/>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8258F">
    <w:pPr>
      <w:pStyle w:val="9"/>
      <w:rPr>
        <w:rFonts w:hint="eastAsia" w:ascii="黑体" w:eastAsia="黑体"/>
        <w:sz w:val="21"/>
        <w:lang w:eastAsia="zh-CN"/>
      </w:rPr>
    </w:pPr>
    <w:r>
      <w:rPr>
        <w:rFonts w:hint="eastAsia" w:ascii="黑体" w:eastAsia="黑体"/>
        <w:bCs/>
        <w:sz w:val="21"/>
      </w:rPr>
      <w:t>JJ</w:t>
    </w:r>
    <w:r>
      <w:rPr>
        <w:rFonts w:hint="eastAsia" w:ascii="黑体" w:eastAsia="黑体"/>
        <w:bCs/>
        <w:sz w:val="21"/>
        <w:lang w:val="en-US" w:eastAsia="zh-CN"/>
      </w:rPr>
      <w:t>F</w:t>
    </w:r>
    <w:r>
      <w:rPr>
        <w:rFonts w:hint="eastAsia" w:ascii="黑体" w:eastAsia="黑体"/>
        <w:bCs/>
        <w:sz w:val="21"/>
      </w:rPr>
      <w:t>（豫）XXX-202</w:t>
    </w:r>
    <w:r>
      <w:rPr>
        <w:rFonts w:hint="eastAsia" w:ascii="黑体" w:eastAsia="黑体"/>
        <w:bCs/>
        <w:sz w:val="21"/>
        <w:lang w:val="en-US" w:eastAsia="zh-CN"/>
      </w:rPr>
      <w:t>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1A970">
    <w:pPr>
      <w:pStyle w:val="9"/>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DFAF4">
    <w:pPr>
      <w:pStyle w:val="9"/>
      <w:rPr>
        <w:rFonts w:ascii="黑体" w:hAnsi="黑体" w:eastAsia="黑体" w:cs="黑体"/>
        <w:sz w:val="21"/>
        <w:szCs w:val="21"/>
      </w:rPr>
    </w:pPr>
    <w:r>
      <w:rPr>
        <w:rFonts w:hint="eastAsia" w:ascii="黑体" w:eastAsia="黑体"/>
        <w:bCs/>
        <w:sz w:val="21"/>
      </w:rPr>
      <w:t>JJ</w:t>
    </w:r>
    <w:r>
      <w:rPr>
        <w:rFonts w:hint="eastAsia" w:ascii="黑体" w:eastAsia="黑体"/>
        <w:bCs/>
        <w:sz w:val="21"/>
        <w:lang w:val="en-US" w:eastAsia="zh-CN"/>
      </w:rPr>
      <w:t>F</w:t>
    </w:r>
    <w:r>
      <w:rPr>
        <w:rFonts w:hint="eastAsia" w:ascii="黑体" w:eastAsia="黑体"/>
        <w:bCs/>
        <w:sz w:val="21"/>
      </w:rPr>
      <w:t>（豫）XXX-202</w:t>
    </w:r>
    <w:r>
      <w:rPr>
        <w:rFonts w:hint="eastAsia" w:ascii="黑体" w:eastAsia="黑体"/>
        <w:bCs/>
        <w:sz w:val="21"/>
        <w:lang w:val="en-US" w:eastAsia="zh-CN"/>
      </w:rPr>
      <w:t>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B80C5E"/>
    <w:multiLevelType w:val="multilevel"/>
    <w:tmpl w:val="01B80C5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zMWEzMWQ0MDI0NTlkODYxMDlmN2Q1OTRjNDMzMGUifQ=="/>
  </w:docVars>
  <w:rsids>
    <w:rsidRoot w:val="00DC09D6"/>
    <w:rsid w:val="003E4C65"/>
    <w:rsid w:val="003F4402"/>
    <w:rsid w:val="004700AA"/>
    <w:rsid w:val="00491254"/>
    <w:rsid w:val="004D7E43"/>
    <w:rsid w:val="004E641A"/>
    <w:rsid w:val="00541D82"/>
    <w:rsid w:val="005767A4"/>
    <w:rsid w:val="005963F5"/>
    <w:rsid w:val="006255C1"/>
    <w:rsid w:val="00712259"/>
    <w:rsid w:val="008B7FCE"/>
    <w:rsid w:val="00B74A84"/>
    <w:rsid w:val="00B927EC"/>
    <w:rsid w:val="00C22CE2"/>
    <w:rsid w:val="00DA283F"/>
    <w:rsid w:val="00DC09D6"/>
    <w:rsid w:val="00E03D64"/>
    <w:rsid w:val="00E53E0B"/>
    <w:rsid w:val="034E75CE"/>
    <w:rsid w:val="03F563C0"/>
    <w:rsid w:val="08626F57"/>
    <w:rsid w:val="08D25FD1"/>
    <w:rsid w:val="091A2770"/>
    <w:rsid w:val="094B03F6"/>
    <w:rsid w:val="0AE144CA"/>
    <w:rsid w:val="0B022029"/>
    <w:rsid w:val="0B165373"/>
    <w:rsid w:val="0C405278"/>
    <w:rsid w:val="0D533A8C"/>
    <w:rsid w:val="0E423DC6"/>
    <w:rsid w:val="0F840738"/>
    <w:rsid w:val="0FE367CB"/>
    <w:rsid w:val="0FF179F1"/>
    <w:rsid w:val="10242736"/>
    <w:rsid w:val="10D67F78"/>
    <w:rsid w:val="12497CEF"/>
    <w:rsid w:val="13D02867"/>
    <w:rsid w:val="13ED41C3"/>
    <w:rsid w:val="141F44C0"/>
    <w:rsid w:val="14AA6B9A"/>
    <w:rsid w:val="14CD4C56"/>
    <w:rsid w:val="15FE7CD7"/>
    <w:rsid w:val="16244315"/>
    <w:rsid w:val="166C79E9"/>
    <w:rsid w:val="181337E7"/>
    <w:rsid w:val="181D5728"/>
    <w:rsid w:val="1A1A3B6D"/>
    <w:rsid w:val="1C715FE8"/>
    <w:rsid w:val="1D7C2FBE"/>
    <w:rsid w:val="1F2940A9"/>
    <w:rsid w:val="1FE30393"/>
    <w:rsid w:val="20B103DE"/>
    <w:rsid w:val="21073FE7"/>
    <w:rsid w:val="22BA0046"/>
    <w:rsid w:val="277672ED"/>
    <w:rsid w:val="2B7140B1"/>
    <w:rsid w:val="2BC468B8"/>
    <w:rsid w:val="2C411C07"/>
    <w:rsid w:val="2CAD72A4"/>
    <w:rsid w:val="302C3989"/>
    <w:rsid w:val="31522DDC"/>
    <w:rsid w:val="31612F7B"/>
    <w:rsid w:val="31F02A03"/>
    <w:rsid w:val="327F3E65"/>
    <w:rsid w:val="32B157EE"/>
    <w:rsid w:val="33307270"/>
    <w:rsid w:val="341805DF"/>
    <w:rsid w:val="36841119"/>
    <w:rsid w:val="39F4259F"/>
    <w:rsid w:val="39FD4F7C"/>
    <w:rsid w:val="3AE458B2"/>
    <w:rsid w:val="3AEF27C1"/>
    <w:rsid w:val="3B6A7BC1"/>
    <w:rsid w:val="3E334E4F"/>
    <w:rsid w:val="3E8E4FDF"/>
    <w:rsid w:val="3EEB7D9E"/>
    <w:rsid w:val="3F4023B2"/>
    <w:rsid w:val="40C42CB9"/>
    <w:rsid w:val="40ED2392"/>
    <w:rsid w:val="43477745"/>
    <w:rsid w:val="43B4528E"/>
    <w:rsid w:val="441102E5"/>
    <w:rsid w:val="466329F8"/>
    <w:rsid w:val="47310B4D"/>
    <w:rsid w:val="48640734"/>
    <w:rsid w:val="48FC21D7"/>
    <w:rsid w:val="4A176FC7"/>
    <w:rsid w:val="4C996C80"/>
    <w:rsid w:val="4CDB12DC"/>
    <w:rsid w:val="4D155AD9"/>
    <w:rsid w:val="4D1C11F9"/>
    <w:rsid w:val="4DD2613C"/>
    <w:rsid w:val="4E137F46"/>
    <w:rsid w:val="4E473806"/>
    <w:rsid w:val="4EFD506E"/>
    <w:rsid w:val="4EFE5CE5"/>
    <w:rsid w:val="51231EA8"/>
    <w:rsid w:val="512E3608"/>
    <w:rsid w:val="51897B82"/>
    <w:rsid w:val="53B208DD"/>
    <w:rsid w:val="54BB5DBE"/>
    <w:rsid w:val="565541BC"/>
    <w:rsid w:val="5861677D"/>
    <w:rsid w:val="59DF77F2"/>
    <w:rsid w:val="5B0D0816"/>
    <w:rsid w:val="5C402489"/>
    <w:rsid w:val="5D3B1B29"/>
    <w:rsid w:val="5ED9420D"/>
    <w:rsid w:val="613B2073"/>
    <w:rsid w:val="621654AB"/>
    <w:rsid w:val="62CD2425"/>
    <w:rsid w:val="63193C65"/>
    <w:rsid w:val="648E056B"/>
    <w:rsid w:val="65725580"/>
    <w:rsid w:val="6612015E"/>
    <w:rsid w:val="6BB01B9F"/>
    <w:rsid w:val="6DE11021"/>
    <w:rsid w:val="6E2C0735"/>
    <w:rsid w:val="6F216896"/>
    <w:rsid w:val="6F9459C6"/>
    <w:rsid w:val="70DF4089"/>
    <w:rsid w:val="72250A97"/>
    <w:rsid w:val="73AB4318"/>
    <w:rsid w:val="752A30BE"/>
    <w:rsid w:val="762559C9"/>
    <w:rsid w:val="771174AB"/>
    <w:rsid w:val="788E4128"/>
    <w:rsid w:val="78E9121C"/>
    <w:rsid w:val="79E61B57"/>
    <w:rsid w:val="79F31AC2"/>
    <w:rsid w:val="7B424A27"/>
    <w:rsid w:val="7B5E4707"/>
    <w:rsid w:val="7E4C08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szCs w:val="24"/>
    </w:rPr>
  </w:style>
  <w:style w:type="paragraph" w:styleId="3">
    <w:name w:val="annotation text"/>
    <w:basedOn w:val="1"/>
    <w:semiHidden/>
    <w:unhideWhenUsed/>
    <w:qFormat/>
    <w:uiPriority w:val="99"/>
    <w:pPr>
      <w:jc w:val="left"/>
    </w:pPr>
  </w:style>
  <w:style w:type="paragraph" w:styleId="4">
    <w:name w:val="Body Text"/>
    <w:basedOn w:val="1"/>
    <w:link w:val="19"/>
    <w:qFormat/>
    <w:uiPriority w:val="0"/>
    <w:pPr>
      <w:spacing w:after="120"/>
    </w:pPr>
    <w:rPr>
      <w:szCs w:val="24"/>
    </w:rPr>
  </w:style>
  <w:style w:type="paragraph" w:styleId="5">
    <w:name w:val="Body Text Indent"/>
    <w:basedOn w:val="1"/>
    <w:qFormat/>
    <w:uiPriority w:val="0"/>
    <w:pPr>
      <w:ind w:firstLine="648" w:firstLineChars="200"/>
    </w:pPr>
    <w:rPr>
      <w:rFonts w:eastAsia="仿宋_GB2312"/>
      <w:spacing w:val="12"/>
      <w:sz w:val="30"/>
    </w:rPr>
  </w:style>
  <w:style w:type="paragraph" w:styleId="6">
    <w:name w:val="Plain Text"/>
    <w:basedOn w:val="1"/>
    <w:link w:val="20"/>
    <w:qFormat/>
    <w:uiPriority w:val="0"/>
    <w:rPr>
      <w:rFonts w:hint="eastAsia" w:ascii="宋体" w:hAnsi="Courier New"/>
    </w:rPr>
  </w:style>
  <w:style w:type="paragraph" w:styleId="7">
    <w:name w:val="Body Text Indent 2"/>
    <w:basedOn w:val="1"/>
    <w:qFormat/>
    <w:uiPriority w:val="0"/>
    <w:pPr>
      <w:spacing w:line="500" w:lineRule="exact"/>
      <w:ind w:left="220" w:firstLine="499" w:firstLineChars="217"/>
    </w:pPr>
    <w:rPr>
      <w:rFonts w:ascii="宋体"/>
      <w:color w:val="000000"/>
      <w:kern w:val="0"/>
      <w:sz w:val="23"/>
      <w:szCs w:val="23"/>
    </w:rPr>
  </w:style>
  <w:style w:type="paragraph" w:styleId="8">
    <w:name w:val="footer"/>
    <w:basedOn w:val="1"/>
    <w:link w:val="1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11">
    <w:name w:val="Table Grid"/>
    <w:basedOn w:val="10"/>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22"/>
    <w:rPr>
      <w:b/>
    </w:rPr>
  </w:style>
  <w:style w:type="character" w:styleId="14">
    <w:name w:val="page number"/>
    <w:basedOn w:val="12"/>
    <w:qFormat/>
    <w:uiPriority w:val="0"/>
  </w:style>
  <w:style w:type="character" w:styleId="15">
    <w:name w:val="Emphasis"/>
    <w:basedOn w:val="12"/>
    <w:qFormat/>
    <w:uiPriority w:val="20"/>
    <w:rPr>
      <w:i/>
    </w:rPr>
  </w:style>
  <w:style w:type="character" w:styleId="16">
    <w:name w:val="Hyperlink"/>
    <w:basedOn w:val="12"/>
    <w:unhideWhenUsed/>
    <w:qFormat/>
    <w:uiPriority w:val="99"/>
    <w:rPr>
      <w:color w:val="2862AD"/>
      <w:sz w:val="18"/>
      <w:szCs w:val="18"/>
      <w:u w:val="none"/>
    </w:rPr>
  </w:style>
  <w:style w:type="character" w:customStyle="1" w:styleId="17">
    <w:name w:val="页眉 Char"/>
    <w:basedOn w:val="12"/>
    <w:link w:val="9"/>
    <w:qFormat/>
    <w:uiPriority w:val="99"/>
    <w:rPr>
      <w:sz w:val="18"/>
      <w:szCs w:val="18"/>
    </w:rPr>
  </w:style>
  <w:style w:type="character" w:customStyle="1" w:styleId="18">
    <w:name w:val="页脚 Char"/>
    <w:basedOn w:val="12"/>
    <w:link w:val="8"/>
    <w:qFormat/>
    <w:uiPriority w:val="99"/>
    <w:rPr>
      <w:sz w:val="18"/>
      <w:szCs w:val="18"/>
    </w:rPr>
  </w:style>
  <w:style w:type="character" w:customStyle="1" w:styleId="19">
    <w:name w:val="正文文本 Char"/>
    <w:basedOn w:val="12"/>
    <w:link w:val="4"/>
    <w:qFormat/>
    <w:uiPriority w:val="0"/>
    <w:rPr>
      <w:rFonts w:ascii="Times New Roman" w:hAnsi="Times New Roman"/>
      <w:kern w:val="2"/>
      <w:sz w:val="21"/>
      <w:szCs w:val="24"/>
    </w:rPr>
  </w:style>
  <w:style w:type="character" w:customStyle="1" w:styleId="20">
    <w:name w:val="纯文本 Char"/>
    <w:link w:val="6"/>
    <w:qFormat/>
    <w:uiPriority w:val="0"/>
    <w:rPr>
      <w:rFonts w:hint="eastAsia" w:ascii="宋体" w:hAnsi="Courier New"/>
    </w:rPr>
  </w:style>
  <w:style w:type="paragraph" w:customStyle="1" w:styleId="21">
    <w:name w:val="Table Text"/>
    <w:basedOn w:val="1"/>
    <w:semiHidden/>
    <w:qFormat/>
    <w:uiPriority w:val="0"/>
    <w:rPr>
      <w:rFonts w:ascii="宋体" w:hAnsi="宋体" w:eastAsia="宋体" w:cs="宋体"/>
      <w:sz w:val="21"/>
      <w:szCs w:val="21"/>
      <w:lang w:val="en-US" w:eastAsia="en-US" w:bidi="ar-SA"/>
    </w:rPr>
  </w:style>
  <w:style w:type="table" w:customStyle="1" w:styleId="22">
    <w:name w:val="Table Normal"/>
    <w:semiHidden/>
    <w:unhideWhenUsed/>
    <w:qFormat/>
    <w:uiPriority w:val="0"/>
    <w:tblPr>
      <w:tblCellMar>
        <w:top w:w="0" w:type="dxa"/>
        <w:left w:w="0" w:type="dxa"/>
        <w:bottom w:w="0" w:type="dxa"/>
        <w:right w:w="0" w:type="dxa"/>
      </w:tblCellMar>
    </w:tbl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12.png"/><Relationship Id="rId25" Type="http://schemas.openxmlformats.org/officeDocument/2006/relationships/image" Target="media/image11.png"/><Relationship Id="rId24" Type="http://schemas.openxmlformats.org/officeDocument/2006/relationships/image" Target="media/image10.png"/><Relationship Id="rId23" Type="http://schemas.openxmlformats.org/officeDocument/2006/relationships/image" Target="media/image9.png"/><Relationship Id="rId22" Type="http://schemas.openxmlformats.org/officeDocument/2006/relationships/image" Target="media/image8.png"/><Relationship Id="rId21" Type="http://schemas.openxmlformats.org/officeDocument/2006/relationships/image" Target="media/image7.png"/><Relationship Id="rId20" Type="http://schemas.openxmlformats.org/officeDocument/2006/relationships/image" Target="media/image6.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5.wmf"/><Relationship Id="rId17" Type="http://schemas.openxmlformats.org/officeDocument/2006/relationships/oleObject" Target="embeddings/oleObject2.bin"/><Relationship Id="rId16" Type="http://schemas.openxmlformats.org/officeDocument/2006/relationships/image" Target="media/image4.wmf"/><Relationship Id="rId15" Type="http://schemas.openxmlformats.org/officeDocument/2006/relationships/oleObject" Target="embeddings/oleObject1.bin"/><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15</Pages>
  <Words>3861</Words>
  <Characters>4432</Characters>
  <Lines>3</Lines>
  <Paragraphs>1</Paragraphs>
  <TotalTime>0</TotalTime>
  <ScaleCrop>false</ScaleCrop>
  <LinksUpToDate>false</LinksUpToDate>
  <CharactersWithSpaces>5043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2020-11-23T01:30:00Z</dcterms:created>
  <dc:creator>Administrator</dc:creator>
  <cp:lastModifiedBy>子玄</cp:lastModifiedBy>
  <cp:lastPrinted>2024-12-27T06:37:00Z</cp:lastPrinted>
  <dcterms:modified xsi:type="dcterms:W3CDTF">2025-10-27T08:31:40Z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740ABF976DCA4327A7886F69EA58EBC7_13</vt:lpwstr>
  </property>
  <property fmtid="{D5CDD505-2E9C-101B-9397-08002B2CF9AE}" pid="4" name="KSOTemplateDocerSaveRecord">
    <vt:lpwstr>eyJoZGlkIjoiN2IzZmY0NjU1NGYwMTk1NjQzNDI1ZTdhNTJjMjczN2EiLCJ1c2VySWQiOiI0ODg3NTI5MTcifQ==</vt:lpwstr>
  </property>
</Properties>
</file>