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DB1D4F">
      <w:pPr>
        <w:spacing w:before="255" w:line="224" w:lineRule="auto"/>
        <w:ind w:right="840"/>
        <w:jc w:val="right"/>
        <w:rPr>
          <w:rFonts w:ascii="幼圆" w:hAnsi="幼圆" w:eastAsia="幼圆" w:cs="幼圆"/>
          <w:color w:val="auto"/>
          <w:sz w:val="91"/>
          <w:szCs w:val="91"/>
          <w:lang w:eastAsia="zh-CN"/>
        </w:rPr>
      </w:pPr>
      <w:r>
        <w:rPr>
          <w:color w:val="auto"/>
          <w:sz w:val="52"/>
        </w:rPr>
        <w:pict>
          <v:group id="组合 763086421" o:spid="_x0000_s1026" o:spt="203" style="position:absolute;left:0pt;margin-left:274.6pt;margin-top:12.7pt;height:61.4pt;width:196.4pt;z-index:251662336;mso-width-relative:page;mso-height-relative:page;" coordorigin="9970,2201" coordsize="3928,1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">
            <o:lock v:ext="edit"/>
            <v:shape id="图片 7" o:spid="_x0000_s1027" o:spt="75" alt="说明: 微信图片_20200928102157" type="#_x0000_t75" style="position:absolute;left:12750;top:2201;height:1220;width:1149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">
              <v:path/>
              <v:fill on="f" focussize="0,0"/>
              <v:stroke on="f" joinstyle="miter"/>
              <v:imagedata r:id="rId15" cropleft="2621f" croptop="3186f" cropright="3670f" cropbottom="8192f" o:title=" 微信图片_20200928102157"/>
              <o:lock v:ext="edit" aspectratio="t"/>
            </v:shape>
            <v:shape id="图片 2003949497" o:spid="_x0000_s1028" o:spt="75" type="#_x0000_t75" style="position:absolute;left:9970;top:2303;height:1127;width:2620;" filled="f" o:preferrelative="t" stroked="f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">
              <v:path/>
              <v:fill on="f" focussize="0,0"/>
              <v:stroke on="f" joinstyle="miter"/>
              <v:imagedata r:id="rId16" o:title=""/>
              <o:lock v:ext="edit" aspectratio="t"/>
            </v:shape>
          </v:group>
        </w:pict>
      </w:r>
      <w:r>
        <w:rPr>
          <w:color w:val="auto"/>
          <w:lang w:eastAsia="zh-CN"/>
        </w:rP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805815</wp:posOffset>
            </wp:positionH>
            <wp:positionV relativeFrom="page">
              <wp:posOffset>2698750</wp:posOffset>
            </wp:positionV>
            <wp:extent cx="5975350" cy="635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406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auto"/>
          <w:lang w:eastAsia="zh-CN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805815</wp:posOffset>
            </wp:positionH>
            <wp:positionV relativeFrom="page">
              <wp:posOffset>9251315</wp:posOffset>
            </wp:positionV>
            <wp:extent cx="5981700" cy="635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760" cy="6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1DCF5D">
      <w:pPr>
        <w:pStyle w:val="3"/>
        <w:spacing w:before="403" w:line="1022" w:lineRule="exact"/>
        <w:ind w:left="167"/>
        <w:rPr>
          <w:color w:val="auto"/>
          <w:spacing w:val="164"/>
          <w:sz w:val="52"/>
          <w:szCs w:val="5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pacing w:val="164"/>
          <w:position w:val="38"/>
          <w:sz w:val="52"/>
          <w:szCs w:val="52"/>
          <w:lang w:eastAsia="zh-CN"/>
        </w:rPr>
        <w:t>河南省地方计量校准规范</w:t>
      </w:r>
    </w:p>
    <w:p w14:paraId="2CA98A71">
      <w:pPr>
        <w:pStyle w:val="3"/>
        <w:spacing w:before="1" w:line="220" w:lineRule="auto"/>
        <w:ind w:left="5763"/>
        <w:rPr>
          <w:rFonts w:ascii="黑体" w:hAnsi="黑体" w:eastAsia="黑体" w:cs="黑体"/>
          <w:color w:val="auto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color w:val="auto"/>
          <w:sz w:val="28"/>
          <w:szCs w:val="28"/>
          <w:lang w:eastAsia="zh-CN"/>
        </w:rPr>
        <w:t>JJF（豫） XXX-2025</w:t>
      </w:r>
    </w:p>
    <w:p w14:paraId="1708F599">
      <w:pPr>
        <w:spacing w:line="249" w:lineRule="auto"/>
        <w:rPr>
          <w:color w:val="auto"/>
          <w:lang w:eastAsia="zh-CN"/>
        </w:rPr>
      </w:pPr>
    </w:p>
    <w:p w14:paraId="49032B9C">
      <w:pPr>
        <w:spacing w:line="249" w:lineRule="auto"/>
        <w:rPr>
          <w:color w:val="auto"/>
          <w:lang w:eastAsia="zh-CN"/>
        </w:rPr>
      </w:pPr>
    </w:p>
    <w:p w14:paraId="275D38D3">
      <w:pPr>
        <w:spacing w:line="249" w:lineRule="auto"/>
        <w:rPr>
          <w:color w:val="auto"/>
          <w:lang w:eastAsia="zh-CN"/>
        </w:rPr>
      </w:pPr>
    </w:p>
    <w:p w14:paraId="260A72A3">
      <w:pPr>
        <w:spacing w:line="249" w:lineRule="auto"/>
        <w:rPr>
          <w:color w:val="auto"/>
          <w:lang w:eastAsia="zh-CN"/>
        </w:rPr>
      </w:pPr>
    </w:p>
    <w:p w14:paraId="0D50051B">
      <w:pPr>
        <w:spacing w:line="249" w:lineRule="auto"/>
        <w:rPr>
          <w:color w:val="auto"/>
          <w:lang w:eastAsia="zh-CN"/>
        </w:rPr>
      </w:pPr>
    </w:p>
    <w:p w14:paraId="6450C660">
      <w:pPr>
        <w:spacing w:line="249" w:lineRule="auto"/>
        <w:rPr>
          <w:color w:val="auto"/>
          <w:lang w:eastAsia="zh-CN"/>
        </w:rPr>
      </w:pPr>
    </w:p>
    <w:p w14:paraId="43566E36">
      <w:pPr>
        <w:spacing w:line="249" w:lineRule="auto"/>
        <w:rPr>
          <w:color w:val="auto"/>
          <w:lang w:eastAsia="zh-CN"/>
        </w:rPr>
      </w:pPr>
    </w:p>
    <w:p w14:paraId="2AF49CF1">
      <w:pPr>
        <w:spacing w:line="249" w:lineRule="auto"/>
        <w:rPr>
          <w:color w:val="auto"/>
          <w:lang w:eastAsia="zh-CN"/>
        </w:rPr>
      </w:pPr>
    </w:p>
    <w:p w14:paraId="0CD5BFA9">
      <w:pPr>
        <w:spacing w:line="249" w:lineRule="auto"/>
        <w:rPr>
          <w:color w:val="auto"/>
          <w:lang w:eastAsia="zh-CN"/>
        </w:rPr>
      </w:pPr>
    </w:p>
    <w:p w14:paraId="1077FDB1">
      <w:pPr>
        <w:spacing w:line="249" w:lineRule="auto"/>
        <w:rPr>
          <w:color w:val="auto"/>
          <w:lang w:eastAsia="zh-CN"/>
        </w:rPr>
      </w:pPr>
    </w:p>
    <w:p w14:paraId="55991A0A">
      <w:pPr>
        <w:widowControl w:val="0"/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ascii="黑体" w:hAnsi="黑体" w:eastAsia="黑体" w:cs="Times New Roman"/>
          <w:snapToGrid/>
          <w:kern w:val="2"/>
          <w:sz w:val="52"/>
          <w:szCs w:val="52"/>
          <w:lang w:eastAsia="zh-CN"/>
        </w:rPr>
      </w:pPr>
      <w:r>
        <w:rPr>
          <w:rFonts w:hint="eastAsia" w:ascii="黑体" w:hAnsi="黑体" w:eastAsia="黑体" w:cs="Times New Roman"/>
          <w:snapToGrid/>
          <w:kern w:val="2"/>
          <w:sz w:val="52"/>
          <w:szCs w:val="52"/>
          <w:lang w:eastAsia="zh-CN"/>
        </w:rPr>
        <w:t>水中六价铬分析仪校准规范</w:t>
      </w:r>
    </w:p>
    <w:p w14:paraId="69E76038">
      <w:pPr>
        <w:widowControl w:val="0"/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ascii="黑体" w:hAnsi="黑体" w:eastAsia="黑体" w:cs="Times New Roman"/>
          <w:snapToGrid/>
          <w:kern w:val="2"/>
          <w:sz w:val="28"/>
          <w:szCs w:val="28"/>
          <w:lang w:eastAsia="zh-CN"/>
        </w:rPr>
      </w:pPr>
      <w:bookmarkStart w:id="0" w:name="_Hlk191646040"/>
      <w:r>
        <w:rPr>
          <w:rFonts w:hint="eastAsia" w:ascii="黑体" w:hAnsi="黑体" w:eastAsia="黑体" w:cs="Times New Roman"/>
          <w:snapToGrid/>
          <w:kern w:val="2"/>
          <w:sz w:val="28"/>
          <w:szCs w:val="28"/>
          <w:lang w:eastAsia="zh-CN"/>
        </w:rPr>
        <w:t xml:space="preserve">Calibration Specification </w:t>
      </w:r>
      <w:bookmarkEnd w:id="0"/>
      <w:r>
        <w:rPr>
          <w:rFonts w:hint="eastAsia" w:ascii="黑体" w:hAnsi="黑体" w:eastAsia="黑体" w:cs="Times New Roman"/>
          <w:snapToGrid/>
          <w:kern w:val="2"/>
          <w:sz w:val="28"/>
          <w:szCs w:val="28"/>
          <w:lang w:eastAsia="zh-CN"/>
        </w:rPr>
        <w:t>for Chromium(Ⅵ) Analyzer in Water</w:t>
      </w:r>
    </w:p>
    <w:p w14:paraId="201E6CF7">
      <w:pPr>
        <w:widowControl w:val="0"/>
        <w:kinsoku/>
        <w:autoSpaceDE/>
        <w:autoSpaceDN/>
        <w:adjustRightInd/>
        <w:snapToGrid/>
        <w:spacing w:line="360" w:lineRule="auto"/>
        <w:jc w:val="center"/>
        <w:textAlignment w:val="auto"/>
        <w:rPr>
          <w:rFonts w:ascii="黑体" w:hAnsi="黑体" w:eastAsia="黑体" w:cs="Times New Roman"/>
          <w:snapToGrid/>
          <w:kern w:val="2"/>
          <w:sz w:val="28"/>
          <w:szCs w:val="28"/>
          <w:lang w:eastAsia="zh-CN"/>
        </w:rPr>
      </w:pPr>
      <w:r>
        <w:rPr>
          <w:rFonts w:hint="eastAsia" w:ascii="黑体" w:hAnsi="黑体" w:eastAsia="黑体" w:cs="Times New Roman"/>
          <w:snapToGrid/>
          <w:kern w:val="2"/>
          <w:sz w:val="28"/>
          <w:szCs w:val="28"/>
          <w:lang w:eastAsia="zh-CN"/>
        </w:rPr>
        <w:t>（征求意见稿）</w:t>
      </w:r>
    </w:p>
    <w:p w14:paraId="661C49DC">
      <w:pPr>
        <w:widowControl w:val="0"/>
        <w:kinsoku/>
        <w:autoSpaceDE/>
        <w:autoSpaceDN/>
        <w:adjustRightInd/>
        <w:snapToGrid/>
        <w:jc w:val="center"/>
        <w:textAlignment w:val="auto"/>
        <w:rPr>
          <w:rFonts w:ascii="黑体" w:hAnsi="黑体" w:eastAsia="黑体" w:cs="Times New Roman"/>
          <w:snapToGrid/>
          <w:kern w:val="2"/>
          <w:sz w:val="52"/>
          <w:szCs w:val="52"/>
          <w:lang w:eastAsia="zh-CN"/>
        </w:rPr>
      </w:pPr>
    </w:p>
    <w:p w14:paraId="72DE4FD0">
      <w:pPr>
        <w:spacing w:before="6"/>
        <w:rPr>
          <w:color w:val="auto"/>
          <w:lang w:eastAsia="zh-CN"/>
        </w:rPr>
      </w:pPr>
    </w:p>
    <w:p w14:paraId="4717F86F">
      <w:pPr>
        <w:spacing w:before="6"/>
        <w:rPr>
          <w:color w:val="auto"/>
          <w:lang w:eastAsia="zh-CN"/>
        </w:rPr>
      </w:pPr>
    </w:p>
    <w:p w14:paraId="5C623F7A">
      <w:pPr>
        <w:spacing w:before="6"/>
        <w:rPr>
          <w:color w:val="auto"/>
          <w:lang w:eastAsia="zh-CN"/>
        </w:rPr>
      </w:pPr>
    </w:p>
    <w:p w14:paraId="5AD0787E">
      <w:pPr>
        <w:spacing w:before="6"/>
        <w:rPr>
          <w:color w:val="auto"/>
          <w:lang w:eastAsia="zh-CN"/>
        </w:rPr>
      </w:pPr>
    </w:p>
    <w:p w14:paraId="5F17C566">
      <w:pPr>
        <w:spacing w:before="6"/>
        <w:rPr>
          <w:color w:val="auto"/>
          <w:lang w:eastAsia="zh-CN"/>
        </w:rPr>
      </w:pPr>
    </w:p>
    <w:p w14:paraId="0130A83C">
      <w:pPr>
        <w:spacing w:before="6"/>
        <w:rPr>
          <w:color w:val="auto"/>
          <w:lang w:eastAsia="zh-CN"/>
        </w:rPr>
      </w:pPr>
    </w:p>
    <w:p w14:paraId="7C8C24A5">
      <w:pPr>
        <w:spacing w:before="6"/>
        <w:rPr>
          <w:color w:val="auto"/>
          <w:lang w:eastAsia="zh-CN"/>
        </w:rPr>
      </w:pPr>
    </w:p>
    <w:p w14:paraId="03C0DE63">
      <w:pPr>
        <w:spacing w:before="6"/>
        <w:rPr>
          <w:color w:val="auto"/>
          <w:lang w:eastAsia="zh-CN"/>
        </w:rPr>
      </w:pPr>
    </w:p>
    <w:p w14:paraId="7D071E4F">
      <w:pPr>
        <w:spacing w:before="6"/>
        <w:rPr>
          <w:color w:val="auto"/>
          <w:lang w:eastAsia="zh-CN"/>
        </w:rPr>
      </w:pPr>
    </w:p>
    <w:p w14:paraId="7F9ACAF3">
      <w:pPr>
        <w:spacing w:before="6"/>
        <w:rPr>
          <w:color w:val="auto"/>
          <w:lang w:eastAsia="zh-CN"/>
        </w:rPr>
      </w:pPr>
    </w:p>
    <w:p w14:paraId="58EEC21A">
      <w:pPr>
        <w:spacing w:before="6"/>
        <w:rPr>
          <w:color w:val="auto"/>
          <w:lang w:eastAsia="zh-CN"/>
        </w:rPr>
      </w:pPr>
    </w:p>
    <w:p w14:paraId="5AA320DE">
      <w:pPr>
        <w:spacing w:before="6"/>
        <w:rPr>
          <w:color w:val="auto"/>
          <w:lang w:eastAsia="zh-CN"/>
        </w:rPr>
      </w:pPr>
    </w:p>
    <w:p w14:paraId="12B46131">
      <w:pPr>
        <w:spacing w:before="6"/>
        <w:rPr>
          <w:color w:val="auto"/>
          <w:lang w:eastAsia="zh-CN"/>
        </w:rPr>
      </w:pPr>
    </w:p>
    <w:p w14:paraId="1C128933">
      <w:pPr>
        <w:spacing w:before="6"/>
        <w:rPr>
          <w:color w:val="auto"/>
          <w:lang w:eastAsia="zh-CN"/>
        </w:rPr>
      </w:pPr>
    </w:p>
    <w:p w14:paraId="7927D09C">
      <w:pPr>
        <w:spacing w:before="6"/>
        <w:rPr>
          <w:color w:val="auto"/>
          <w:lang w:eastAsia="zh-CN"/>
        </w:rPr>
      </w:pPr>
    </w:p>
    <w:p w14:paraId="64055C02">
      <w:pPr>
        <w:spacing w:before="5"/>
        <w:rPr>
          <w:color w:val="auto"/>
          <w:lang w:eastAsia="zh-CN"/>
        </w:rPr>
      </w:pPr>
    </w:p>
    <w:p w14:paraId="327C48D9">
      <w:pPr>
        <w:spacing w:before="5"/>
        <w:rPr>
          <w:color w:val="auto"/>
          <w:lang w:eastAsia="zh-CN"/>
        </w:rPr>
      </w:pPr>
    </w:p>
    <w:p w14:paraId="0F9A6859">
      <w:pPr>
        <w:spacing w:before="5"/>
        <w:rPr>
          <w:color w:val="auto"/>
          <w:lang w:eastAsia="zh-CN"/>
        </w:rPr>
      </w:pPr>
    </w:p>
    <w:p w14:paraId="00EAB9E3">
      <w:pPr>
        <w:spacing w:before="5"/>
        <w:rPr>
          <w:color w:val="auto"/>
          <w:lang w:eastAsia="zh-CN"/>
        </w:rPr>
      </w:pPr>
    </w:p>
    <w:p w14:paraId="1F19221B">
      <w:pPr>
        <w:spacing w:before="5"/>
        <w:rPr>
          <w:color w:val="auto"/>
          <w:lang w:eastAsia="zh-CN"/>
        </w:rPr>
      </w:pPr>
    </w:p>
    <w:p w14:paraId="7D0E50B1">
      <w:pPr>
        <w:ind w:firstLine="560" w:firstLineChars="200"/>
        <w:rPr>
          <w:rFonts w:ascii="黑体" w:hAnsi="黑体" w:eastAsia="黑体"/>
          <w:sz w:val="24"/>
          <w:lang w:eastAsia="zh-CN"/>
        </w:rPr>
      </w:pPr>
      <w:r>
        <w:rPr>
          <w:rFonts w:hint="eastAsia" w:ascii="黑体" w:hAnsi="黑体" w:eastAsia="黑体"/>
          <w:sz w:val="28"/>
          <w:szCs w:val="28"/>
          <w:lang w:eastAsia="zh-CN"/>
        </w:rPr>
        <w:t>XXXX</w:t>
      </w:r>
      <w:r>
        <w:rPr>
          <w:rFonts w:ascii="Symbol" w:hAnsi="Symbol"/>
          <w:sz w:val="28"/>
          <w:szCs w:val="28"/>
          <w:lang w:eastAsia="zh-CN"/>
        </w:rPr>
        <w:t></w:t>
      </w:r>
      <w:r>
        <w:rPr>
          <w:rFonts w:hint="eastAsia" w:ascii="黑体" w:hAnsi="黑体" w:eastAsia="黑体"/>
          <w:sz w:val="28"/>
          <w:szCs w:val="28"/>
          <w:lang w:eastAsia="zh-CN"/>
        </w:rPr>
        <w:t>XX</w:t>
      </w:r>
      <w:r>
        <w:rPr>
          <w:rFonts w:ascii="Symbol" w:hAnsi="Symbol"/>
          <w:sz w:val="28"/>
          <w:szCs w:val="28"/>
          <w:lang w:eastAsia="zh-CN"/>
        </w:rPr>
        <w:t></w:t>
      </w:r>
      <w:r>
        <w:rPr>
          <w:rFonts w:hint="eastAsia" w:ascii="黑体" w:hAnsi="黑体" w:eastAsia="黑体"/>
          <w:sz w:val="28"/>
          <w:szCs w:val="28"/>
          <w:lang w:eastAsia="zh-CN"/>
        </w:rPr>
        <w:t>XX发布                            XXXX</w:t>
      </w:r>
      <w:r>
        <w:rPr>
          <w:rFonts w:ascii="Symbol" w:hAnsi="Symbol"/>
          <w:sz w:val="28"/>
          <w:szCs w:val="28"/>
          <w:lang w:eastAsia="zh-CN"/>
        </w:rPr>
        <w:t></w:t>
      </w:r>
      <w:r>
        <w:rPr>
          <w:rFonts w:hint="eastAsia" w:ascii="黑体" w:hAnsi="黑体" w:eastAsia="黑体"/>
          <w:sz w:val="28"/>
          <w:szCs w:val="28"/>
          <w:lang w:eastAsia="zh-CN"/>
        </w:rPr>
        <w:t>XX</w:t>
      </w:r>
      <w:r>
        <w:rPr>
          <w:rFonts w:ascii="Symbol" w:hAnsi="Symbol"/>
          <w:sz w:val="28"/>
          <w:szCs w:val="28"/>
          <w:lang w:eastAsia="zh-CN"/>
        </w:rPr>
        <w:t></w:t>
      </w:r>
      <w:r>
        <w:rPr>
          <w:rFonts w:hint="eastAsia" w:ascii="黑体" w:hAnsi="黑体" w:eastAsia="黑体"/>
          <w:sz w:val="28"/>
          <w:szCs w:val="28"/>
          <w:lang w:eastAsia="zh-CN"/>
        </w:rPr>
        <w:t>XX实施</w:t>
      </w:r>
    </w:p>
    <w:p w14:paraId="0A635E06">
      <w:pPr>
        <w:spacing w:before="64" w:line="187" w:lineRule="auto"/>
        <w:ind w:left="553"/>
        <w:rPr>
          <w:rFonts w:ascii="黑体" w:hAnsi="黑体" w:eastAsia="黑体" w:cs="黑体"/>
          <w:color w:val="auto"/>
          <w:sz w:val="27"/>
          <w:szCs w:val="27"/>
          <w:lang w:eastAsia="zh-CN"/>
        </w:rPr>
      </w:pPr>
      <w:r>
        <w:rPr>
          <w:rFonts w:hint="eastAsia" w:ascii="黑体" w:hAnsi="黑体" w:eastAsia="黑体" w:cs="黑体"/>
          <w:b/>
          <w:bCs/>
          <w:color w:val="auto"/>
          <w:spacing w:val="27"/>
          <w:sz w:val="27"/>
          <w:szCs w:val="27"/>
          <w:lang w:eastAsia="zh-CN"/>
        </w:rPr>
        <w:t xml:space="preserve">                </w:t>
      </w:r>
    </w:p>
    <w:p w14:paraId="77853891">
      <w:pPr>
        <w:spacing w:beforeLines="100" w:line="200" w:lineRule="atLeast"/>
        <w:ind w:firstLine="1320" w:firstLineChars="300"/>
        <w:rPr>
          <w:b/>
          <w:bCs/>
          <w:color w:val="auto"/>
          <w:sz w:val="32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color w:val="auto"/>
          <w:sz w:val="44"/>
          <w:szCs w:val="44"/>
          <w:lang w:eastAsia="zh-CN"/>
        </w:rPr>
        <w:t>河 南 省 市 场 监 督 管 理 局</w:t>
      </w:r>
      <w:r>
        <w:rPr>
          <w:rFonts w:hint="eastAsia"/>
          <w:color w:val="auto"/>
          <w:sz w:val="44"/>
          <w:szCs w:val="44"/>
          <w:lang w:eastAsia="zh-CN"/>
        </w:rPr>
        <w:t xml:space="preserve"> </w:t>
      </w:r>
      <w:r>
        <w:rPr>
          <w:rFonts w:hint="eastAsia"/>
          <w:color w:val="FF0000"/>
          <w:sz w:val="44"/>
          <w:szCs w:val="44"/>
          <w:lang w:eastAsia="zh-CN"/>
        </w:rPr>
        <w:t xml:space="preserve"> </w:t>
      </w:r>
      <w:r>
        <w:rPr>
          <w:rFonts w:eastAsia="黑体"/>
          <w:bCs/>
          <w:color w:val="auto"/>
          <w:sz w:val="28"/>
          <w:szCs w:val="28"/>
          <w:lang w:eastAsia="zh-CN"/>
        </w:rPr>
        <w:t>发 布</w:t>
      </w:r>
    </w:p>
    <w:p w14:paraId="07624848">
      <w:pPr>
        <w:spacing w:line="187" w:lineRule="auto"/>
        <w:rPr>
          <w:rFonts w:ascii="黑体" w:hAnsi="黑体" w:eastAsia="黑体" w:cs="黑体"/>
          <w:color w:val="auto"/>
          <w:lang w:eastAsia="zh-CN"/>
        </w:rPr>
        <w:sectPr>
          <w:type w:val="continuous"/>
          <w:pgSz w:w="11910" w:h="16840"/>
          <w:pgMar w:top="700" w:right="646" w:bottom="0" w:left="1269" w:header="0" w:footer="0" w:gutter="0"/>
          <w:cols w:equalWidth="0" w:num="1">
            <w:col w:w="9994"/>
          </w:cols>
        </w:sectPr>
      </w:pPr>
    </w:p>
    <w:p w14:paraId="7D451E87">
      <w:pPr>
        <w:spacing w:line="245" w:lineRule="auto"/>
        <w:rPr>
          <w:color w:val="auto"/>
          <w:lang w:eastAsia="zh-CN"/>
        </w:rPr>
      </w:pPr>
      <w:r>
        <w:rPr>
          <w:color w:val="auto"/>
          <w:lang w:eastAsia="zh-CN"/>
        </w:rP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704850</wp:posOffset>
            </wp:positionH>
            <wp:positionV relativeFrom="page">
              <wp:posOffset>3161665</wp:posOffset>
            </wp:positionV>
            <wp:extent cx="6032500" cy="635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2506" cy="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57971">
      <w:pPr>
        <w:spacing w:line="246" w:lineRule="auto"/>
        <w:rPr>
          <w:color w:val="auto"/>
          <w:lang w:eastAsia="zh-CN"/>
        </w:rPr>
      </w:pPr>
    </w:p>
    <w:p w14:paraId="6BC6A682">
      <w:pPr>
        <w:spacing w:line="246" w:lineRule="auto"/>
        <w:rPr>
          <w:color w:val="auto"/>
          <w:lang w:eastAsia="zh-CN"/>
        </w:rPr>
      </w:pPr>
    </w:p>
    <w:p w14:paraId="42E820F4">
      <w:pPr>
        <w:spacing w:before="146" w:line="221" w:lineRule="auto"/>
        <w:ind w:left="526"/>
        <w:rPr>
          <w:rFonts w:ascii="黑体" w:hAnsi="黑体" w:eastAsia="黑体" w:cs="黑体"/>
          <w:color w:val="auto"/>
          <w:sz w:val="44"/>
          <w:szCs w:val="44"/>
          <w:lang w:eastAsia="zh-CN"/>
        </w:rPr>
      </w:pPr>
      <w:r>
        <w:rPr>
          <w:rFonts w:eastAsia="黑体"/>
          <w:color w:val="auto"/>
          <w:sz w:val="44"/>
          <w:szCs w:val="44"/>
        </w:rPr>
        <w:pict>
          <v:shape id="文本框 13" o:spid="_x0000_s1029" o:spt="202" type="#_x0000_t202" style="position:absolute;left:0pt;margin-left:338.15pt;margin-top:19.1pt;height:65.4pt;width:145.2pt;mso-wrap-distance-bottom:0pt;mso-wrap-distance-left:9pt;mso-wrap-distance-right:9pt;mso-wrap-distance-top:0pt;z-index:251663360;mso-width-relative:margin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">
            <v:path/>
            <v:fill focussize="0,0"/>
            <v:stroke weight="2pt" linestyle="thickBetweenThin" dashstyle="dashDot"/>
            <v:imagedata o:title=""/>
            <o:lock v:ext="edit"/>
            <v:textbox>
              <w:txbxContent>
                <w:p w14:paraId="79FA3AEC">
                  <w:pPr>
                    <w:rPr>
                      <w:rFonts w:ascii="黑体" w:eastAsia="黑体"/>
                      <w:bCs/>
                      <w:sz w:val="28"/>
                    </w:rPr>
                  </w:pPr>
                </w:p>
                <w:p w14:paraId="56156598">
                  <w:pPr>
                    <w:rPr>
                      <w:rFonts w:ascii="黑体" w:hAnsi="黑体" w:eastAsia="黑体" w:cs="黑体"/>
                      <w:sz w:val="28"/>
                      <w:szCs w:val="28"/>
                    </w:rPr>
                  </w:pPr>
                  <w:r>
                    <w:rPr>
                      <w:rFonts w:hint="eastAsia" w:ascii="黑体" w:hAnsi="黑体" w:eastAsia="黑体" w:cs="黑体"/>
                      <w:bCs/>
                      <w:sz w:val="28"/>
                      <w:szCs w:val="28"/>
                    </w:rPr>
                    <w:t>JJF（豫）XXX—</w:t>
                  </w:r>
                  <w:r>
                    <w:rPr>
                      <w:rFonts w:hint="eastAsia" w:ascii="黑体" w:hAnsi="黑体" w:eastAsia="黑体" w:cs="黑体"/>
                      <w:sz w:val="28"/>
                      <w:szCs w:val="28"/>
                    </w:rPr>
                    <w:t>XXXX</w:t>
                  </w:r>
                </w:p>
              </w:txbxContent>
            </v:textbox>
            <w10:wrap type="square"/>
          </v:shape>
        </w:pict>
      </w:r>
      <w:r>
        <w:rPr>
          <w:rFonts w:ascii="黑体" w:hAnsi="黑体" w:eastAsia="黑体" w:cs="黑体"/>
          <w:color w:val="auto"/>
          <w:spacing w:val="2"/>
          <w:sz w:val="44"/>
          <w:szCs w:val="44"/>
          <w:lang w:eastAsia="zh-CN"/>
        </w:rPr>
        <w:t>水中</w:t>
      </w:r>
      <w:r>
        <w:rPr>
          <w:rFonts w:hint="eastAsia" w:ascii="黑体" w:hAnsi="黑体" w:eastAsia="黑体" w:cs="黑体"/>
          <w:color w:val="auto"/>
          <w:spacing w:val="2"/>
          <w:sz w:val="44"/>
          <w:szCs w:val="44"/>
          <w:lang w:eastAsia="zh-CN"/>
        </w:rPr>
        <w:t>六价铬分析仪校准规范</w:t>
      </w:r>
    </w:p>
    <w:p w14:paraId="74BC72E2">
      <w:pPr>
        <w:spacing w:before="190" w:line="461" w:lineRule="exact"/>
        <w:ind w:firstLine="1464" w:firstLineChars="600"/>
        <w:jc w:val="both"/>
        <w:rPr>
          <w:rFonts w:ascii="黑体" w:hAnsi="黑体" w:eastAsia="黑体" w:cs="黑体"/>
          <w:color w:val="auto"/>
          <w:spacing w:val="-17"/>
          <w:position w:val="13"/>
          <w:sz w:val="28"/>
          <w:szCs w:val="28"/>
        </w:rPr>
      </w:pPr>
      <w:r>
        <w:rPr>
          <w:rFonts w:hint="eastAsia" w:ascii="黑体" w:hAnsi="黑体" w:eastAsia="黑体" w:cs="黑体"/>
          <w:color w:val="auto"/>
          <w:spacing w:val="-18"/>
          <w:sz w:val="28"/>
          <w:szCs w:val="28"/>
        </w:rPr>
        <w:t xml:space="preserve">Calibration Specification </w:t>
      </w:r>
      <w:r>
        <w:rPr>
          <w:rFonts w:hint="eastAsia" w:ascii="黑体" w:hAnsi="黑体" w:eastAsia="黑体" w:cs="黑体"/>
          <w:color w:val="auto"/>
          <w:spacing w:val="-18"/>
          <w:sz w:val="28"/>
          <w:szCs w:val="28"/>
          <w:lang w:eastAsia="zh-CN"/>
        </w:rPr>
        <w:t>for</w:t>
      </w:r>
    </w:p>
    <w:p w14:paraId="630EE812">
      <w:pPr>
        <w:spacing w:line="254" w:lineRule="auto"/>
        <w:ind w:firstLine="1464" w:firstLineChars="600"/>
        <w:jc w:val="both"/>
        <w:rPr>
          <w:rFonts w:ascii="黑体" w:hAnsi="黑体" w:eastAsia="黑体" w:cs="黑体"/>
          <w:color w:val="auto"/>
          <w:sz w:val="28"/>
          <w:szCs w:val="28"/>
        </w:rPr>
      </w:pPr>
      <w:r>
        <w:rPr>
          <w:rFonts w:hint="eastAsia" w:ascii="黑体" w:hAnsi="黑体" w:eastAsia="黑体" w:cs="黑体"/>
          <w:color w:val="auto"/>
          <w:spacing w:val="-18"/>
          <w:sz w:val="28"/>
          <w:szCs w:val="28"/>
        </w:rPr>
        <w:t>C</w:t>
      </w:r>
      <w:r>
        <w:rPr>
          <w:rFonts w:hint="eastAsia" w:ascii="黑体" w:hAnsi="黑体" w:eastAsia="黑体" w:cs="黑体"/>
          <w:color w:val="auto"/>
          <w:spacing w:val="-18"/>
          <w:sz w:val="28"/>
          <w:szCs w:val="28"/>
          <w:lang w:eastAsia="zh-CN"/>
        </w:rPr>
        <w:t>hromium(Ⅵ)</w:t>
      </w:r>
      <w:r>
        <w:rPr>
          <w:rFonts w:hint="eastAsia" w:ascii="黑体" w:hAnsi="黑体" w:eastAsia="黑体" w:cs="黑体"/>
          <w:color w:val="auto"/>
          <w:spacing w:val="-18"/>
          <w:sz w:val="28"/>
          <w:szCs w:val="28"/>
        </w:rPr>
        <w:t xml:space="preserve"> Analyzer in Water</w:t>
      </w:r>
    </w:p>
    <w:p w14:paraId="4916D209">
      <w:pPr>
        <w:spacing w:line="254" w:lineRule="auto"/>
        <w:rPr>
          <w:color w:val="auto"/>
        </w:rPr>
      </w:pPr>
    </w:p>
    <w:p w14:paraId="49417FE2">
      <w:pPr>
        <w:spacing w:line="254" w:lineRule="auto"/>
        <w:rPr>
          <w:color w:val="auto"/>
        </w:rPr>
      </w:pPr>
    </w:p>
    <w:p w14:paraId="76859509">
      <w:pPr>
        <w:spacing w:line="254" w:lineRule="auto"/>
        <w:rPr>
          <w:color w:val="auto"/>
        </w:rPr>
      </w:pPr>
    </w:p>
    <w:p w14:paraId="7C1EF40A">
      <w:pPr>
        <w:spacing w:line="254" w:lineRule="auto"/>
        <w:rPr>
          <w:color w:val="auto"/>
        </w:rPr>
      </w:pPr>
    </w:p>
    <w:p w14:paraId="74E3F1FA">
      <w:pPr>
        <w:spacing w:line="254" w:lineRule="auto"/>
        <w:rPr>
          <w:color w:val="auto"/>
        </w:rPr>
      </w:pPr>
    </w:p>
    <w:p w14:paraId="4B7472DA">
      <w:pPr>
        <w:spacing w:line="254" w:lineRule="auto"/>
        <w:rPr>
          <w:color w:val="auto"/>
        </w:rPr>
      </w:pPr>
    </w:p>
    <w:p w14:paraId="6BFF8111">
      <w:pPr>
        <w:spacing w:line="254" w:lineRule="auto"/>
        <w:rPr>
          <w:color w:val="auto"/>
        </w:rPr>
      </w:pPr>
    </w:p>
    <w:p w14:paraId="6EE5E4BE">
      <w:pPr>
        <w:spacing w:line="254" w:lineRule="auto"/>
        <w:rPr>
          <w:color w:val="auto"/>
        </w:rPr>
      </w:pPr>
    </w:p>
    <w:p w14:paraId="26F527F8">
      <w:pPr>
        <w:spacing w:line="254" w:lineRule="auto"/>
        <w:rPr>
          <w:color w:val="auto"/>
        </w:rPr>
      </w:pPr>
    </w:p>
    <w:p w14:paraId="7E2A7A4C">
      <w:pPr>
        <w:spacing w:line="254" w:lineRule="auto"/>
        <w:rPr>
          <w:color w:val="auto"/>
        </w:rPr>
      </w:pPr>
    </w:p>
    <w:p w14:paraId="01B5DCE8">
      <w:pPr>
        <w:spacing w:line="254" w:lineRule="auto"/>
        <w:rPr>
          <w:color w:val="auto"/>
        </w:rPr>
      </w:pPr>
    </w:p>
    <w:p w14:paraId="2EEFE441">
      <w:pPr>
        <w:spacing w:line="254" w:lineRule="auto"/>
        <w:rPr>
          <w:color w:val="auto"/>
        </w:rPr>
      </w:pPr>
    </w:p>
    <w:p w14:paraId="1C87BF6F">
      <w:pPr>
        <w:spacing w:line="254" w:lineRule="auto"/>
        <w:rPr>
          <w:color w:val="auto"/>
        </w:rPr>
      </w:pPr>
    </w:p>
    <w:p w14:paraId="1F839187">
      <w:pPr>
        <w:spacing w:line="254" w:lineRule="auto"/>
        <w:rPr>
          <w:color w:val="auto"/>
        </w:rPr>
      </w:pPr>
    </w:p>
    <w:p w14:paraId="77CE1DAC">
      <w:pPr>
        <w:spacing w:line="254" w:lineRule="auto"/>
        <w:rPr>
          <w:color w:val="auto"/>
        </w:rPr>
      </w:pPr>
    </w:p>
    <w:p w14:paraId="3F9B8F40">
      <w:pPr>
        <w:spacing w:line="255" w:lineRule="auto"/>
        <w:rPr>
          <w:color w:val="auto"/>
        </w:rPr>
      </w:pPr>
    </w:p>
    <w:p w14:paraId="21892A18">
      <w:pPr>
        <w:pStyle w:val="3"/>
        <w:spacing w:before="91" w:line="360" w:lineRule="auto"/>
        <w:ind w:left="714"/>
        <w:jc w:val="both"/>
        <w:rPr>
          <w:color w:val="auto"/>
          <w:sz w:val="28"/>
          <w:szCs w:val="28"/>
          <w:lang w:eastAsia="zh-CN"/>
        </w:rPr>
      </w:pPr>
      <w:r>
        <w:rPr>
          <w:rFonts w:ascii="黑体" w:hAnsi="黑体" w:eastAsia="黑体" w:cs="黑体"/>
          <w:color w:val="auto"/>
          <w:spacing w:val="91"/>
          <w:sz w:val="28"/>
          <w:szCs w:val="28"/>
          <w:lang w:eastAsia="zh-CN"/>
        </w:rPr>
        <w:t>归口单</w:t>
      </w:r>
      <w:r>
        <w:rPr>
          <w:rFonts w:ascii="黑体" w:hAnsi="黑体" w:eastAsia="黑体" w:cs="黑体"/>
          <w:color w:val="auto"/>
          <w:spacing w:val="1"/>
          <w:sz w:val="28"/>
          <w:szCs w:val="28"/>
          <w:lang w:eastAsia="zh-CN"/>
        </w:rPr>
        <w:t>位</w:t>
      </w:r>
      <w:r>
        <w:rPr>
          <w:color w:val="auto"/>
          <w:spacing w:val="-12"/>
          <w:sz w:val="28"/>
          <w:szCs w:val="28"/>
          <w:lang w:eastAsia="zh-CN"/>
        </w:rPr>
        <w:t>：</w:t>
      </w:r>
      <w:r>
        <w:rPr>
          <w:color w:val="auto"/>
          <w:sz w:val="28"/>
          <w:szCs w:val="28"/>
          <w:lang w:eastAsia="zh-CN"/>
        </w:rPr>
        <w:t>河南省市场监督管理局</w:t>
      </w:r>
    </w:p>
    <w:p w14:paraId="224594A1">
      <w:pPr>
        <w:pStyle w:val="3"/>
        <w:spacing w:before="171" w:line="360" w:lineRule="auto"/>
        <w:ind w:left="714"/>
        <w:rPr>
          <w:color w:val="auto"/>
          <w:spacing w:val="1"/>
          <w:sz w:val="28"/>
          <w:szCs w:val="28"/>
          <w:lang w:eastAsia="zh-CN"/>
        </w:rPr>
      </w:pPr>
      <w:r>
        <w:rPr>
          <w:rFonts w:ascii="黑体" w:hAnsi="黑体" w:eastAsia="黑体" w:cs="黑体"/>
          <w:color w:val="auto"/>
          <w:spacing w:val="1"/>
          <w:sz w:val="28"/>
          <w:szCs w:val="28"/>
          <w:lang w:eastAsia="zh-CN"/>
        </w:rPr>
        <w:t>主要起草单位</w:t>
      </w:r>
      <w:r>
        <w:rPr>
          <w:rFonts w:ascii="黑体" w:hAnsi="黑体" w:eastAsia="黑体" w:cs="黑体"/>
          <w:color w:val="auto"/>
          <w:spacing w:val="-67"/>
          <w:sz w:val="28"/>
          <w:szCs w:val="28"/>
          <w:lang w:eastAsia="zh-CN"/>
        </w:rPr>
        <w:t xml:space="preserve"> </w:t>
      </w:r>
      <w:r>
        <w:rPr>
          <w:color w:val="auto"/>
          <w:spacing w:val="1"/>
          <w:sz w:val="28"/>
          <w:szCs w:val="28"/>
          <w:lang w:eastAsia="zh-CN"/>
        </w:rPr>
        <w:t>：河南省</w:t>
      </w:r>
      <w:r>
        <w:rPr>
          <w:rFonts w:hint="eastAsia"/>
          <w:color w:val="auto"/>
          <w:spacing w:val="1"/>
          <w:sz w:val="28"/>
          <w:szCs w:val="28"/>
          <w:lang w:eastAsia="zh-CN"/>
        </w:rPr>
        <w:t>郑州生态环境监测中心</w:t>
      </w:r>
    </w:p>
    <w:p w14:paraId="1BAE5388">
      <w:pPr>
        <w:pStyle w:val="3"/>
        <w:spacing w:before="185" w:line="360" w:lineRule="auto"/>
        <w:ind w:left="714"/>
        <w:rPr>
          <w:color w:val="auto"/>
          <w:spacing w:val="1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color w:val="auto"/>
          <w:spacing w:val="1"/>
          <w:sz w:val="28"/>
          <w:szCs w:val="28"/>
          <w:lang w:eastAsia="zh-CN"/>
        </w:rPr>
        <w:t xml:space="preserve"> </w:t>
      </w:r>
      <w:r>
        <w:rPr>
          <w:rFonts w:ascii="黑体" w:hAnsi="黑体" w:eastAsia="黑体" w:cs="黑体"/>
          <w:color w:val="auto"/>
          <w:spacing w:val="1"/>
          <w:sz w:val="28"/>
          <w:szCs w:val="28"/>
          <w:lang w:eastAsia="zh-CN"/>
        </w:rPr>
        <w:t xml:space="preserve">             </w:t>
      </w:r>
    </w:p>
    <w:p w14:paraId="4D7F6695">
      <w:pPr>
        <w:pStyle w:val="3"/>
        <w:spacing w:before="185" w:line="360" w:lineRule="auto"/>
        <w:ind w:left="714"/>
        <w:rPr>
          <w:color w:val="auto"/>
          <w:sz w:val="28"/>
          <w:szCs w:val="28"/>
          <w:lang w:eastAsia="zh-CN"/>
        </w:rPr>
      </w:pPr>
      <w:r>
        <w:rPr>
          <w:rFonts w:ascii="黑体" w:hAnsi="黑体" w:eastAsia="黑体" w:cs="黑体"/>
          <w:color w:val="auto"/>
          <w:spacing w:val="1"/>
          <w:sz w:val="28"/>
          <w:szCs w:val="28"/>
          <w:lang w:eastAsia="zh-CN"/>
        </w:rPr>
        <w:t>参加起草单位</w:t>
      </w:r>
      <w:r>
        <w:rPr>
          <w:rFonts w:ascii="黑体" w:hAnsi="黑体" w:eastAsia="黑体" w:cs="黑体"/>
          <w:color w:val="auto"/>
          <w:spacing w:val="-60"/>
          <w:sz w:val="28"/>
          <w:szCs w:val="28"/>
          <w:lang w:eastAsia="zh-CN"/>
        </w:rPr>
        <w:t xml:space="preserve"> </w:t>
      </w:r>
      <w:r>
        <w:rPr>
          <w:color w:val="auto"/>
          <w:spacing w:val="1"/>
          <w:sz w:val="28"/>
          <w:szCs w:val="28"/>
          <w:lang w:eastAsia="zh-CN"/>
        </w:rPr>
        <w:t>：</w:t>
      </w:r>
    </w:p>
    <w:p w14:paraId="5F531B90">
      <w:pPr>
        <w:spacing w:line="242" w:lineRule="auto"/>
        <w:rPr>
          <w:color w:val="auto"/>
          <w:lang w:eastAsia="zh-CN"/>
        </w:rPr>
      </w:pPr>
    </w:p>
    <w:p w14:paraId="433DDBC6">
      <w:pPr>
        <w:spacing w:line="242" w:lineRule="auto"/>
        <w:rPr>
          <w:color w:val="auto"/>
          <w:lang w:eastAsia="zh-CN"/>
        </w:rPr>
      </w:pPr>
    </w:p>
    <w:p w14:paraId="18ACBC7C">
      <w:pPr>
        <w:spacing w:line="242" w:lineRule="auto"/>
        <w:rPr>
          <w:color w:val="auto"/>
          <w:lang w:eastAsia="zh-CN"/>
        </w:rPr>
      </w:pPr>
    </w:p>
    <w:p w14:paraId="1F5B05D1">
      <w:pPr>
        <w:spacing w:line="242" w:lineRule="auto"/>
        <w:rPr>
          <w:color w:val="auto"/>
          <w:lang w:eastAsia="zh-CN"/>
        </w:rPr>
      </w:pPr>
    </w:p>
    <w:p w14:paraId="5454C831">
      <w:pPr>
        <w:spacing w:line="242" w:lineRule="auto"/>
        <w:rPr>
          <w:color w:val="auto"/>
          <w:lang w:eastAsia="zh-CN"/>
        </w:rPr>
      </w:pPr>
    </w:p>
    <w:p w14:paraId="3E9E8D6E">
      <w:pPr>
        <w:spacing w:line="242" w:lineRule="auto"/>
        <w:rPr>
          <w:color w:val="auto"/>
          <w:lang w:eastAsia="zh-CN"/>
        </w:rPr>
      </w:pPr>
    </w:p>
    <w:p w14:paraId="6DB018FE">
      <w:pPr>
        <w:spacing w:line="242" w:lineRule="auto"/>
        <w:rPr>
          <w:color w:val="auto"/>
          <w:lang w:eastAsia="zh-CN"/>
        </w:rPr>
      </w:pPr>
    </w:p>
    <w:p w14:paraId="52A8EF2D">
      <w:pPr>
        <w:spacing w:line="242" w:lineRule="auto"/>
        <w:rPr>
          <w:color w:val="auto"/>
          <w:lang w:eastAsia="zh-CN"/>
        </w:rPr>
      </w:pPr>
    </w:p>
    <w:p w14:paraId="40FCB28D">
      <w:pPr>
        <w:spacing w:line="242" w:lineRule="auto"/>
        <w:rPr>
          <w:color w:val="auto"/>
          <w:lang w:eastAsia="zh-CN"/>
        </w:rPr>
      </w:pPr>
    </w:p>
    <w:p w14:paraId="36FC38F3">
      <w:pPr>
        <w:spacing w:line="243" w:lineRule="auto"/>
        <w:rPr>
          <w:color w:val="auto"/>
          <w:lang w:eastAsia="zh-CN"/>
        </w:rPr>
      </w:pPr>
    </w:p>
    <w:p w14:paraId="30F658A2">
      <w:pPr>
        <w:spacing w:line="243" w:lineRule="auto"/>
        <w:rPr>
          <w:color w:val="auto"/>
          <w:lang w:eastAsia="zh-CN"/>
        </w:rPr>
      </w:pPr>
    </w:p>
    <w:p w14:paraId="4C1511A3">
      <w:pPr>
        <w:spacing w:line="243" w:lineRule="auto"/>
        <w:rPr>
          <w:color w:val="auto"/>
          <w:lang w:eastAsia="zh-CN"/>
        </w:rPr>
      </w:pPr>
    </w:p>
    <w:p w14:paraId="5F654460">
      <w:pPr>
        <w:spacing w:line="243" w:lineRule="auto"/>
        <w:rPr>
          <w:color w:val="auto"/>
          <w:lang w:eastAsia="zh-CN"/>
        </w:rPr>
      </w:pPr>
    </w:p>
    <w:p w14:paraId="47B18E5A">
      <w:pPr>
        <w:spacing w:line="243" w:lineRule="auto"/>
        <w:rPr>
          <w:color w:val="auto"/>
          <w:lang w:eastAsia="zh-CN"/>
        </w:rPr>
      </w:pPr>
    </w:p>
    <w:p w14:paraId="2ADD465A">
      <w:pPr>
        <w:spacing w:line="243" w:lineRule="auto"/>
        <w:rPr>
          <w:color w:val="auto"/>
          <w:lang w:eastAsia="zh-CN"/>
        </w:rPr>
      </w:pPr>
    </w:p>
    <w:p w14:paraId="511A3BC7">
      <w:pPr>
        <w:spacing w:line="243" w:lineRule="auto"/>
        <w:rPr>
          <w:color w:val="auto"/>
          <w:lang w:eastAsia="zh-CN"/>
        </w:rPr>
      </w:pPr>
    </w:p>
    <w:p w14:paraId="1A0A085A">
      <w:pPr>
        <w:spacing w:line="243" w:lineRule="auto"/>
        <w:rPr>
          <w:color w:val="auto"/>
          <w:lang w:eastAsia="zh-CN"/>
        </w:rPr>
      </w:pPr>
    </w:p>
    <w:p w14:paraId="50EAE0F7">
      <w:pPr>
        <w:spacing w:line="243" w:lineRule="auto"/>
        <w:rPr>
          <w:color w:val="auto"/>
          <w:lang w:eastAsia="zh-CN"/>
        </w:rPr>
      </w:pPr>
    </w:p>
    <w:p w14:paraId="2DA81DB1">
      <w:pPr>
        <w:pStyle w:val="3"/>
        <w:spacing w:before="92" w:line="219" w:lineRule="auto"/>
        <w:rPr>
          <w:color w:val="auto"/>
          <w:sz w:val="28"/>
          <w:szCs w:val="28"/>
          <w:lang w:eastAsia="zh-CN"/>
        </w:rPr>
      </w:pPr>
      <w:r>
        <w:rPr>
          <w:rFonts w:ascii="Times New Roman" w:hAnsi="Times New Roman"/>
          <w:color w:val="auto"/>
          <w:sz w:val="28"/>
          <w:szCs w:val="28"/>
          <w:lang w:eastAsia="zh-CN"/>
        </w:rPr>
        <w:t>本规范委托河南省</w:t>
      </w:r>
      <w:r>
        <w:rPr>
          <w:rFonts w:hint="eastAsia"/>
          <w:sz w:val="28"/>
          <w:szCs w:val="28"/>
          <w:lang w:eastAsia="zh-CN"/>
        </w:rPr>
        <w:t>化学与标准物质计量技术委员会</w:t>
      </w:r>
      <w:r>
        <w:rPr>
          <w:rFonts w:ascii="Times New Roman" w:hAnsi="Times New Roman"/>
          <w:color w:val="auto"/>
          <w:sz w:val="28"/>
          <w:szCs w:val="28"/>
          <w:lang w:eastAsia="zh-CN"/>
        </w:rPr>
        <w:t>负责解释</w:t>
      </w:r>
    </w:p>
    <w:p w14:paraId="158284C4">
      <w:pPr>
        <w:spacing w:line="219" w:lineRule="auto"/>
        <w:rPr>
          <w:color w:val="auto"/>
          <w:sz w:val="28"/>
          <w:szCs w:val="28"/>
          <w:lang w:eastAsia="zh-CN"/>
        </w:rPr>
        <w:sectPr>
          <w:headerReference r:id="rId3" w:type="default"/>
          <w:pgSz w:w="11910" w:h="16840"/>
          <w:pgMar w:top="1599" w:right="1299" w:bottom="0" w:left="1110" w:header="1203" w:footer="0" w:gutter="0"/>
          <w:cols w:space="720" w:num="1"/>
        </w:sectPr>
      </w:pPr>
    </w:p>
    <w:p w14:paraId="0D60728C">
      <w:pPr>
        <w:spacing w:line="265" w:lineRule="auto"/>
        <w:rPr>
          <w:color w:val="auto"/>
          <w:lang w:eastAsia="zh-CN"/>
        </w:rPr>
      </w:pPr>
    </w:p>
    <w:p w14:paraId="1CE81ED3">
      <w:pPr>
        <w:spacing w:line="265" w:lineRule="auto"/>
        <w:rPr>
          <w:color w:val="auto"/>
          <w:lang w:eastAsia="zh-CN"/>
        </w:rPr>
      </w:pPr>
    </w:p>
    <w:p w14:paraId="34B242DD">
      <w:pPr>
        <w:spacing w:line="266" w:lineRule="auto"/>
        <w:rPr>
          <w:color w:val="auto"/>
          <w:lang w:eastAsia="zh-CN"/>
        </w:rPr>
      </w:pPr>
    </w:p>
    <w:p w14:paraId="5C9B55EB">
      <w:pPr>
        <w:spacing w:line="266" w:lineRule="auto"/>
        <w:rPr>
          <w:color w:val="auto"/>
          <w:lang w:eastAsia="zh-CN"/>
        </w:rPr>
      </w:pPr>
    </w:p>
    <w:p w14:paraId="28C98ED2">
      <w:pPr>
        <w:spacing w:line="266" w:lineRule="auto"/>
        <w:rPr>
          <w:color w:val="auto"/>
          <w:lang w:eastAsia="zh-CN"/>
        </w:rPr>
      </w:pPr>
    </w:p>
    <w:p w14:paraId="11F6B561">
      <w:pPr>
        <w:spacing w:line="266" w:lineRule="auto"/>
        <w:rPr>
          <w:color w:val="auto"/>
          <w:lang w:eastAsia="zh-CN"/>
        </w:rPr>
      </w:pPr>
    </w:p>
    <w:p w14:paraId="21D75CA4">
      <w:pPr>
        <w:spacing w:before="91" w:line="360" w:lineRule="auto"/>
        <w:ind w:left="614"/>
        <w:rPr>
          <w:rFonts w:ascii="黑体" w:hAnsi="黑体" w:eastAsia="黑体" w:cs="黑体"/>
          <w:color w:val="auto"/>
          <w:spacing w:val="11"/>
          <w:sz w:val="28"/>
          <w:szCs w:val="28"/>
          <w:lang w:eastAsia="zh-CN"/>
        </w:rPr>
      </w:pPr>
      <w:r>
        <w:rPr>
          <w:rFonts w:ascii="黑体" w:hAnsi="黑体" w:eastAsia="黑体" w:cs="黑体"/>
          <w:color w:val="auto"/>
          <w:spacing w:val="11"/>
          <w:sz w:val="28"/>
          <w:szCs w:val="28"/>
          <w:lang w:eastAsia="zh-CN"/>
        </w:rPr>
        <w:t>本规程主要起草人：</w:t>
      </w:r>
    </w:p>
    <w:p w14:paraId="21A4F46C">
      <w:pPr>
        <w:spacing w:before="91" w:line="360" w:lineRule="auto"/>
        <w:ind w:left="614"/>
        <w:rPr>
          <w:rFonts w:ascii="黑体" w:hAnsi="黑体" w:eastAsia="黑体" w:cs="黑体"/>
          <w:color w:val="auto"/>
          <w:spacing w:val="11"/>
          <w:sz w:val="28"/>
          <w:szCs w:val="28"/>
          <w:lang w:eastAsia="zh-CN"/>
        </w:rPr>
      </w:pPr>
    </w:p>
    <w:p w14:paraId="2659B627">
      <w:pPr>
        <w:spacing w:before="91" w:line="360" w:lineRule="auto"/>
        <w:ind w:left="614"/>
        <w:rPr>
          <w:rFonts w:ascii="黑体" w:hAnsi="黑体" w:eastAsia="黑体" w:cs="黑体"/>
          <w:color w:val="auto"/>
          <w:spacing w:val="11"/>
          <w:sz w:val="28"/>
          <w:szCs w:val="28"/>
          <w:lang w:eastAsia="zh-CN"/>
        </w:rPr>
      </w:pPr>
    </w:p>
    <w:p w14:paraId="09362059">
      <w:pPr>
        <w:spacing w:before="91" w:line="360" w:lineRule="auto"/>
        <w:ind w:left="614"/>
        <w:rPr>
          <w:rFonts w:ascii="黑体" w:hAnsi="黑体" w:eastAsia="黑体" w:cs="黑体"/>
          <w:color w:val="auto"/>
          <w:spacing w:val="11"/>
          <w:sz w:val="28"/>
          <w:szCs w:val="28"/>
          <w:lang w:eastAsia="zh-CN"/>
        </w:rPr>
      </w:pPr>
    </w:p>
    <w:p w14:paraId="06AD4314">
      <w:pPr>
        <w:spacing w:before="91" w:line="360" w:lineRule="auto"/>
        <w:ind w:left="614"/>
        <w:rPr>
          <w:rFonts w:ascii="黑体" w:hAnsi="黑体" w:eastAsia="黑体" w:cs="黑体"/>
          <w:color w:val="auto"/>
          <w:spacing w:val="11"/>
          <w:sz w:val="28"/>
          <w:szCs w:val="28"/>
          <w:lang w:eastAsia="zh-CN"/>
        </w:rPr>
      </w:pPr>
    </w:p>
    <w:p w14:paraId="3A61F594">
      <w:pPr>
        <w:spacing w:before="194" w:line="360" w:lineRule="auto"/>
        <w:ind w:left="1544"/>
        <w:rPr>
          <w:rFonts w:ascii="黑体" w:hAnsi="黑体" w:eastAsia="黑体" w:cs="黑体"/>
          <w:color w:val="auto"/>
          <w:sz w:val="28"/>
          <w:szCs w:val="28"/>
          <w:lang w:eastAsia="zh-CN"/>
        </w:rPr>
      </w:pPr>
      <w:r>
        <w:rPr>
          <w:rFonts w:ascii="黑体" w:hAnsi="黑体" w:eastAsia="黑体" w:cs="黑体"/>
          <w:color w:val="auto"/>
          <w:spacing w:val="9"/>
          <w:sz w:val="28"/>
          <w:szCs w:val="28"/>
          <w:lang w:eastAsia="zh-CN"/>
        </w:rPr>
        <w:t>参加起草人：</w:t>
      </w:r>
    </w:p>
    <w:p w14:paraId="4CA78488">
      <w:pPr>
        <w:spacing w:line="360" w:lineRule="auto"/>
        <w:ind w:firstLine="2240" w:firstLineChars="800"/>
        <w:rPr>
          <w:rFonts w:asciiTheme="minorEastAsia" w:hAnsiTheme="minorEastAsia"/>
          <w:color w:val="auto"/>
          <w:sz w:val="28"/>
          <w:lang w:eastAsia="zh-CN"/>
        </w:rPr>
      </w:pPr>
    </w:p>
    <w:p w14:paraId="49F02775">
      <w:pPr>
        <w:spacing w:line="249" w:lineRule="auto"/>
        <w:rPr>
          <w:color w:val="auto"/>
          <w:lang w:eastAsia="zh-CN"/>
        </w:rPr>
      </w:pPr>
    </w:p>
    <w:p w14:paraId="2CA05CC0">
      <w:pPr>
        <w:spacing w:line="249" w:lineRule="auto"/>
        <w:rPr>
          <w:color w:val="auto"/>
          <w:lang w:eastAsia="zh-CN"/>
        </w:rPr>
      </w:pPr>
    </w:p>
    <w:p w14:paraId="45127A7E">
      <w:pPr>
        <w:spacing w:line="249" w:lineRule="auto"/>
        <w:rPr>
          <w:color w:val="auto"/>
          <w:lang w:eastAsia="zh-CN"/>
        </w:rPr>
      </w:pPr>
      <w:bookmarkStart w:id="7" w:name="_GoBack"/>
      <w:bookmarkEnd w:id="7"/>
    </w:p>
    <w:p w14:paraId="23F98E9C">
      <w:pPr>
        <w:spacing w:line="249" w:lineRule="auto"/>
        <w:rPr>
          <w:color w:val="auto"/>
          <w:lang w:eastAsia="zh-CN"/>
        </w:rPr>
      </w:pPr>
    </w:p>
    <w:p w14:paraId="3EA24F5C">
      <w:pPr>
        <w:spacing w:line="249" w:lineRule="auto"/>
        <w:rPr>
          <w:color w:val="auto"/>
          <w:lang w:eastAsia="zh-CN"/>
        </w:rPr>
      </w:pPr>
    </w:p>
    <w:p w14:paraId="619A5611">
      <w:pPr>
        <w:spacing w:line="249" w:lineRule="auto"/>
        <w:rPr>
          <w:color w:val="auto"/>
          <w:lang w:eastAsia="zh-CN"/>
        </w:rPr>
      </w:pPr>
    </w:p>
    <w:p w14:paraId="67968676">
      <w:pPr>
        <w:spacing w:line="249" w:lineRule="auto"/>
        <w:rPr>
          <w:color w:val="auto"/>
          <w:lang w:eastAsia="zh-CN"/>
        </w:rPr>
      </w:pPr>
    </w:p>
    <w:p w14:paraId="026FC9C1">
      <w:pPr>
        <w:spacing w:line="249" w:lineRule="auto"/>
        <w:rPr>
          <w:color w:val="auto"/>
          <w:lang w:eastAsia="zh-CN"/>
        </w:rPr>
      </w:pPr>
    </w:p>
    <w:p w14:paraId="54B9699D">
      <w:pPr>
        <w:spacing w:line="249" w:lineRule="auto"/>
        <w:rPr>
          <w:color w:val="auto"/>
          <w:lang w:eastAsia="zh-CN"/>
        </w:rPr>
      </w:pPr>
    </w:p>
    <w:p w14:paraId="46ED4AC8">
      <w:pPr>
        <w:spacing w:line="249" w:lineRule="auto"/>
        <w:rPr>
          <w:color w:val="auto"/>
          <w:lang w:eastAsia="zh-CN"/>
        </w:rPr>
      </w:pPr>
    </w:p>
    <w:p w14:paraId="24B2582D">
      <w:pPr>
        <w:spacing w:line="249" w:lineRule="auto"/>
        <w:rPr>
          <w:color w:val="auto"/>
          <w:lang w:eastAsia="zh-CN"/>
        </w:rPr>
      </w:pPr>
    </w:p>
    <w:p w14:paraId="1795C709">
      <w:pPr>
        <w:spacing w:line="249" w:lineRule="auto"/>
        <w:rPr>
          <w:color w:val="auto"/>
          <w:lang w:eastAsia="zh-CN"/>
        </w:rPr>
      </w:pPr>
    </w:p>
    <w:p w14:paraId="1C388C14">
      <w:pPr>
        <w:spacing w:line="249" w:lineRule="auto"/>
        <w:rPr>
          <w:color w:val="auto"/>
          <w:lang w:eastAsia="zh-CN"/>
        </w:rPr>
      </w:pPr>
    </w:p>
    <w:p w14:paraId="707B51EA">
      <w:pPr>
        <w:spacing w:line="249" w:lineRule="auto"/>
        <w:rPr>
          <w:color w:val="auto"/>
          <w:lang w:eastAsia="zh-CN"/>
        </w:rPr>
      </w:pPr>
    </w:p>
    <w:p w14:paraId="4CB2FCF0">
      <w:pPr>
        <w:spacing w:line="249" w:lineRule="auto"/>
        <w:rPr>
          <w:color w:val="auto"/>
          <w:lang w:eastAsia="zh-CN"/>
        </w:rPr>
      </w:pPr>
    </w:p>
    <w:p w14:paraId="7DDA718B">
      <w:pPr>
        <w:spacing w:line="249" w:lineRule="auto"/>
        <w:rPr>
          <w:color w:val="auto"/>
          <w:lang w:eastAsia="zh-CN"/>
        </w:rPr>
      </w:pPr>
    </w:p>
    <w:p w14:paraId="75BFF2CB">
      <w:pPr>
        <w:spacing w:line="249" w:lineRule="auto"/>
        <w:rPr>
          <w:color w:val="auto"/>
          <w:lang w:eastAsia="zh-CN"/>
        </w:rPr>
      </w:pPr>
    </w:p>
    <w:p w14:paraId="71311FD4">
      <w:pPr>
        <w:spacing w:line="249" w:lineRule="auto"/>
        <w:rPr>
          <w:color w:val="auto"/>
          <w:lang w:eastAsia="zh-CN"/>
        </w:rPr>
      </w:pPr>
    </w:p>
    <w:p w14:paraId="44DD8756">
      <w:pPr>
        <w:spacing w:line="249" w:lineRule="auto"/>
        <w:rPr>
          <w:color w:val="auto"/>
          <w:lang w:eastAsia="zh-CN"/>
        </w:rPr>
      </w:pPr>
    </w:p>
    <w:p w14:paraId="2EC892C8">
      <w:pPr>
        <w:spacing w:line="249" w:lineRule="auto"/>
        <w:rPr>
          <w:color w:val="auto"/>
          <w:lang w:eastAsia="zh-CN"/>
        </w:rPr>
      </w:pPr>
    </w:p>
    <w:p w14:paraId="5A508003">
      <w:pPr>
        <w:spacing w:line="249" w:lineRule="auto"/>
        <w:rPr>
          <w:color w:val="auto"/>
          <w:lang w:eastAsia="zh-CN"/>
        </w:rPr>
      </w:pPr>
    </w:p>
    <w:p w14:paraId="23C5D16C">
      <w:pPr>
        <w:spacing w:line="249" w:lineRule="auto"/>
        <w:rPr>
          <w:color w:val="auto"/>
          <w:lang w:eastAsia="zh-CN"/>
        </w:rPr>
      </w:pPr>
    </w:p>
    <w:p w14:paraId="4396903A">
      <w:pPr>
        <w:spacing w:line="249" w:lineRule="auto"/>
        <w:rPr>
          <w:color w:val="auto"/>
          <w:lang w:eastAsia="zh-CN"/>
        </w:rPr>
      </w:pPr>
    </w:p>
    <w:p w14:paraId="584AD010">
      <w:pPr>
        <w:spacing w:line="249" w:lineRule="auto"/>
        <w:rPr>
          <w:color w:val="auto"/>
          <w:lang w:eastAsia="zh-CN"/>
        </w:rPr>
      </w:pPr>
    </w:p>
    <w:p w14:paraId="5DCC794F">
      <w:pPr>
        <w:spacing w:line="249" w:lineRule="auto"/>
        <w:rPr>
          <w:color w:val="auto"/>
          <w:lang w:eastAsia="zh-CN"/>
        </w:rPr>
      </w:pPr>
    </w:p>
    <w:p w14:paraId="7A17C1B5">
      <w:pPr>
        <w:spacing w:line="249" w:lineRule="auto"/>
        <w:rPr>
          <w:color w:val="auto"/>
          <w:lang w:eastAsia="zh-CN"/>
        </w:rPr>
      </w:pPr>
    </w:p>
    <w:p w14:paraId="479660E0">
      <w:pPr>
        <w:spacing w:line="249" w:lineRule="auto"/>
        <w:rPr>
          <w:color w:val="auto"/>
          <w:lang w:eastAsia="zh-CN"/>
        </w:rPr>
      </w:pPr>
    </w:p>
    <w:p w14:paraId="6BD80615">
      <w:pPr>
        <w:spacing w:line="249" w:lineRule="auto"/>
        <w:rPr>
          <w:color w:val="auto"/>
          <w:lang w:eastAsia="zh-CN"/>
        </w:rPr>
      </w:pPr>
    </w:p>
    <w:p w14:paraId="0CA08E27">
      <w:pPr>
        <w:spacing w:line="249" w:lineRule="auto"/>
        <w:rPr>
          <w:color w:val="auto"/>
          <w:lang w:eastAsia="zh-CN"/>
        </w:rPr>
      </w:pPr>
    </w:p>
    <w:p w14:paraId="61731D4C">
      <w:pPr>
        <w:spacing w:line="249" w:lineRule="auto"/>
        <w:rPr>
          <w:color w:val="auto"/>
          <w:lang w:eastAsia="zh-CN"/>
        </w:rPr>
      </w:pPr>
    </w:p>
    <w:p w14:paraId="1BB45E73">
      <w:pPr>
        <w:spacing w:line="249" w:lineRule="auto"/>
        <w:rPr>
          <w:color w:val="auto"/>
          <w:lang w:eastAsia="zh-CN"/>
        </w:rPr>
      </w:pPr>
    </w:p>
    <w:p w14:paraId="658A7880">
      <w:pPr>
        <w:widowControl w:val="0"/>
        <w:kinsoku/>
        <w:autoSpaceDE/>
        <w:autoSpaceDN/>
        <w:adjustRightInd/>
        <w:snapToGrid/>
        <w:spacing w:beforeLines="50" w:afterLines="50"/>
        <w:jc w:val="center"/>
        <w:textAlignment w:val="auto"/>
        <w:rPr>
          <w:rFonts w:ascii="宋体" w:hAnsi="宋体" w:eastAsia="宋体" w:cs="宋体"/>
          <w:color w:val="auto"/>
          <w:sz w:val="24"/>
          <w:szCs w:val="24"/>
        </w:rPr>
      </w:pPr>
      <w:bookmarkStart w:id="1" w:name="bookmark1"/>
      <w:bookmarkEnd w:id="1"/>
      <w:r>
        <w:rPr>
          <w:rFonts w:hint="eastAsia" w:ascii="黑体" w:hAnsi="黑体" w:eastAsia="黑体" w:cs="Times New Roman"/>
          <w:snapToGrid/>
          <w:kern w:val="2"/>
          <w:sz w:val="44"/>
          <w:szCs w:val="44"/>
          <w:lang w:eastAsia="zh-CN"/>
        </w:rPr>
        <w:t>目    录</w:t>
      </w:r>
    </w:p>
    <w:p w14:paraId="6A9B006E">
      <w:pPr>
        <w:pStyle w:val="7"/>
        <w:widowControl w:val="0"/>
        <w:tabs>
          <w:tab w:val="decimal" w:leader="dot" w:pos="6300"/>
          <w:tab w:val="left" w:leader="dot" w:pos="7350"/>
          <w:tab w:val="right" w:leader="dot" w:pos="8844"/>
          <w:tab w:val="clear" w:pos="8834"/>
        </w:tabs>
        <w:kinsoku/>
        <w:autoSpaceDE/>
        <w:autoSpaceDN/>
        <w:adjustRightInd/>
        <w:snapToGrid/>
        <w:spacing w:beforeLines="50" w:afterLines="50" w:line="240" w:lineRule="auto"/>
        <w:textAlignment w:val="auto"/>
        <w:rPr>
          <w:rStyle w:val="13"/>
          <w:rFonts w:hint="default" w:hAnsi="宋体" w:cs="宋体"/>
          <w:color w:val="auto"/>
          <w:sz w:val="24"/>
          <w:szCs w:val="24"/>
          <w:u w:val="none"/>
        </w:rPr>
      </w:pPr>
      <w:r>
        <w:rPr>
          <w:rFonts w:hAnsi="宋体" w:cs="宋体"/>
          <w:color w:val="auto"/>
          <w:sz w:val="24"/>
          <w:szCs w:val="24"/>
        </w:rPr>
        <w:fldChar w:fldCharType="begin"/>
      </w:r>
      <w:r>
        <w:rPr>
          <w:rFonts w:hAnsi="宋体" w:cs="宋体"/>
          <w:color w:val="auto"/>
          <w:sz w:val="24"/>
          <w:szCs w:val="24"/>
        </w:rPr>
        <w:instrText xml:space="preserve">TOC \o "1-1" \h \u </w:instrText>
      </w:r>
      <w:r>
        <w:rPr>
          <w:rFonts w:hAnsi="宋体" w:cs="宋体"/>
          <w:color w:val="auto"/>
          <w:sz w:val="24"/>
          <w:szCs w:val="24"/>
        </w:rPr>
        <w:fldChar w:fldCharType="separate"/>
      </w:r>
      <w:r>
        <w:fldChar w:fldCharType="begin"/>
      </w:r>
      <w:r>
        <w:rPr>
          <w:rFonts w:hAnsi="宋体" w:cs="宋体"/>
          <w:sz w:val="24"/>
          <w:szCs w:val="24"/>
        </w:rPr>
        <w:instrText xml:space="preserve"> HYPERLINK "file:///D:/工作/科研工作/2023年校准规程/化学需氧量/化学需氧量分析仪（氧化还原滴定法）校准规范-草稿.docx" \l "_Toc3800" </w:instrText>
      </w:r>
      <w:r>
        <w:fldChar w:fldCharType="separate"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>引言</w:t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>（</w:t>
      </w:r>
      <w:r>
        <w:rPr>
          <w:rFonts w:hAnsi="宋体" w:cs="宋体"/>
          <w:color w:val="auto"/>
          <w:sz w:val="24"/>
          <w:szCs w:val="24"/>
        </w:rPr>
        <w:t>II）</w:t>
      </w:r>
    </w:p>
    <w:p w14:paraId="0CD32E3F">
      <w:pPr>
        <w:pStyle w:val="7"/>
        <w:widowControl w:val="0"/>
        <w:tabs>
          <w:tab w:val="decimal" w:leader="dot" w:pos="6300"/>
          <w:tab w:val="left" w:leader="dot" w:pos="7350"/>
          <w:tab w:val="right" w:leader="dot" w:pos="8844"/>
          <w:tab w:val="clear" w:pos="8834"/>
        </w:tabs>
        <w:kinsoku/>
        <w:autoSpaceDE/>
        <w:autoSpaceDN/>
        <w:adjustRightInd/>
        <w:snapToGrid/>
        <w:spacing w:beforeLines="50" w:afterLines="50" w:line="240" w:lineRule="auto"/>
        <w:textAlignment w:val="auto"/>
        <w:rPr>
          <w:rFonts w:hint="default" w:hAnsi="宋体" w:cs="宋体"/>
          <w:color w:val="auto"/>
          <w:sz w:val="24"/>
          <w:szCs w:val="24"/>
        </w:rPr>
      </w:pPr>
      <w:r>
        <w:rPr>
          <w:rStyle w:val="13"/>
          <w:rFonts w:hAnsi="宋体" w:cs="宋体"/>
          <w:color w:val="auto"/>
          <w:sz w:val="24"/>
          <w:szCs w:val="24"/>
          <w:u w:val="none"/>
        </w:rPr>
        <w:t>1  范围</w:t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 xml:space="preserve">（1） </w:t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fldChar w:fldCharType="end"/>
      </w:r>
    </w:p>
    <w:p w14:paraId="53AD3C10">
      <w:pPr>
        <w:pStyle w:val="7"/>
        <w:widowControl w:val="0"/>
        <w:tabs>
          <w:tab w:val="decimal" w:leader="dot" w:pos="6300"/>
          <w:tab w:val="left" w:leader="dot" w:pos="7350"/>
          <w:tab w:val="right" w:leader="dot" w:pos="8844"/>
          <w:tab w:val="clear" w:pos="8834"/>
        </w:tabs>
        <w:kinsoku/>
        <w:autoSpaceDE/>
        <w:autoSpaceDN/>
        <w:adjustRightInd/>
        <w:snapToGrid/>
        <w:spacing w:beforeLines="50" w:afterLines="50" w:line="240" w:lineRule="auto"/>
        <w:textAlignment w:val="auto"/>
        <w:rPr>
          <w:rFonts w:hint="default" w:hAnsi="宋体" w:cs="宋体"/>
          <w:color w:val="auto"/>
          <w:sz w:val="24"/>
          <w:szCs w:val="24"/>
        </w:rPr>
      </w:pPr>
      <w:r>
        <w:fldChar w:fldCharType="begin"/>
      </w:r>
      <w:r>
        <w:instrText xml:space="preserve"> HYPERLINK "file:///D:/工作/科研工作/2023年校准规程/化学需氧量/化学需氧量分析仪（氧化还原滴定法）校准规范-草稿.docx" \l "_Toc27796" </w:instrText>
      </w:r>
      <w:r>
        <w:fldChar w:fldCharType="separate"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>2  引用文件</w:t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>（1</w:t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fldChar w:fldCharType="end"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>）</w:t>
      </w:r>
    </w:p>
    <w:p w14:paraId="5835AEE7">
      <w:pPr>
        <w:pStyle w:val="7"/>
        <w:widowControl w:val="0"/>
        <w:tabs>
          <w:tab w:val="decimal" w:leader="dot" w:pos="6300"/>
          <w:tab w:val="left" w:leader="dot" w:pos="7350"/>
          <w:tab w:val="right" w:leader="dot" w:pos="8844"/>
          <w:tab w:val="clear" w:pos="8834"/>
        </w:tabs>
        <w:kinsoku/>
        <w:autoSpaceDE/>
        <w:autoSpaceDN/>
        <w:adjustRightInd/>
        <w:snapToGrid/>
        <w:spacing w:beforeLines="50" w:afterLines="50" w:line="240" w:lineRule="auto"/>
        <w:textAlignment w:val="auto"/>
        <w:rPr>
          <w:rFonts w:hint="default" w:hAnsi="宋体" w:cs="宋体"/>
          <w:color w:val="auto"/>
          <w:sz w:val="24"/>
          <w:szCs w:val="24"/>
        </w:rPr>
      </w:pPr>
      <w:r>
        <w:fldChar w:fldCharType="begin"/>
      </w:r>
      <w:r>
        <w:instrText xml:space="preserve"> HYPERLINK "file:///D:/工作/科研工作/2023年校准规程/化学需氧量/化学需氧量分析仪（氧化还原滴定法）校准规范-草稿.docx" \l "_Toc1233" </w:instrText>
      </w:r>
      <w:r>
        <w:fldChar w:fldCharType="separate"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>3  概述</w:t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>（1</w:t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fldChar w:fldCharType="end"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>）</w:t>
      </w:r>
    </w:p>
    <w:p w14:paraId="6CE611EF">
      <w:pPr>
        <w:pStyle w:val="7"/>
        <w:widowControl w:val="0"/>
        <w:tabs>
          <w:tab w:val="decimal" w:leader="dot" w:pos="6300"/>
          <w:tab w:val="left" w:leader="dot" w:pos="7350"/>
          <w:tab w:val="right" w:leader="dot" w:pos="8844"/>
          <w:tab w:val="clear" w:pos="8834"/>
        </w:tabs>
        <w:kinsoku/>
        <w:autoSpaceDE/>
        <w:autoSpaceDN/>
        <w:adjustRightInd/>
        <w:snapToGrid/>
        <w:spacing w:beforeLines="50" w:afterLines="50" w:line="240" w:lineRule="auto"/>
        <w:textAlignment w:val="auto"/>
        <w:rPr>
          <w:rFonts w:hint="default" w:hAnsi="宋体" w:cs="宋体"/>
          <w:color w:val="auto"/>
          <w:sz w:val="24"/>
          <w:szCs w:val="24"/>
        </w:rPr>
      </w:pPr>
      <w:r>
        <w:fldChar w:fldCharType="begin"/>
      </w:r>
      <w:r>
        <w:instrText xml:space="preserve"> HYPERLINK "file:///D:/工作/科研工作/2023年校准规程/化学需氧量/化学需氧量分析仪（氧化还原滴定法）校准规范-草稿.docx" \l "_Toc10864" </w:instrText>
      </w:r>
      <w:r>
        <w:fldChar w:fldCharType="separate"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 xml:space="preserve">4  </w:t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fldChar w:fldCharType="end"/>
      </w:r>
      <w:r>
        <w:fldChar w:fldCharType="begin"/>
      </w:r>
      <w:r>
        <w:instrText xml:space="preserve"> HYPERLINK "file:///D:/工作/科研工作/2023年校准规程/化学需氧量/化学需氧量分析仪（氧化还原滴定法）校准规范-草稿.docx" \l "_Toc10355" </w:instrText>
      </w:r>
      <w:r>
        <w:fldChar w:fldCharType="separate"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>计量性能</w:t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>（1</w:t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fldChar w:fldCharType="end"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>）</w:t>
      </w:r>
    </w:p>
    <w:p w14:paraId="3BB8183C">
      <w:pPr>
        <w:pStyle w:val="7"/>
        <w:widowControl w:val="0"/>
        <w:tabs>
          <w:tab w:val="decimal" w:leader="dot" w:pos="6300"/>
          <w:tab w:val="left" w:leader="dot" w:pos="7350"/>
          <w:tab w:val="right" w:leader="dot" w:pos="8844"/>
          <w:tab w:val="clear" w:pos="8834"/>
        </w:tabs>
        <w:kinsoku/>
        <w:autoSpaceDE/>
        <w:autoSpaceDN/>
        <w:adjustRightInd/>
        <w:snapToGrid/>
        <w:spacing w:beforeLines="50" w:afterLines="50" w:line="240" w:lineRule="auto"/>
        <w:textAlignment w:val="auto"/>
        <w:rPr>
          <w:rStyle w:val="13"/>
          <w:rFonts w:hint="default" w:hAnsi="宋体" w:cs="宋体"/>
          <w:color w:val="auto"/>
          <w:sz w:val="24"/>
          <w:szCs w:val="24"/>
          <w:u w:val="none"/>
        </w:rPr>
      </w:pPr>
      <w:r>
        <w:fldChar w:fldCharType="begin"/>
      </w:r>
      <w:r>
        <w:instrText xml:space="preserve"> HYPERLINK "file:///D:/工作/科研工作/2023年校准规程/化学需氧量/化学需氧量分析仪（氧化还原滴定法）校准规范-草稿.docx" \l "_Toc27636" </w:instrText>
      </w:r>
      <w:r>
        <w:fldChar w:fldCharType="separate"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>5  校准条件</w:t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>（1</w:t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fldChar w:fldCharType="end"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>）</w:t>
      </w:r>
    </w:p>
    <w:p w14:paraId="454B68D6">
      <w:pPr>
        <w:widowControl w:val="0"/>
        <w:tabs>
          <w:tab w:val="decimal" w:leader="dot" w:pos="6300"/>
          <w:tab w:val="left" w:leader="dot" w:pos="7350"/>
          <w:tab w:val="right" w:leader="dot" w:pos="8844"/>
        </w:tabs>
        <w:kinsoku/>
        <w:autoSpaceDE/>
        <w:autoSpaceDN/>
        <w:adjustRightInd/>
        <w:snapToGrid/>
        <w:spacing w:beforeLines="50" w:afterLines="50"/>
        <w:jc w:val="both"/>
        <w:textAlignment w:val="auto"/>
        <w:rPr>
          <w:rStyle w:val="13"/>
          <w:rFonts w:ascii="宋体" w:hAnsi="宋体" w:eastAsia="宋体" w:cs="宋体"/>
          <w:color w:val="auto"/>
          <w:sz w:val="24"/>
          <w:szCs w:val="24"/>
          <w:u w:val="none"/>
          <w:lang w:eastAsia="zh-CN"/>
        </w:rPr>
      </w:pP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>5.1 环境条件</w:t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ab/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ab/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ab/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>（2）</w:t>
      </w:r>
    </w:p>
    <w:p w14:paraId="37B3C6BB">
      <w:pPr>
        <w:widowControl w:val="0"/>
        <w:tabs>
          <w:tab w:val="decimal" w:leader="dot" w:pos="6300"/>
          <w:tab w:val="left" w:leader="dot" w:pos="7350"/>
          <w:tab w:val="right" w:leader="dot" w:pos="8844"/>
        </w:tabs>
        <w:kinsoku/>
        <w:autoSpaceDE/>
        <w:autoSpaceDN/>
        <w:adjustRightInd/>
        <w:snapToGrid/>
        <w:spacing w:beforeLines="50" w:afterLines="50"/>
        <w:jc w:val="both"/>
        <w:textAlignment w:val="auto"/>
        <w:rPr>
          <w:rStyle w:val="13"/>
          <w:rFonts w:ascii="宋体" w:hAnsi="宋体" w:eastAsia="宋体" w:cs="宋体"/>
          <w:color w:val="auto"/>
          <w:sz w:val="24"/>
          <w:szCs w:val="24"/>
          <w:u w:val="none"/>
          <w:lang w:eastAsia="zh-CN"/>
        </w:rPr>
      </w:pP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 xml:space="preserve">5.2 </w:t>
      </w:r>
      <w:bookmarkStart w:id="2" w:name="_Hlk211892524"/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>校准用标准物质及配套设备</w:t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ab/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ab/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ab/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>（2</w:t>
      </w:r>
      <w:bookmarkEnd w:id="2"/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>）</w:t>
      </w:r>
    </w:p>
    <w:p w14:paraId="424C5702">
      <w:pPr>
        <w:pStyle w:val="7"/>
        <w:widowControl w:val="0"/>
        <w:tabs>
          <w:tab w:val="decimal" w:leader="dot" w:pos="6300"/>
          <w:tab w:val="left" w:leader="dot" w:pos="7350"/>
          <w:tab w:val="right" w:leader="dot" w:pos="8844"/>
          <w:tab w:val="clear" w:pos="8834"/>
        </w:tabs>
        <w:kinsoku/>
        <w:autoSpaceDE/>
        <w:autoSpaceDN/>
        <w:adjustRightInd/>
        <w:snapToGrid/>
        <w:spacing w:beforeLines="50" w:afterLines="50" w:line="240" w:lineRule="auto"/>
        <w:textAlignment w:val="auto"/>
        <w:rPr>
          <w:rStyle w:val="13"/>
          <w:rFonts w:hint="default" w:hAnsi="宋体" w:cs="宋体"/>
          <w:color w:val="auto"/>
          <w:sz w:val="24"/>
          <w:szCs w:val="24"/>
          <w:u w:val="none"/>
        </w:rPr>
      </w:pPr>
      <w:r>
        <w:fldChar w:fldCharType="begin"/>
      </w:r>
      <w:r>
        <w:instrText xml:space="preserve"> HYPERLINK "file:///D:/工作/科研工作/2023年校准规程/化学需氧量/化学需氧量分析仪（氧化还原滴定法）校准规范-草稿.docx" \l "_Toc27819" </w:instrText>
      </w:r>
      <w:r>
        <w:fldChar w:fldCharType="separate"/>
      </w:r>
      <w:r>
        <w:rPr>
          <w:rFonts w:hAnsi="宋体" w:cs="宋体"/>
          <w:sz w:val="24"/>
          <w:szCs w:val="24"/>
        </w:rPr>
        <w:t>6</w:t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 xml:space="preserve"> 校准项目和校准方法</w:t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>（2</w:t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fldChar w:fldCharType="end"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>）</w:t>
      </w:r>
    </w:p>
    <w:p w14:paraId="4A5B2A33">
      <w:pPr>
        <w:widowControl w:val="0"/>
        <w:tabs>
          <w:tab w:val="decimal" w:leader="dot" w:pos="6300"/>
          <w:tab w:val="left" w:leader="dot" w:pos="7350"/>
          <w:tab w:val="right" w:leader="dot" w:pos="8844"/>
        </w:tabs>
        <w:kinsoku/>
        <w:autoSpaceDE/>
        <w:autoSpaceDN/>
        <w:adjustRightInd/>
        <w:snapToGrid/>
        <w:spacing w:beforeLines="50" w:afterLines="50"/>
        <w:jc w:val="both"/>
        <w:textAlignment w:val="auto"/>
        <w:rPr>
          <w:rStyle w:val="13"/>
          <w:rFonts w:ascii="宋体" w:hAnsi="宋体" w:eastAsia="宋体" w:cs="宋体"/>
          <w:color w:val="auto"/>
          <w:sz w:val="24"/>
          <w:szCs w:val="24"/>
          <w:u w:val="none"/>
          <w:lang w:eastAsia="zh-CN"/>
        </w:rPr>
      </w:pP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>6.1 校准前准备</w:t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ab/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ab/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ab/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>（2）</w:t>
      </w:r>
    </w:p>
    <w:p w14:paraId="0ECBCF5D">
      <w:pPr>
        <w:widowControl w:val="0"/>
        <w:tabs>
          <w:tab w:val="decimal" w:leader="dot" w:pos="6300"/>
          <w:tab w:val="left" w:leader="dot" w:pos="7350"/>
          <w:tab w:val="right" w:leader="dot" w:pos="8844"/>
        </w:tabs>
        <w:kinsoku/>
        <w:autoSpaceDE/>
        <w:autoSpaceDN/>
        <w:adjustRightInd/>
        <w:snapToGrid/>
        <w:spacing w:beforeLines="50" w:afterLines="50"/>
        <w:jc w:val="both"/>
        <w:textAlignment w:val="auto"/>
        <w:rPr>
          <w:rStyle w:val="13"/>
          <w:rFonts w:ascii="宋体" w:hAnsi="宋体" w:eastAsia="宋体" w:cs="宋体"/>
          <w:color w:val="auto"/>
          <w:sz w:val="24"/>
          <w:szCs w:val="24"/>
          <w:u w:val="none"/>
          <w:lang w:eastAsia="zh-CN"/>
        </w:rPr>
      </w:pP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>6.2 示值误差</w:t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ab/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ab/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ab/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>（2）</w:t>
      </w:r>
    </w:p>
    <w:p w14:paraId="1A43BD39">
      <w:pPr>
        <w:widowControl w:val="0"/>
        <w:tabs>
          <w:tab w:val="decimal" w:leader="dot" w:pos="6300"/>
          <w:tab w:val="left" w:leader="dot" w:pos="7350"/>
          <w:tab w:val="right" w:leader="dot" w:pos="8844"/>
        </w:tabs>
        <w:kinsoku/>
        <w:autoSpaceDE/>
        <w:autoSpaceDN/>
        <w:adjustRightInd/>
        <w:snapToGrid/>
        <w:spacing w:beforeLines="50" w:afterLines="50"/>
        <w:jc w:val="both"/>
        <w:textAlignment w:val="auto"/>
        <w:rPr>
          <w:rStyle w:val="13"/>
          <w:rFonts w:ascii="宋体" w:hAnsi="宋体" w:eastAsia="宋体" w:cs="宋体"/>
          <w:color w:val="auto"/>
          <w:sz w:val="24"/>
          <w:szCs w:val="24"/>
          <w:u w:val="none"/>
          <w:lang w:eastAsia="zh-CN"/>
        </w:rPr>
      </w:pP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>6.3 重复性</w:t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ab/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ab/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ab/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>（2）</w:t>
      </w:r>
    </w:p>
    <w:p w14:paraId="37E33DD3">
      <w:pPr>
        <w:widowControl w:val="0"/>
        <w:tabs>
          <w:tab w:val="decimal" w:leader="dot" w:pos="6300"/>
          <w:tab w:val="left" w:leader="dot" w:pos="7350"/>
          <w:tab w:val="right" w:leader="dot" w:pos="8844"/>
        </w:tabs>
        <w:kinsoku/>
        <w:autoSpaceDE/>
        <w:autoSpaceDN/>
        <w:adjustRightInd/>
        <w:snapToGrid/>
        <w:spacing w:beforeLines="50" w:afterLines="50"/>
        <w:jc w:val="both"/>
        <w:textAlignment w:val="auto"/>
        <w:rPr>
          <w:rStyle w:val="13"/>
          <w:rFonts w:ascii="宋体" w:hAnsi="宋体" w:eastAsia="宋体" w:cs="宋体"/>
          <w:color w:val="auto"/>
          <w:sz w:val="24"/>
          <w:szCs w:val="24"/>
          <w:u w:val="none"/>
          <w:lang w:eastAsia="zh-CN"/>
        </w:rPr>
      </w:pP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 xml:space="preserve">6.4 检出限 </w:t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ab/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ab/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ab/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>（3）</w:t>
      </w:r>
    </w:p>
    <w:p w14:paraId="25A9624B">
      <w:pPr>
        <w:pStyle w:val="7"/>
        <w:widowControl w:val="0"/>
        <w:tabs>
          <w:tab w:val="decimal" w:leader="dot" w:pos="6300"/>
          <w:tab w:val="left" w:leader="dot" w:pos="7350"/>
          <w:tab w:val="right" w:leader="dot" w:pos="8844"/>
          <w:tab w:val="clear" w:pos="8834"/>
        </w:tabs>
        <w:kinsoku/>
        <w:autoSpaceDE/>
        <w:autoSpaceDN/>
        <w:adjustRightInd/>
        <w:snapToGrid/>
        <w:spacing w:beforeLines="50" w:afterLines="50" w:line="240" w:lineRule="auto"/>
        <w:textAlignment w:val="auto"/>
        <w:rPr>
          <w:rFonts w:hint="default" w:hAnsi="宋体" w:cs="宋体"/>
          <w:color w:val="auto"/>
          <w:sz w:val="24"/>
          <w:szCs w:val="24"/>
        </w:rPr>
      </w:pPr>
      <w:r>
        <w:fldChar w:fldCharType="begin"/>
      </w:r>
      <w:r>
        <w:instrText xml:space="preserve"> HYPERLINK "file:///D:/工作/科研工作/2023年校准规程/化学需氧量/化学需氧量分析仪（氧化还原滴定法）校准规范-草稿.docx" \l "_Toc13662" </w:instrText>
      </w:r>
      <w:r>
        <w:fldChar w:fldCharType="separate"/>
      </w:r>
      <w:r>
        <w:rPr>
          <w:rFonts w:hAnsi="宋体" w:cs="宋体"/>
          <w:sz w:val="24"/>
          <w:szCs w:val="24"/>
        </w:rPr>
        <w:t>7</w:t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 xml:space="preserve">  校准结果表达</w:t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fldChar w:fldCharType="end"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>（</w:t>
      </w:r>
      <w:r>
        <w:rPr>
          <w:rFonts w:hAnsi="宋体" w:cs="宋体"/>
          <w:color w:val="auto"/>
          <w:sz w:val="24"/>
          <w:szCs w:val="24"/>
        </w:rPr>
        <w:t>3）</w:t>
      </w:r>
    </w:p>
    <w:p w14:paraId="00FBB5DD">
      <w:pPr>
        <w:pStyle w:val="7"/>
        <w:widowControl w:val="0"/>
        <w:tabs>
          <w:tab w:val="decimal" w:leader="dot" w:pos="6300"/>
          <w:tab w:val="left" w:leader="dot" w:pos="7350"/>
          <w:tab w:val="right" w:leader="dot" w:pos="8844"/>
          <w:tab w:val="clear" w:pos="8834"/>
        </w:tabs>
        <w:kinsoku/>
        <w:autoSpaceDE/>
        <w:autoSpaceDN/>
        <w:adjustRightInd/>
        <w:snapToGrid/>
        <w:spacing w:beforeLines="50" w:afterLines="50" w:line="240" w:lineRule="auto"/>
        <w:textAlignment w:val="auto"/>
        <w:rPr>
          <w:rFonts w:hint="default" w:hAnsi="宋体" w:cs="宋体"/>
          <w:color w:val="auto"/>
          <w:sz w:val="24"/>
          <w:szCs w:val="24"/>
        </w:rPr>
      </w:pPr>
      <w:r>
        <w:fldChar w:fldCharType="begin"/>
      </w:r>
      <w:r>
        <w:instrText xml:space="preserve"> HYPERLINK "file:///D:/工作/科研工作/2023年校准规程/化学需氧量/化学需氧量分析仪（氧化还原滴定法）校准规范-草稿.docx" \l "_Toc13662" </w:instrText>
      </w:r>
      <w:r>
        <w:fldChar w:fldCharType="separate"/>
      </w:r>
      <w:r>
        <w:rPr>
          <w:rFonts w:hAnsi="宋体" w:cs="宋体"/>
          <w:sz w:val="24"/>
          <w:szCs w:val="24"/>
        </w:rPr>
        <w:t>8</w:t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 xml:space="preserve">  复校时间间隔</w:t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fldChar w:fldCharType="end"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>（</w:t>
      </w:r>
      <w:r>
        <w:rPr>
          <w:rFonts w:hAnsi="宋体" w:cs="宋体"/>
          <w:color w:val="auto"/>
          <w:sz w:val="24"/>
          <w:szCs w:val="24"/>
        </w:rPr>
        <w:t>4）</w:t>
      </w:r>
    </w:p>
    <w:p w14:paraId="0B4ABCDF">
      <w:pPr>
        <w:pStyle w:val="7"/>
        <w:widowControl w:val="0"/>
        <w:tabs>
          <w:tab w:val="decimal" w:leader="dot" w:pos="6300"/>
          <w:tab w:val="left" w:leader="dot" w:pos="7350"/>
          <w:tab w:val="right" w:leader="dot" w:pos="8844"/>
          <w:tab w:val="clear" w:pos="8834"/>
        </w:tabs>
        <w:kinsoku/>
        <w:autoSpaceDE/>
        <w:autoSpaceDN/>
        <w:adjustRightInd/>
        <w:snapToGrid/>
        <w:spacing w:beforeLines="50" w:afterLines="50" w:line="240" w:lineRule="auto"/>
        <w:textAlignment w:val="auto"/>
        <w:rPr>
          <w:rStyle w:val="13"/>
          <w:rFonts w:hint="default" w:hAnsi="宋体" w:cs="宋体"/>
          <w:color w:val="auto"/>
          <w:sz w:val="24"/>
          <w:szCs w:val="24"/>
          <w:u w:val="none"/>
        </w:rPr>
      </w:pPr>
      <w:r>
        <w:fldChar w:fldCharType="begin"/>
      </w:r>
      <w:r>
        <w:instrText xml:space="preserve"> HYPERLINK "file:///D:/工作/科研工作/2023年校准规程/化学需氧量/化学需氧量分析仪（氧化还原滴定法）校准规范-草稿.docx" \l "_Toc28202" </w:instrText>
      </w:r>
      <w:r>
        <w:fldChar w:fldCharType="separate"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>附录A  校准原始记录格式</w:t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>（5</w:t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fldChar w:fldCharType="end"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>）</w:t>
      </w:r>
    </w:p>
    <w:p w14:paraId="17518843">
      <w:pPr>
        <w:pStyle w:val="7"/>
        <w:widowControl w:val="0"/>
        <w:tabs>
          <w:tab w:val="decimal" w:leader="dot" w:pos="6300"/>
          <w:tab w:val="left" w:leader="dot" w:pos="7350"/>
          <w:tab w:val="right" w:leader="dot" w:pos="8844"/>
          <w:tab w:val="clear" w:pos="8834"/>
        </w:tabs>
        <w:kinsoku/>
        <w:autoSpaceDE/>
        <w:autoSpaceDN/>
        <w:adjustRightInd/>
        <w:snapToGrid/>
        <w:spacing w:beforeLines="50" w:afterLines="50" w:line="240" w:lineRule="auto"/>
        <w:textAlignment w:val="auto"/>
        <w:rPr>
          <w:rStyle w:val="13"/>
          <w:rFonts w:hint="default" w:hAnsi="宋体" w:cs="宋体"/>
          <w:color w:val="auto"/>
          <w:sz w:val="24"/>
          <w:szCs w:val="24"/>
          <w:u w:val="none"/>
        </w:rPr>
      </w:pPr>
      <w:r>
        <w:fldChar w:fldCharType="begin"/>
      </w:r>
      <w:r>
        <w:instrText xml:space="preserve"> HYPERLINK "file:///D:/工作/科研工作/2023年校准规程/化学需氧量/化学需氧量分析仪（氧化还原滴定法）校准规范-草稿.docx" \l "_Toc28202" </w:instrText>
      </w:r>
      <w:r>
        <w:fldChar w:fldCharType="separate"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>附录B  校准证书内页格式</w:t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ab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>（6</w:t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fldChar w:fldCharType="end"/>
      </w:r>
      <w:r>
        <w:rPr>
          <w:rStyle w:val="13"/>
          <w:rFonts w:hAnsi="宋体" w:cs="宋体"/>
          <w:color w:val="auto"/>
          <w:sz w:val="24"/>
          <w:szCs w:val="24"/>
          <w:u w:val="none"/>
        </w:rPr>
        <w:t>）</w:t>
      </w:r>
    </w:p>
    <w:p w14:paraId="2699BEFB">
      <w:pPr>
        <w:widowControl w:val="0"/>
        <w:tabs>
          <w:tab w:val="decimal" w:leader="dot" w:pos="6300"/>
          <w:tab w:val="left" w:leader="dot" w:pos="7350"/>
          <w:tab w:val="right" w:leader="dot" w:pos="8844"/>
        </w:tabs>
        <w:kinsoku/>
        <w:autoSpaceDE/>
        <w:autoSpaceDN/>
        <w:adjustRightInd/>
        <w:snapToGrid/>
        <w:spacing w:beforeLines="50" w:afterLines="50"/>
        <w:jc w:val="both"/>
        <w:textAlignment w:val="auto"/>
        <w:rPr>
          <w:rStyle w:val="13"/>
          <w:rFonts w:ascii="宋体" w:hAnsi="宋体" w:eastAsia="宋体" w:cs="宋体"/>
          <w:color w:val="auto"/>
          <w:sz w:val="24"/>
          <w:szCs w:val="24"/>
          <w:u w:val="none"/>
          <w:lang w:eastAsia="zh-CN"/>
        </w:rPr>
      </w:pPr>
      <w:r>
        <w:fldChar w:fldCharType="begin"/>
      </w:r>
      <w:r>
        <w:instrText xml:space="preserve"> HYPERLINK "file:///D:/工作/科研工作/2023年校准规程/化学需氧量/化学需氧量分析仪（氧化还原滴定法）校准规范-草稿.docx" \l "_Toc28202" </w:instrText>
      </w:r>
      <w:r>
        <w:fldChar w:fldCharType="separate"/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 xml:space="preserve">附录C  </w:t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lang w:eastAsia="zh-CN"/>
        </w:rPr>
        <w:t>水质六价铬分析仪示值误差测量不确定度评定示例</w:t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lang w:eastAsia="zh-CN"/>
        </w:rPr>
        <w:tab/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lang w:eastAsia="zh-CN"/>
        </w:rPr>
        <w:tab/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lang w:eastAsia="zh-CN"/>
        </w:rPr>
        <w:tab/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lang w:eastAsia="zh-CN"/>
        </w:rPr>
        <w:t>（</w:t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>7</w:t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fldChar w:fldCharType="end"/>
      </w:r>
      <w:r>
        <w:rPr>
          <w:rStyle w:val="13"/>
          <w:rFonts w:hint="eastAsia" w:ascii="宋体" w:hAnsi="宋体" w:eastAsia="宋体" w:cs="宋体"/>
          <w:color w:val="auto"/>
          <w:sz w:val="24"/>
          <w:szCs w:val="24"/>
          <w:u w:val="none"/>
          <w:lang w:eastAsia="zh-CN"/>
        </w:rPr>
        <w:t>）</w:t>
      </w:r>
    </w:p>
    <w:p w14:paraId="6535E007">
      <w:pPr>
        <w:widowControl w:val="0"/>
        <w:kinsoku/>
        <w:autoSpaceDE/>
        <w:autoSpaceDN/>
        <w:adjustRightInd/>
        <w:snapToGrid/>
        <w:spacing w:beforeLines="50" w:afterLines="50"/>
        <w:jc w:val="both"/>
        <w:textAlignment w:val="auto"/>
        <w:rPr>
          <w:rFonts w:ascii="宋体" w:hAnsi="宋体" w:eastAsia="宋体" w:cs="宋体"/>
          <w:sz w:val="24"/>
          <w:szCs w:val="24"/>
          <w:lang w:eastAsia="zh-CN"/>
        </w:rPr>
      </w:pPr>
    </w:p>
    <w:p w14:paraId="4B6090A2">
      <w:pPr>
        <w:widowControl w:val="0"/>
        <w:kinsoku/>
        <w:autoSpaceDE/>
        <w:autoSpaceDN/>
        <w:adjustRightInd/>
        <w:snapToGrid/>
        <w:spacing w:beforeLines="50" w:afterLines="50"/>
        <w:jc w:val="both"/>
        <w:textAlignment w:val="auto"/>
        <w:rPr>
          <w:rFonts w:ascii="宋体" w:hAnsi="宋体" w:eastAsia="宋体" w:cs="宋体"/>
          <w:sz w:val="24"/>
          <w:szCs w:val="24"/>
          <w:lang w:eastAsia="zh-CN"/>
        </w:rPr>
      </w:pPr>
    </w:p>
    <w:p w14:paraId="1E935DCD">
      <w:pPr>
        <w:pStyle w:val="22"/>
        <w:widowControl w:val="0"/>
        <w:tabs>
          <w:tab w:val="right" w:leader="dot" w:pos="8844"/>
        </w:tabs>
        <w:kinsoku/>
        <w:autoSpaceDE/>
        <w:autoSpaceDN/>
        <w:adjustRightInd/>
        <w:snapToGrid/>
        <w:spacing w:beforeLines="50" w:afterLines="50"/>
        <w:jc w:val="both"/>
        <w:textAlignment w:val="auto"/>
        <w:rPr>
          <w:rFonts w:ascii="宋体" w:hAnsi="宋体" w:cs="宋体"/>
          <w:color w:val="auto"/>
        </w:rPr>
      </w:pPr>
      <w:r>
        <w:rPr>
          <w:rFonts w:hint="eastAsia" w:ascii="宋体" w:hAnsi="宋体" w:cs="宋体"/>
          <w:color w:val="auto"/>
          <w:sz w:val="24"/>
          <w:szCs w:val="24"/>
        </w:rPr>
        <w:fldChar w:fldCharType="end"/>
      </w:r>
    </w:p>
    <w:sdt>
      <w:sdtPr>
        <w:rPr>
          <w:color w:val="auto"/>
          <w:sz w:val="41"/>
          <w:szCs w:val="41"/>
        </w:rPr>
        <w:id w:val="-563414425"/>
        <w:showingPlcHdr/>
        <w:docPartObj>
          <w:docPartGallery w:val="Table of Contents"/>
          <w:docPartUnique/>
        </w:docPartObj>
      </w:sdtPr>
      <w:sdtEndPr>
        <w:rPr>
          <w:rFonts w:ascii="Times New Roman" w:hAnsi="Times New Roman" w:eastAsia="Times New Roman" w:cs="Times New Roman"/>
          <w:color w:val="auto"/>
          <w:sz w:val="23"/>
          <w:szCs w:val="23"/>
        </w:rPr>
      </w:sdtEndPr>
      <w:sdtContent>
        <w:p w14:paraId="3BF1BEC4">
          <w:pPr>
            <w:pStyle w:val="3"/>
            <w:tabs>
              <w:tab w:val="right" w:leader="dot" w:pos="9417"/>
            </w:tabs>
            <w:spacing w:before="176" w:line="212" w:lineRule="auto"/>
            <w:ind w:left="40"/>
            <w:rPr>
              <w:rFonts w:ascii="Times New Roman" w:hAnsi="Times New Roman" w:eastAsia="Times New Roman" w:cs="Times New Roman"/>
              <w:color w:val="auto"/>
              <w:sz w:val="23"/>
              <w:szCs w:val="23"/>
              <w:lang w:eastAsia="zh-CN"/>
            </w:rPr>
          </w:pPr>
          <w:r>
            <w:rPr>
              <w:rFonts w:hint="eastAsia"/>
              <w:color w:val="auto"/>
              <w:sz w:val="41"/>
              <w:szCs w:val="41"/>
              <w:lang w:eastAsia="zh-CN"/>
            </w:rPr>
            <w:t xml:space="preserve">     </w:t>
          </w:r>
        </w:p>
      </w:sdtContent>
    </w:sdt>
    <w:p w14:paraId="61042AF6">
      <w:pPr>
        <w:spacing w:line="212" w:lineRule="auto"/>
        <w:rPr>
          <w:rFonts w:ascii="Times New Roman" w:hAnsi="Times New Roman" w:eastAsia="Times New Roman" w:cs="Times New Roman"/>
          <w:color w:val="auto"/>
          <w:sz w:val="23"/>
          <w:szCs w:val="23"/>
          <w:lang w:eastAsia="zh-CN"/>
        </w:rPr>
        <w:sectPr>
          <w:headerReference r:id="rId4" w:type="default"/>
          <w:footerReference r:id="rId5" w:type="default"/>
          <w:pgSz w:w="11910" w:h="16840"/>
          <w:pgMar w:top="1590" w:right="1279" w:bottom="764" w:left="1110" w:header="1184" w:footer="560" w:gutter="0"/>
          <w:cols w:space="720" w:num="1"/>
        </w:sectPr>
      </w:pPr>
    </w:p>
    <w:p w14:paraId="074DC9E7">
      <w:pPr>
        <w:spacing w:before="149" w:line="223" w:lineRule="auto"/>
        <w:ind w:left="3926"/>
        <w:rPr>
          <w:rFonts w:ascii="黑体" w:hAnsi="黑体" w:eastAsia="黑体" w:cs="黑体"/>
          <w:color w:val="auto"/>
          <w:sz w:val="46"/>
          <w:szCs w:val="46"/>
          <w:lang w:eastAsia="zh-CN"/>
        </w:rPr>
      </w:pPr>
      <w:bookmarkStart w:id="3" w:name="bookmark14"/>
      <w:bookmarkEnd w:id="3"/>
      <w:r>
        <w:rPr>
          <w:rFonts w:ascii="黑体" w:hAnsi="黑体" w:eastAsia="黑体" w:cs="黑体"/>
          <w:color w:val="auto"/>
          <w:spacing w:val="-34"/>
          <w:sz w:val="44"/>
          <w:szCs w:val="44"/>
          <w:lang w:eastAsia="zh-CN"/>
        </w:rPr>
        <w:t>引</w:t>
      </w:r>
      <w:r>
        <w:rPr>
          <w:rFonts w:ascii="黑体" w:hAnsi="黑体" w:eastAsia="黑体" w:cs="黑体"/>
          <w:color w:val="auto"/>
          <w:spacing w:val="49"/>
          <w:sz w:val="44"/>
          <w:szCs w:val="44"/>
          <w:lang w:eastAsia="zh-CN"/>
        </w:rPr>
        <w:t xml:space="preserve">   </w:t>
      </w:r>
      <w:r>
        <w:rPr>
          <w:rFonts w:ascii="黑体" w:hAnsi="黑体" w:eastAsia="黑体" w:cs="黑体"/>
          <w:color w:val="auto"/>
          <w:spacing w:val="-34"/>
          <w:sz w:val="44"/>
          <w:szCs w:val="44"/>
          <w:lang w:eastAsia="zh-CN"/>
        </w:rPr>
        <w:t>言</w:t>
      </w:r>
    </w:p>
    <w:p w14:paraId="2AB2F25A">
      <w:pPr>
        <w:spacing w:line="407" w:lineRule="auto"/>
        <w:rPr>
          <w:color w:val="auto"/>
          <w:lang w:eastAsia="zh-CN"/>
        </w:rPr>
      </w:pPr>
    </w:p>
    <w:p w14:paraId="01CC38EA">
      <w:pPr>
        <w:pStyle w:val="3"/>
        <w:spacing w:line="360" w:lineRule="auto"/>
        <w:ind w:right="62" w:firstLine="476" w:firstLineChars="200"/>
        <w:rPr>
          <w:rFonts w:ascii="Times New Roman" w:hAnsi="Times New Roman" w:cs="Times New Roman"/>
          <w:color w:val="auto"/>
          <w:spacing w:val="-1"/>
          <w:position w:val="17"/>
          <w:sz w:val="24"/>
          <w:szCs w:val="24"/>
          <w:lang w:eastAsia="zh-CN"/>
        </w:rPr>
      </w:pPr>
      <w:r>
        <w:rPr>
          <w:rFonts w:ascii="Times New Roman" w:hAnsi="Times New Roman" w:cs="Times New Roman"/>
          <w:color w:val="auto"/>
          <w:spacing w:val="-1"/>
          <w:position w:val="17"/>
          <w:sz w:val="24"/>
          <w:szCs w:val="24"/>
          <w:lang w:eastAsia="zh-CN"/>
        </w:rPr>
        <w:t>JJF 1071—2010《国家计量校准规范编写规则》、JJF 1001—2011《通用计量术语及定义》和 JJF 1059.1—2012《测量不确定度评定与表示》</w:t>
      </w:r>
      <w:r>
        <w:rPr>
          <w:rFonts w:hint="eastAsia" w:ascii="Times New Roman" w:hAnsi="Times New Roman" w:cs="Times New Roman"/>
          <w:color w:val="auto"/>
          <w:spacing w:val="-1"/>
          <w:position w:val="17"/>
          <w:sz w:val="24"/>
          <w:szCs w:val="24"/>
          <w:lang w:eastAsia="zh-CN"/>
        </w:rPr>
        <w:t>共同构成支撑本规范制定工作的基础性系列规范</w:t>
      </w:r>
      <w:r>
        <w:rPr>
          <w:rFonts w:ascii="Times New Roman" w:hAnsi="Times New Roman" w:cs="Times New Roman"/>
          <w:color w:val="auto"/>
          <w:spacing w:val="-1"/>
          <w:position w:val="17"/>
          <w:sz w:val="24"/>
          <w:szCs w:val="24"/>
          <w:lang w:eastAsia="zh-CN"/>
        </w:rPr>
        <w:t>。</w:t>
      </w:r>
    </w:p>
    <w:p w14:paraId="2840D71F">
      <w:pPr>
        <w:pStyle w:val="3"/>
        <w:spacing w:line="360" w:lineRule="auto"/>
        <w:ind w:right="62" w:firstLine="573"/>
        <w:rPr>
          <w:rFonts w:ascii="Times New Roman" w:hAnsi="Times New Roman" w:cs="Times New Roman"/>
          <w:color w:val="auto"/>
          <w:spacing w:val="22"/>
          <w:position w:val="17"/>
          <w:sz w:val="24"/>
          <w:szCs w:val="24"/>
          <w:lang w:eastAsia="zh-CN"/>
        </w:rPr>
      </w:pPr>
      <w:r>
        <w:rPr>
          <w:rFonts w:ascii="Times New Roman" w:hAnsi="Times New Roman" w:cs="Times New Roman"/>
          <w:color w:val="auto"/>
          <w:spacing w:val="22"/>
          <w:position w:val="17"/>
          <w:sz w:val="24"/>
          <w:szCs w:val="24"/>
          <w:lang w:eastAsia="zh-CN"/>
        </w:rPr>
        <w:t>本规范为首次发布。</w:t>
      </w:r>
    </w:p>
    <w:p w14:paraId="30222D31">
      <w:pPr>
        <w:spacing w:line="466" w:lineRule="auto"/>
        <w:rPr>
          <w:color w:val="auto"/>
          <w:lang w:eastAsia="zh-CN"/>
        </w:rPr>
      </w:pPr>
    </w:p>
    <w:p w14:paraId="6B190605">
      <w:pPr>
        <w:spacing w:line="466" w:lineRule="auto"/>
        <w:rPr>
          <w:color w:val="auto"/>
          <w:lang w:eastAsia="zh-CN"/>
        </w:rPr>
      </w:pPr>
    </w:p>
    <w:p w14:paraId="67340421">
      <w:pPr>
        <w:spacing w:line="466" w:lineRule="auto"/>
        <w:rPr>
          <w:color w:val="auto"/>
          <w:lang w:eastAsia="zh-CN"/>
        </w:rPr>
      </w:pPr>
    </w:p>
    <w:p w14:paraId="3C081A65">
      <w:pPr>
        <w:spacing w:line="466" w:lineRule="auto"/>
        <w:rPr>
          <w:color w:val="auto"/>
          <w:lang w:eastAsia="zh-CN"/>
        </w:rPr>
      </w:pPr>
    </w:p>
    <w:p w14:paraId="22B718A6">
      <w:pPr>
        <w:spacing w:line="466" w:lineRule="auto"/>
        <w:rPr>
          <w:color w:val="auto"/>
          <w:lang w:eastAsia="zh-CN"/>
        </w:rPr>
      </w:pPr>
    </w:p>
    <w:p w14:paraId="753D4F42">
      <w:pPr>
        <w:spacing w:line="466" w:lineRule="auto"/>
        <w:rPr>
          <w:color w:val="auto"/>
          <w:lang w:eastAsia="zh-CN"/>
        </w:rPr>
      </w:pPr>
    </w:p>
    <w:p w14:paraId="12526A09">
      <w:pPr>
        <w:spacing w:line="466" w:lineRule="auto"/>
        <w:rPr>
          <w:color w:val="auto"/>
          <w:lang w:eastAsia="zh-CN"/>
        </w:rPr>
      </w:pPr>
    </w:p>
    <w:p w14:paraId="0AE12FC6">
      <w:pPr>
        <w:spacing w:line="466" w:lineRule="auto"/>
        <w:rPr>
          <w:color w:val="auto"/>
          <w:lang w:eastAsia="zh-CN"/>
        </w:rPr>
      </w:pPr>
    </w:p>
    <w:p w14:paraId="13C8205B">
      <w:pPr>
        <w:spacing w:line="466" w:lineRule="auto"/>
        <w:rPr>
          <w:color w:val="auto"/>
          <w:lang w:eastAsia="zh-CN"/>
        </w:rPr>
      </w:pPr>
    </w:p>
    <w:p w14:paraId="4176E33A">
      <w:pPr>
        <w:spacing w:line="466" w:lineRule="auto"/>
        <w:rPr>
          <w:color w:val="auto"/>
          <w:lang w:eastAsia="zh-CN"/>
        </w:rPr>
      </w:pPr>
    </w:p>
    <w:p w14:paraId="51808E5A">
      <w:pPr>
        <w:spacing w:line="466" w:lineRule="auto"/>
        <w:rPr>
          <w:color w:val="auto"/>
          <w:lang w:eastAsia="zh-CN"/>
        </w:rPr>
      </w:pPr>
    </w:p>
    <w:p w14:paraId="25E57994">
      <w:pPr>
        <w:spacing w:line="466" w:lineRule="auto"/>
        <w:rPr>
          <w:color w:val="auto"/>
          <w:lang w:eastAsia="zh-CN"/>
        </w:rPr>
      </w:pPr>
    </w:p>
    <w:p w14:paraId="40FB7476">
      <w:pPr>
        <w:spacing w:line="466" w:lineRule="auto"/>
        <w:rPr>
          <w:color w:val="auto"/>
          <w:lang w:eastAsia="zh-CN"/>
        </w:rPr>
      </w:pPr>
    </w:p>
    <w:p w14:paraId="664166D5">
      <w:pPr>
        <w:spacing w:line="466" w:lineRule="auto"/>
        <w:rPr>
          <w:color w:val="auto"/>
          <w:lang w:eastAsia="zh-CN"/>
        </w:rPr>
      </w:pPr>
    </w:p>
    <w:p w14:paraId="60CB1194">
      <w:pPr>
        <w:spacing w:line="466" w:lineRule="auto"/>
        <w:rPr>
          <w:color w:val="auto"/>
          <w:lang w:eastAsia="zh-CN"/>
        </w:rPr>
      </w:pPr>
    </w:p>
    <w:p w14:paraId="0533A141">
      <w:pPr>
        <w:spacing w:line="466" w:lineRule="auto"/>
        <w:rPr>
          <w:color w:val="auto"/>
          <w:lang w:eastAsia="zh-CN"/>
        </w:rPr>
      </w:pPr>
    </w:p>
    <w:p w14:paraId="72FAD481">
      <w:pPr>
        <w:spacing w:line="466" w:lineRule="auto"/>
        <w:rPr>
          <w:color w:val="auto"/>
          <w:lang w:eastAsia="zh-CN"/>
        </w:rPr>
      </w:pPr>
    </w:p>
    <w:p w14:paraId="7703192A">
      <w:pPr>
        <w:spacing w:line="466" w:lineRule="auto"/>
        <w:rPr>
          <w:color w:val="auto"/>
          <w:lang w:eastAsia="zh-CN"/>
        </w:rPr>
      </w:pPr>
    </w:p>
    <w:p w14:paraId="4BE9D554">
      <w:pPr>
        <w:spacing w:line="466" w:lineRule="auto"/>
        <w:rPr>
          <w:color w:val="auto"/>
          <w:lang w:eastAsia="zh-CN"/>
        </w:rPr>
      </w:pPr>
    </w:p>
    <w:p w14:paraId="428A447D">
      <w:pPr>
        <w:spacing w:line="466" w:lineRule="auto"/>
        <w:rPr>
          <w:color w:val="auto"/>
          <w:lang w:eastAsia="zh-CN"/>
        </w:rPr>
        <w:sectPr>
          <w:headerReference r:id="rId6" w:type="default"/>
          <w:footerReference r:id="rId7" w:type="default"/>
          <w:pgSz w:w="11910" w:h="16840"/>
          <w:pgMar w:top="1590" w:right="1110" w:bottom="739" w:left="1279" w:header="1216" w:footer="570" w:gutter="0"/>
          <w:cols w:space="720" w:num="1"/>
          <w:docGrid w:type="lines" w:linePitch="312" w:charSpace="0"/>
        </w:sectPr>
      </w:pPr>
    </w:p>
    <w:p w14:paraId="2BC9FFCD">
      <w:pPr>
        <w:spacing w:line="466" w:lineRule="auto"/>
        <w:rPr>
          <w:color w:val="auto"/>
          <w:lang w:eastAsia="zh-CN"/>
        </w:rPr>
      </w:pPr>
    </w:p>
    <w:p w14:paraId="761AA8A3">
      <w:pPr>
        <w:spacing w:line="466" w:lineRule="auto"/>
        <w:jc w:val="right"/>
        <w:rPr>
          <w:color w:val="auto"/>
          <w:lang w:eastAsia="zh-CN"/>
        </w:rPr>
      </w:pPr>
    </w:p>
    <w:p w14:paraId="1FE213D2">
      <w:pPr>
        <w:spacing w:line="466" w:lineRule="auto"/>
        <w:rPr>
          <w:color w:val="auto"/>
          <w:lang w:eastAsia="zh-CN"/>
        </w:rPr>
        <w:sectPr>
          <w:type w:val="continuous"/>
          <w:pgSz w:w="11910" w:h="16840"/>
          <w:pgMar w:top="1590" w:right="1110" w:bottom="739" w:left="1279" w:header="1216" w:footer="570" w:gutter="0"/>
          <w:cols w:space="720" w:num="1"/>
          <w:docGrid w:type="lines" w:linePitch="312" w:charSpace="0"/>
        </w:sectPr>
      </w:pPr>
    </w:p>
    <w:p w14:paraId="5FB9453F">
      <w:pPr>
        <w:spacing w:before="101" w:line="221" w:lineRule="auto"/>
        <w:ind w:left="2689"/>
        <w:rPr>
          <w:rFonts w:ascii="黑体" w:hAnsi="黑体" w:eastAsia="黑体" w:cs="黑体"/>
          <w:color w:val="auto"/>
          <w:sz w:val="32"/>
          <w:szCs w:val="32"/>
          <w:lang w:eastAsia="zh-CN"/>
        </w:rPr>
      </w:pPr>
      <w:r>
        <w:rPr>
          <w:rFonts w:ascii="黑体" w:hAnsi="黑体" w:eastAsia="黑体" w:cs="黑体"/>
          <w:color w:val="auto"/>
          <w:spacing w:val="6"/>
          <w:sz w:val="32"/>
          <w:szCs w:val="32"/>
          <w:lang w:eastAsia="zh-CN"/>
        </w:rPr>
        <w:t>水中</w:t>
      </w:r>
      <w:r>
        <w:rPr>
          <w:rFonts w:hint="eastAsia" w:ascii="黑体" w:hAnsi="黑体" w:eastAsia="黑体" w:cs="黑体"/>
          <w:color w:val="auto"/>
          <w:spacing w:val="6"/>
          <w:sz w:val="32"/>
          <w:szCs w:val="32"/>
          <w:lang w:eastAsia="zh-CN"/>
        </w:rPr>
        <w:t>六价铬分析</w:t>
      </w:r>
      <w:r>
        <w:rPr>
          <w:rFonts w:ascii="黑体" w:hAnsi="黑体" w:eastAsia="黑体" w:cs="黑体"/>
          <w:color w:val="auto"/>
          <w:spacing w:val="6"/>
          <w:sz w:val="32"/>
          <w:szCs w:val="32"/>
          <w:lang w:eastAsia="zh-CN"/>
        </w:rPr>
        <w:t>仪</w:t>
      </w:r>
      <w:r>
        <w:rPr>
          <w:rFonts w:hint="eastAsia" w:ascii="黑体" w:hAnsi="黑体" w:eastAsia="黑体" w:cs="黑体"/>
          <w:color w:val="auto"/>
          <w:spacing w:val="6"/>
          <w:sz w:val="32"/>
          <w:szCs w:val="32"/>
          <w:lang w:eastAsia="zh-CN"/>
        </w:rPr>
        <w:t>校准规范</w:t>
      </w:r>
    </w:p>
    <w:p w14:paraId="7EF036A8">
      <w:pPr>
        <w:spacing w:line="360" w:lineRule="auto"/>
        <w:ind w:left="40"/>
        <w:rPr>
          <w:rFonts w:ascii="黑体" w:hAnsi="黑体" w:eastAsia="黑体" w:cs="黑体"/>
          <w:color w:val="auto"/>
          <w:spacing w:val="1"/>
          <w:sz w:val="23"/>
          <w:szCs w:val="23"/>
          <w:lang w:eastAsia="zh-CN"/>
        </w:rPr>
      </w:pPr>
    </w:p>
    <w:p w14:paraId="104CB24B">
      <w:pPr>
        <w:spacing w:line="360" w:lineRule="auto"/>
        <w:ind w:left="40"/>
        <w:rPr>
          <w:rFonts w:ascii="黑体" w:hAnsi="黑体" w:eastAsia="黑体" w:cs="黑体"/>
          <w:color w:val="auto"/>
          <w:sz w:val="24"/>
          <w:szCs w:val="24"/>
          <w:lang w:eastAsia="zh-CN"/>
        </w:rPr>
      </w:pPr>
      <w:r>
        <w:rPr>
          <w:rFonts w:ascii="黑体" w:hAnsi="黑体" w:eastAsia="黑体" w:cs="黑体"/>
          <w:color w:val="auto"/>
          <w:spacing w:val="1"/>
          <w:sz w:val="24"/>
          <w:szCs w:val="24"/>
          <w:lang w:eastAsia="zh-CN"/>
        </w:rPr>
        <w:t>1  范围</w:t>
      </w:r>
    </w:p>
    <w:p w14:paraId="3EE483E7">
      <w:pPr>
        <w:pStyle w:val="3"/>
        <w:adjustRightInd/>
        <w:snapToGrid/>
        <w:spacing w:line="360" w:lineRule="auto"/>
        <w:ind w:left="40" w:right="11" w:firstLine="488"/>
        <w:jc w:val="both"/>
        <w:rPr>
          <w:color w:val="auto"/>
          <w:sz w:val="24"/>
          <w:szCs w:val="24"/>
          <w:lang w:eastAsia="zh-CN"/>
        </w:rPr>
      </w:pPr>
      <w:r>
        <w:rPr>
          <w:color w:val="auto"/>
          <w:spacing w:val="15"/>
          <w:sz w:val="24"/>
          <w:szCs w:val="24"/>
          <w:lang w:eastAsia="zh-CN"/>
        </w:rPr>
        <w:t>本</w:t>
      </w:r>
      <w:r>
        <w:rPr>
          <w:rFonts w:hint="eastAsia"/>
          <w:color w:val="auto"/>
          <w:spacing w:val="15"/>
          <w:sz w:val="24"/>
          <w:szCs w:val="24"/>
          <w:lang w:eastAsia="zh-CN"/>
        </w:rPr>
        <w:t>校准规范</w:t>
      </w:r>
      <w:r>
        <w:rPr>
          <w:color w:val="auto"/>
          <w:spacing w:val="15"/>
          <w:sz w:val="24"/>
          <w:szCs w:val="24"/>
          <w:lang w:eastAsia="zh-CN"/>
        </w:rPr>
        <w:t>适用于</w:t>
      </w:r>
      <w:r>
        <w:rPr>
          <w:rFonts w:hint="eastAsia"/>
          <w:color w:val="auto"/>
          <w:spacing w:val="15"/>
          <w:sz w:val="24"/>
          <w:szCs w:val="24"/>
          <w:lang w:eastAsia="zh-CN"/>
        </w:rPr>
        <w:t>基于</w:t>
      </w:r>
      <w:r>
        <w:rPr>
          <w:color w:val="auto"/>
          <w:spacing w:val="15"/>
          <w:sz w:val="24"/>
          <w:szCs w:val="24"/>
          <w:lang w:eastAsia="zh-CN"/>
        </w:rPr>
        <w:t>分光光度法测量原理</w:t>
      </w:r>
      <w:r>
        <w:rPr>
          <w:rFonts w:hint="eastAsia"/>
          <w:color w:val="auto"/>
          <w:spacing w:val="15"/>
          <w:sz w:val="24"/>
          <w:szCs w:val="24"/>
          <w:lang w:eastAsia="zh-CN"/>
        </w:rPr>
        <w:t>并</w:t>
      </w:r>
      <w:r>
        <w:rPr>
          <w:color w:val="auto"/>
          <w:spacing w:val="15"/>
          <w:sz w:val="24"/>
          <w:szCs w:val="24"/>
          <w:lang w:eastAsia="zh-CN"/>
        </w:rPr>
        <w:t>具有特定波长的水中</w:t>
      </w:r>
      <w:r>
        <w:rPr>
          <w:rFonts w:hint="eastAsia"/>
          <w:color w:val="auto"/>
          <w:spacing w:val="15"/>
          <w:sz w:val="24"/>
          <w:szCs w:val="24"/>
          <w:lang w:eastAsia="zh-CN"/>
        </w:rPr>
        <w:t>六价铬分析</w:t>
      </w:r>
      <w:r>
        <w:rPr>
          <w:color w:val="auto"/>
          <w:spacing w:val="15"/>
          <w:sz w:val="24"/>
          <w:szCs w:val="24"/>
          <w:lang w:eastAsia="zh-CN"/>
        </w:rPr>
        <w:t>仪的</w:t>
      </w:r>
      <w:r>
        <w:rPr>
          <w:rFonts w:hint="eastAsia"/>
          <w:color w:val="auto"/>
          <w:spacing w:val="15"/>
          <w:sz w:val="24"/>
          <w:szCs w:val="24"/>
          <w:lang w:eastAsia="zh-CN"/>
        </w:rPr>
        <w:t>校准</w:t>
      </w:r>
      <w:r>
        <w:rPr>
          <w:color w:val="auto"/>
          <w:spacing w:val="15"/>
          <w:sz w:val="24"/>
          <w:szCs w:val="24"/>
          <w:lang w:eastAsia="zh-CN"/>
        </w:rPr>
        <w:t>。</w:t>
      </w:r>
    </w:p>
    <w:p w14:paraId="1406477C">
      <w:pPr>
        <w:spacing w:line="360" w:lineRule="auto"/>
        <w:ind w:left="40"/>
        <w:rPr>
          <w:rFonts w:ascii="黑体" w:hAnsi="黑体" w:eastAsia="黑体" w:cs="黑体"/>
          <w:color w:val="auto"/>
          <w:spacing w:val="1"/>
          <w:sz w:val="24"/>
          <w:szCs w:val="24"/>
          <w:lang w:eastAsia="zh-CN"/>
        </w:rPr>
      </w:pPr>
      <w:r>
        <w:rPr>
          <w:rFonts w:ascii="黑体" w:hAnsi="黑体" w:eastAsia="黑体" w:cs="黑体"/>
          <w:color w:val="auto"/>
          <w:spacing w:val="1"/>
          <w:sz w:val="24"/>
          <w:szCs w:val="24"/>
          <w:lang w:eastAsia="zh-CN"/>
        </w:rPr>
        <w:t>2  引用文件</w:t>
      </w:r>
    </w:p>
    <w:p w14:paraId="01A9E4D8">
      <w:pPr>
        <w:pStyle w:val="3"/>
        <w:adjustRightInd/>
        <w:snapToGrid/>
        <w:spacing w:line="360" w:lineRule="auto"/>
        <w:ind w:left="40" w:right="11" w:firstLine="488"/>
        <w:jc w:val="both"/>
        <w:rPr>
          <w:rFonts w:ascii="Times New Roman" w:hAnsi="Times New Roman" w:cs="Times New Roman"/>
          <w:color w:val="auto"/>
          <w:spacing w:val="15"/>
          <w:sz w:val="24"/>
          <w:szCs w:val="24"/>
          <w:lang w:eastAsia="zh-CN"/>
        </w:rPr>
      </w:pPr>
      <w:r>
        <w:rPr>
          <w:rFonts w:ascii="Times New Roman" w:hAnsi="Times New Roman" w:cs="Times New Roman"/>
          <w:color w:val="auto"/>
          <w:spacing w:val="15"/>
          <w:sz w:val="24"/>
          <w:szCs w:val="24"/>
          <w:lang w:eastAsia="zh-CN"/>
        </w:rPr>
        <w:t>GB 3838</w:t>
      </w:r>
      <w:r>
        <w:rPr>
          <w:rFonts w:ascii="Times New Roman" w:hAnsi="Times New Roman" w:cs="Times New Roman"/>
          <w:sz w:val="24"/>
          <w:szCs w:val="24"/>
          <w:lang w:eastAsia="zh-CN"/>
        </w:rPr>
        <w:t>—</w:t>
      </w:r>
      <w:r>
        <w:rPr>
          <w:rFonts w:ascii="Times New Roman" w:hAnsi="Times New Roman" w:cs="Times New Roman"/>
          <w:color w:val="auto"/>
          <w:spacing w:val="15"/>
          <w:sz w:val="24"/>
          <w:szCs w:val="24"/>
          <w:lang w:eastAsia="zh-CN"/>
        </w:rPr>
        <w:t>2002 地表水环境质量标准</w:t>
      </w:r>
    </w:p>
    <w:p w14:paraId="2575EE70">
      <w:pPr>
        <w:pStyle w:val="3"/>
        <w:adjustRightInd/>
        <w:snapToGrid/>
        <w:spacing w:line="360" w:lineRule="auto"/>
        <w:ind w:left="40" w:right="11" w:firstLine="488"/>
        <w:jc w:val="both"/>
        <w:rPr>
          <w:rFonts w:ascii="Times New Roman" w:hAnsi="Times New Roman" w:cs="Times New Roman"/>
          <w:color w:val="auto"/>
          <w:spacing w:val="15"/>
          <w:sz w:val="24"/>
          <w:szCs w:val="24"/>
          <w:lang w:eastAsia="zh-CN"/>
        </w:rPr>
      </w:pPr>
      <w:r>
        <w:rPr>
          <w:rFonts w:ascii="Times New Roman" w:hAnsi="Times New Roman" w:cs="Times New Roman"/>
          <w:color w:val="auto"/>
          <w:spacing w:val="15"/>
          <w:sz w:val="24"/>
          <w:szCs w:val="24"/>
          <w:lang w:eastAsia="zh-CN"/>
        </w:rPr>
        <w:t>GB/T 7467</w:t>
      </w:r>
      <w:r>
        <w:rPr>
          <w:rFonts w:ascii="Times New Roman" w:hAnsi="Times New Roman" w:cs="Times New Roman"/>
          <w:sz w:val="24"/>
          <w:szCs w:val="24"/>
          <w:lang w:eastAsia="zh-CN"/>
        </w:rPr>
        <w:t>—</w:t>
      </w:r>
      <w:r>
        <w:rPr>
          <w:rFonts w:ascii="Times New Roman" w:hAnsi="Times New Roman" w:cs="Times New Roman"/>
          <w:color w:val="auto"/>
          <w:spacing w:val="15"/>
          <w:sz w:val="24"/>
          <w:szCs w:val="24"/>
          <w:lang w:eastAsia="zh-CN"/>
        </w:rPr>
        <w:t>1987 水质 六价铬的测定 二苯碳酰二肼分光光度法</w:t>
      </w:r>
    </w:p>
    <w:p w14:paraId="7BBF70F9">
      <w:pPr>
        <w:pStyle w:val="3"/>
        <w:adjustRightInd/>
        <w:snapToGrid/>
        <w:spacing w:line="360" w:lineRule="auto"/>
        <w:ind w:left="40" w:right="11" w:firstLine="488"/>
        <w:jc w:val="both"/>
        <w:rPr>
          <w:color w:val="auto"/>
          <w:spacing w:val="15"/>
          <w:sz w:val="23"/>
          <w:szCs w:val="23"/>
          <w:lang w:eastAsia="zh-CN"/>
        </w:rPr>
      </w:pPr>
      <w:r>
        <w:rPr>
          <w:rFonts w:ascii="Times New Roman" w:hAnsi="Times New Roman" w:cs="Times New Roman"/>
          <w:color w:val="auto"/>
          <w:spacing w:val="15"/>
          <w:sz w:val="24"/>
          <w:szCs w:val="24"/>
          <w:lang w:eastAsia="zh-CN"/>
        </w:rPr>
        <w:t>凡是注日期的引用文件，仅注日期的版本适用于本规范，凡是不注日期的引用文件，其最新版本(包括所有的修改单)适用于本规范。</w:t>
      </w:r>
    </w:p>
    <w:p w14:paraId="4B47033E">
      <w:pPr>
        <w:spacing w:line="360" w:lineRule="auto"/>
        <w:ind w:left="40"/>
        <w:rPr>
          <w:rFonts w:ascii="黑体" w:hAnsi="黑体" w:eastAsia="黑体" w:cs="黑体"/>
          <w:color w:val="auto"/>
          <w:spacing w:val="1"/>
          <w:sz w:val="24"/>
          <w:szCs w:val="24"/>
          <w:lang w:eastAsia="zh-CN"/>
        </w:rPr>
      </w:pPr>
      <w:r>
        <w:rPr>
          <w:rFonts w:ascii="黑体" w:hAnsi="黑体" w:eastAsia="黑体" w:cs="黑体"/>
          <w:color w:val="auto"/>
          <w:spacing w:val="1"/>
          <w:sz w:val="24"/>
          <w:szCs w:val="24"/>
          <w:lang w:eastAsia="zh-CN"/>
        </w:rPr>
        <w:t>3 概述</w:t>
      </w:r>
    </w:p>
    <w:p w14:paraId="0D32ABAB">
      <w:pPr>
        <w:pStyle w:val="3"/>
        <w:adjustRightInd/>
        <w:snapToGrid/>
        <w:spacing w:line="360" w:lineRule="auto"/>
        <w:ind w:left="40" w:right="11" w:firstLine="488"/>
        <w:jc w:val="both"/>
        <w:rPr>
          <w:color w:val="auto"/>
          <w:sz w:val="24"/>
          <w:szCs w:val="24"/>
          <w:lang w:eastAsia="zh-CN"/>
        </w:rPr>
      </w:pPr>
      <w:r>
        <w:rPr>
          <w:color w:val="auto"/>
          <w:sz w:val="24"/>
          <w:szCs w:val="24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1135380</wp:posOffset>
            </wp:positionV>
            <wp:extent cx="5935980" cy="1201420"/>
            <wp:effectExtent l="0" t="0" r="7620" b="508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sz w:val="24"/>
          <w:szCs w:val="24"/>
          <w:lang w:eastAsia="zh-CN"/>
        </w:rPr>
        <w:t>水中六价铬分析仪是用于测量水中六价铬元素浓度的仪器，六价铬</w:t>
      </w:r>
      <w:r>
        <w:rPr>
          <w:color w:val="auto"/>
          <w:sz w:val="24"/>
          <w:szCs w:val="24"/>
          <w:lang w:eastAsia="zh-CN"/>
        </w:rPr>
        <w:t>广泛存在于地下水、地表水、生活污水和工业废水中，</w:t>
      </w:r>
      <w:r>
        <w:rPr>
          <w:rFonts w:hint="eastAsia"/>
          <w:color w:val="auto"/>
          <w:sz w:val="24"/>
          <w:szCs w:val="24"/>
          <w:lang w:eastAsia="zh-CN"/>
        </w:rPr>
        <w:t>水中六价铬含量是</w:t>
      </w:r>
      <w:r>
        <w:rPr>
          <w:color w:val="auto"/>
          <w:sz w:val="24"/>
          <w:szCs w:val="24"/>
          <w:lang w:eastAsia="zh-CN"/>
        </w:rPr>
        <w:t>评价水体质量的重要指标。</w:t>
      </w:r>
      <w:r>
        <w:rPr>
          <w:rFonts w:hint="eastAsia"/>
          <w:color w:val="auto"/>
          <w:sz w:val="24"/>
          <w:szCs w:val="24"/>
          <w:lang w:eastAsia="zh-CN"/>
        </w:rPr>
        <w:t>其测量原理是在在酸性溶液中，六价铬和二苯碳酰二肼反应生成紫红色化合物，在540nm处进行光度法测定，结合标准曲线计算浓度。仪器结构简图如图1所示：</w:t>
      </w:r>
    </w:p>
    <w:p w14:paraId="6F1311F8">
      <w:pPr>
        <w:spacing w:line="219" w:lineRule="auto"/>
        <w:jc w:val="center"/>
        <w:rPr>
          <w:color w:val="auto"/>
          <w:sz w:val="23"/>
          <w:szCs w:val="23"/>
          <w:lang w:eastAsia="zh-CN"/>
        </w:rPr>
      </w:pPr>
    </w:p>
    <w:p w14:paraId="6D58D41C">
      <w:pPr>
        <w:spacing w:line="219" w:lineRule="auto"/>
        <w:jc w:val="center"/>
        <w:rPr>
          <w:color w:val="auto"/>
          <w:sz w:val="23"/>
          <w:szCs w:val="23"/>
          <w:lang w:eastAsia="zh-CN"/>
        </w:rPr>
      </w:pPr>
    </w:p>
    <w:p w14:paraId="676C2F4C">
      <w:pPr>
        <w:spacing w:line="219" w:lineRule="auto"/>
        <w:jc w:val="center"/>
        <w:rPr>
          <w:color w:val="auto"/>
          <w:sz w:val="23"/>
          <w:szCs w:val="23"/>
          <w:lang w:eastAsia="zh-CN"/>
        </w:rPr>
      </w:pPr>
    </w:p>
    <w:p w14:paraId="1D9A7065">
      <w:pPr>
        <w:spacing w:line="219" w:lineRule="auto"/>
        <w:jc w:val="center"/>
        <w:rPr>
          <w:color w:val="auto"/>
          <w:sz w:val="23"/>
          <w:szCs w:val="23"/>
          <w:lang w:eastAsia="zh-CN"/>
        </w:rPr>
      </w:pPr>
    </w:p>
    <w:p w14:paraId="74F5D38A">
      <w:pPr>
        <w:spacing w:line="219" w:lineRule="auto"/>
        <w:jc w:val="center"/>
        <w:rPr>
          <w:color w:val="auto"/>
          <w:sz w:val="23"/>
          <w:szCs w:val="23"/>
          <w:lang w:eastAsia="zh-CN"/>
        </w:rPr>
      </w:pPr>
    </w:p>
    <w:p w14:paraId="40B6B901">
      <w:pPr>
        <w:spacing w:line="219" w:lineRule="auto"/>
        <w:jc w:val="center"/>
        <w:rPr>
          <w:color w:val="auto"/>
          <w:sz w:val="23"/>
          <w:szCs w:val="23"/>
          <w:lang w:eastAsia="zh-CN"/>
        </w:rPr>
      </w:pPr>
    </w:p>
    <w:p w14:paraId="3C849165">
      <w:pPr>
        <w:spacing w:line="219" w:lineRule="auto"/>
        <w:jc w:val="center"/>
        <w:rPr>
          <w:color w:val="auto"/>
          <w:sz w:val="23"/>
          <w:szCs w:val="23"/>
          <w:lang w:eastAsia="zh-CN"/>
        </w:rPr>
      </w:pPr>
    </w:p>
    <w:p w14:paraId="492B48C6">
      <w:pPr>
        <w:spacing w:line="219" w:lineRule="auto"/>
        <w:jc w:val="center"/>
        <w:rPr>
          <w:color w:val="auto"/>
          <w:sz w:val="23"/>
          <w:szCs w:val="23"/>
          <w:lang w:eastAsia="zh-CN"/>
        </w:rPr>
      </w:pPr>
      <w:r>
        <w:pict>
          <v:shape id="文本框 4" o:spid="_x0000_s1041" o:spt="202" type="#_x0000_t202" style="position:absolute;left:0pt;margin-left:232.8pt;margin-top:9.2pt;height:26.55pt;width:107.8pt;z-index:251667456;mso-width-relative:page;mso-height-relative:page;" filled="f" stroked="f" coordsize="21600,21600" o:gfxdata="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Mtzkw2AAAAAsBAAAPAAAAAAAAAAEAIAAAACIAAABkcnMvZG93bnJl&#10;di54bWxQSwECFAAUAAAACACHTuJAFvUKR8QBAABpAwAADgAAAAAAAAABACAAAAAnAQAAZHJzL2Uy&#10;b0RvYy54bWxQSwUGAAAAAAYABgBZAQAAXQUAAAAA&#10;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 w14:paraId="266D7765">
                  <w:pPr>
                    <w:pStyle w:val="8"/>
                    <w:kinsoku/>
                    <w:ind w:firstLine="360" w:firstLineChars="200"/>
                    <w:rPr>
                      <w:rFonts w:eastAsia="宋体" w:hAnsiTheme="minorBidi"/>
                      <w:color w:val="000000" w:themeColor="text1"/>
                      <w:kern w:val="24"/>
                      <w:sz w:val="18"/>
                      <w:szCs w:val="18"/>
                    </w:rPr>
                  </w:pPr>
                  <w:r>
                    <w:rPr>
                      <w:rFonts w:eastAsia="宋体" w:hAnsiTheme="minorBidi"/>
                      <w:color w:val="000000" w:themeColor="text1"/>
                      <w:kern w:val="24"/>
                      <w:sz w:val="18"/>
                      <w:szCs w:val="18"/>
                    </w:rPr>
                    <w:t>检测系统</w:t>
                  </w:r>
                </w:p>
              </w:txbxContent>
            </v:textbox>
          </v:shape>
        </w:pict>
      </w:r>
      <w:r>
        <w:pict>
          <v:shape id="文本框 5" o:spid="_x0000_s1042" o:spt="202" type="#_x0000_t202" style="position:absolute;left:0pt;margin-left:303.3pt;margin-top:8.35pt;height:45.95pt;width:132.3pt;z-index:25166848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 w14:paraId="05695302">
                  <w:pPr>
                    <w:pStyle w:val="8"/>
                    <w:kinsoku/>
                    <w:ind w:firstLine="180" w:firstLineChars="100"/>
                    <w:rPr>
                      <w:rFonts w:eastAsia="宋体" w:hAnsiTheme="minorBidi"/>
                      <w:color w:val="000000" w:themeColor="text1"/>
                      <w:kern w:val="24"/>
                      <w:sz w:val="18"/>
                      <w:szCs w:val="18"/>
                    </w:rPr>
                  </w:pPr>
                  <w:r>
                    <w:rPr>
                      <w:rFonts w:eastAsia="宋体" w:hAnsiTheme="minorBidi"/>
                      <w:color w:val="000000" w:themeColor="text1"/>
                      <w:kern w:val="24"/>
                      <w:sz w:val="18"/>
                      <w:szCs w:val="18"/>
                    </w:rPr>
                    <w:t>信号处理与显示系统</w:t>
                  </w:r>
                </w:p>
              </w:txbxContent>
            </v:textbox>
          </v:shape>
        </w:pict>
      </w:r>
      <w:r>
        <w:pict>
          <v:shape id="文本框 3" o:spid="_x0000_s1040" o:spt="202" type="#_x0000_t202" style="position:absolute;left:0pt;margin-left:153pt;margin-top:8.7pt;height:26.55pt;width:107.8pt;z-index:251666432;mso-width-relative:page;mso-height-relative:page;" filled="f" stroked="f" coordsize="21600,21600" o:gfxdata="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SjGLTZAAAACwEAAA8AAAAAAAAAAQAgAAAAIgAAAGRycy9kb3du&#10;cmV2LnhtbFBLAQIUABQAAAAIAIdO4kAF8plrxQEAAGkDAAAOAAAAAAAAAAEAIAAAACgBAABkcnMv&#10;ZTJvRG9jLnhtbFBLBQYAAAAABgAGAFkBAABfBQAAAAA=&#10;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 w14:paraId="4B6F2ACE">
                  <w:pPr>
                    <w:pStyle w:val="8"/>
                    <w:kinsoku/>
                    <w:rPr>
                      <w:sz w:val="22"/>
                      <w:szCs w:val="22"/>
                    </w:rPr>
                  </w:pPr>
                  <w:r>
                    <w:rPr>
                      <w:rFonts w:eastAsia="宋体" w:hAnsiTheme="minorBidi"/>
                      <w:color w:val="000000" w:themeColor="text1"/>
                      <w:kern w:val="24"/>
                      <w:sz w:val="18"/>
                      <w:szCs w:val="18"/>
                    </w:rPr>
                    <w:t>反应单元</w:t>
                  </w:r>
                </w:p>
              </w:txbxContent>
            </v:textbox>
          </v:shape>
        </w:pict>
      </w:r>
      <w:r>
        <w:pict>
          <v:shape id="文本框 2" o:spid="_x0000_s1039" o:spt="202" type="#_x0000_t202" style="position:absolute;left:0pt;margin-left:47.9pt;margin-top:8.15pt;height:26.55pt;width:107.8pt;z-index:251665408;mso-width-relative:page;mso-height-relative:page;" filled="f" stroked="f" coordsize="21600,21600" o:gfxdata="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oLyGe1wAAAAsBAAAPAAAAAAAAAAEAIAAAACIAAABkcnMvZG93bnJl&#10;di54bWxQSwECFAAUAAAACACHTuJALo9KksUBAABpAwAADgAAAAAAAAABACAAAAAmAQAAZHJzL2Uy&#10;b0RvYy54bWxQSwUGAAAAAAYABgBZAQAAXQUAAAAA&#10;">
            <v:path/>
            <v:fill on="f" focussize="0,0"/>
            <v:stroke on="f" joinstyle="miter"/>
            <v:imagedata o:title=""/>
            <o:lock v:ext="edit"/>
            <v:textbox style="mso-fit-shape-to-text:t;">
              <w:txbxContent>
                <w:p w14:paraId="558AE879">
                  <w:pPr>
                    <w:pStyle w:val="8"/>
                    <w:kinsoku/>
                    <w:rPr>
                      <w:sz w:val="18"/>
                      <w:szCs w:val="18"/>
                    </w:rPr>
                  </w:pPr>
                  <w:r>
                    <w:rPr>
                      <w:rFonts w:eastAsia="宋体" w:hAnsiTheme="minorBidi"/>
                      <w:color w:val="000000" w:themeColor="text1"/>
                      <w:kern w:val="24"/>
                      <w:sz w:val="18"/>
                      <w:szCs w:val="18"/>
                    </w:rPr>
                    <w:t>进样系统</w:t>
                  </w:r>
                </w:p>
              </w:txbxContent>
            </v:textbox>
          </v:shape>
        </w:pict>
      </w:r>
    </w:p>
    <w:p w14:paraId="0B27B96C">
      <w:pPr>
        <w:spacing w:line="219" w:lineRule="auto"/>
        <w:jc w:val="center"/>
        <w:rPr>
          <w:color w:val="auto"/>
          <w:sz w:val="23"/>
          <w:szCs w:val="23"/>
          <w:lang w:eastAsia="zh-CN"/>
        </w:rPr>
      </w:pPr>
    </w:p>
    <w:p w14:paraId="55FB8F0B">
      <w:pPr>
        <w:spacing w:line="219" w:lineRule="auto"/>
        <w:jc w:val="center"/>
        <w:rPr>
          <w:color w:val="auto"/>
          <w:sz w:val="23"/>
          <w:szCs w:val="23"/>
          <w:lang w:eastAsia="zh-CN"/>
        </w:rPr>
      </w:pPr>
    </w:p>
    <w:p w14:paraId="37828B9F">
      <w:pPr>
        <w:spacing w:line="219" w:lineRule="auto"/>
        <w:jc w:val="center"/>
        <w:rPr>
          <w:rFonts w:ascii="黑体" w:hAnsi="黑体" w:eastAsia="黑体" w:cs="黑体"/>
          <w:color w:val="auto"/>
          <w:spacing w:val="1"/>
          <w:sz w:val="23"/>
          <w:szCs w:val="23"/>
          <w:lang w:eastAsia="zh-CN"/>
        </w:rPr>
      </w:pPr>
      <w:r>
        <w:rPr>
          <w:rFonts w:hint="eastAsia" w:ascii="宋体" w:hAnsi="宋体" w:eastAsia="宋体" w:cs="宋体"/>
          <w:color w:val="auto"/>
          <w:spacing w:val="1"/>
          <w:lang w:eastAsia="zh-CN"/>
        </w:rPr>
        <w:t>图1 仪器结构简图</w:t>
      </w:r>
    </w:p>
    <w:p w14:paraId="4C039397">
      <w:pPr>
        <w:spacing w:line="360" w:lineRule="auto"/>
        <w:rPr>
          <w:rFonts w:ascii="黑体" w:hAnsi="黑体" w:eastAsia="黑体" w:cs="黑体"/>
          <w:color w:val="auto"/>
          <w:spacing w:val="1"/>
          <w:sz w:val="24"/>
          <w:szCs w:val="24"/>
          <w:lang w:eastAsia="zh-CN"/>
        </w:rPr>
      </w:pPr>
      <w:r>
        <w:rPr>
          <w:rFonts w:ascii="黑体" w:hAnsi="黑体" w:eastAsia="黑体" w:cs="黑体"/>
          <w:color w:val="auto"/>
          <w:spacing w:val="1"/>
          <w:sz w:val="24"/>
          <w:szCs w:val="24"/>
          <w:lang w:eastAsia="zh-CN"/>
        </w:rPr>
        <w:t>4 计量</w:t>
      </w:r>
      <w:r>
        <w:rPr>
          <w:rFonts w:hint="eastAsia" w:ascii="黑体" w:hAnsi="黑体" w:eastAsia="黑体" w:cs="黑体"/>
          <w:color w:val="auto"/>
          <w:spacing w:val="1"/>
          <w:sz w:val="24"/>
          <w:szCs w:val="24"/>
          <w:lang w:eastAsia="zh-CN"/>
        </w:rPr>
        <w:t>特性</w:t>
      </w:r>
    </w:p>
    <w:p w14:paraId="6B9341C1">
      <w:pPr>
        <w:pStyle w:val="3"/>
        <w:spacing w:before="75" w:line="219" w:lineRule="auto"/>
        <w:ind w:firstLine="540" w:firstLineChars="200"/>
        <w:rPr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pacing w:val="15"/>
          <w:sz w:val="24"/>
          <w:szCs w:val="24"/>
          <w:lang w:eastAsia="zh-CN"/>
        </w:rPr>
        <w:t>六价铬分析仪</w:t>
      </w:r>
      <w:r>
        <w:rPr>
          <w:color w:val="auto"/>
          <w:spacing w:val="15"/>
          <w:sz w:val="24"/>
          <w:szCs w:val="24"/>
          <w:lang w:eastAsia="zh-CN"/>
        </w:rPr>
        <w:t>计量</w:t>
      </w:r>
      <w:r>
        <w:rPr>
          <w:rFonts w:hint="eastAsia"/>
          <w:color w:val="auto"/>
          <w:spacing w:val="15"/>
          <w:sz w:val="24"/>
          <w:szCs w:val="24"/>
          <w:lang w:eastAsia="zh-CN"/>
        </w:rPr>
        <w:t>特性</w:t>
      </w:r>
      <w:r>
        <w:rPr>
          <w:color w:val="auto"/>
          <w:spacing w:val="15"/>
          <w:sz w:val="24"/>
          <w:szCs w:val="24"/>
          <w:lang w:eastAsia="zh-CN"/>
        </w:rPr>
        <w:t>见表1</w:t>
      </w:r>
    </w:p>
    <w:p w14:paraId="774DFDC5">
      <w:pPr>
        <w:spacing w:before="163" w:line="222" w:lineRule="auto"/>
        <w:ind w:firstLine="3564" w:firstLineChars="1800"/>
        <w:rPr>
          <w:rFonts w:ascii="黑体" w:hAnsi="黑体" w:eastAsia="黑体" w:cs="黑体"/>
          <w:color w:val="auto"/>
          <w:sz w:val="23"/>
          <w:szCs w:val="23"/>
          <w:lang w:eastAsia="zh-CN"/>
        </w:rPr>
      </w:pPr>
      <w:r>
        <w:rPr>
          <w:rFonts w:ascii="黑体" w:hAnsi="黑体" w:eastAsia="黑体" w:cs="黑体"/>
          <w:color w:val="auto"/>
          <w:spacing w:val="-6"/>
        </w:rPr>
        <w:t>表1</w:t>
      </w:r>
      <w:r>
        <w:rPr>
          <w:rFonts w:ascii="黑体" w:hAnsi="黑体" w:eastAsia="黑体" w:cs="黑体"/>
          <w:color w:val="auto"/>
          <w:spacing w:val="54"/>
        </w:rPr>
        <w:t xml:space="preserve"> </w:t>
      </w:r>
      <w:r>
        <w:rPr>
          <w:rFonts w:hint="eastAsia" w:ascii="黑体" w:hAnsi="黑体" w:eastAsia="黑体" w:cs="黑体"/>
          <w:color w:val="auto"/>
          <w:spacing w:val="-6"/>
          <w:lang w:eastAsia="zh-CN"/>
        </w:rPr>
        <w:t>校准项目和技术指标</w:t>
      </w:r>
    </w:p>
    <w:p w14:paraId="5EFA1B4A">
      <w:pPr>
        <w:spacing w:line="82" w:lineRule="exact"/>
        <w:rPr>
          <w:color w:val="auto"/>
        </w:rPr>
      </w:pPr>
    </w:p>
    <w:tbl>
      <w:tblPr>
        <w:tblStyle w:val="15"/>
        <w:tblW w:w="6441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89"/>
        <w:gridCol w:w="2164"/>
        <w:gridCol w:w="3288"/>
      </w:tblGrid>
      <w:tr w14:paraId="225FFA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989" w:type="dxa"/>
            <w:vAlign w:val="center"/>
          </w:tcPr>
          <w:p w14:paraId="0FD64FC3">
            <w:pPr>
              <w:pStyle w:val="16"/>
              <w:spacing w:before="103" w:line="220" w:lineRule="auto"/>
              <w:jc w:val="center"/>
              <w:rPr>
                <w:rFonts w:ascii="Times New Roman" w:hAnsi="Times New Roman" w:cs="Times New Roman"/>
                <w:color w:val="auto"/>
                <w:spacing w:val="-6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  <w:spacing w:val="-6"/>
                <w:sz w:val="21"/>
                <w:szCs w:val="21"/>
                <w:lang w:eastAsia="zh-CN"/>
              </w:rPr>
              <w:t>序号</w:t>
            </w:r>
          </w:p>
        </w:tc>
        <w:tc>
          <w:tcPr>
            <w:tcW w:w="2164" w:type="dxa"/>
            <w:vAlign w:val="center"/>
          </w:tcPr>
          <w:p w14:paraId="467C7813">
            <w:pPr>
              <w:pStyle w:val="16"/>
              <w:spacing w:before="103" w:line="220" w:lineRule="auto"/>
              <w:jc w:val="center"/>
              <w:rPr>
                <w:rFonts w:ascii="Times New Roman" w:hAnsi="Times New Roman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  <w:sz w:val="21"/>
                <w:szCs w:val="21"/>
                <w:lang w:eastAsia="zh-CN"/>
              </w:rPr>
              <w:t>校准项目</w:t>
            </w:r>
          </w:p>
        </w:tc>
        <w:tc>
          <w:tcPr>
            <w:tcW w:w="3288" w:type="dxa"/>
            <w:vAlign w:val="center"/>
          </w:tcPr>
          <w:p w14:paraId="37C2F5CD">
            <w:pPr>
              <w:pStyle w:val="16"/>
              <w:spacing w:before="104" w:line="221" w:lineRule="auto"/>
              <w:jc w:val="center"/>
              <w:rPr>
                <w:rFonts w:ascii="Times New Roman" w:hAnsi="Times New Roman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  <w:spacing w:val="-3"/>
                <w:sz w:val="21"/>
                <w:szCs w:val="21"/>
                <w:lang w:eastAsia="zh-CN"/>
              </w:rPr>
              <w:t>技术指标</w:t>
            </w:r>
          </w:p>
        </w:tc>
      </w:tr>
      <w:tr w14:paraId="774DD2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989" w:type="dxa"/>
            <w:vAlign w:val="center"/>
          </w:tcPr>
          <w:p w14:paraId="6ABE484F">
            <w:pPr>
              <w:pStyle w:val="16"/>
              <w:spacing w:line="219" w:lineRule="auto"/>
              <w:jc w:val="center"/>
              <w:rPr>
                <w:rFonts w:ascii="Times New Roman" w:hAnsi="Times New Roman" w:cs="Times New Roman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  <w:spacing w:val="-2"/>
                <w:sz w:val="21"/>
                <w:szCs w:val="21"/>
                <w:lang w:eastAsia="zh-CN"/>
              </w:rPr>
              <w:t>1</w:t>
            </w:r>
          </w:p>
        </w:tc>
        <w:tc>
          <w:tcPr>
            <w:tcW w:w="2164" w:type="dxa"/>
            <w:tcBorders>
              <w:bottom w:val="nil"/>
            </w:tcBorders>
            <w:vAlign w:val="center"/>
          </w:tcPr>
          <w:p w14:paraId="3537E3D9">
            <w:pPr>
              <w:pStyle w:val="16"/>
              <w:spacing w:line="219" w:lineRule="auto"/>
              <w:jc w:val="center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pacing w:val="-2"/>
                <w:sz w:val="21"/>
                <w:szCs w:val="21"/>
              </w:rPr>
              <w:t>示值误差</w:t>
            </w:r>
          </w:p>
        </w:tc>
        <w:tc>
          <w:tcPr>
            <w:tcW w:w="3288" w:type="dxa"/>
            <w:vAlign w:val="center"/>
          </w:tcPr>
          <w:p w14:paraId="0A1210C9">
            <w:pPr>
              <w:pStyle w:val="16"/>
              <w:spacing w:before="108" w:line="230" w:lineRule="auto"/>
              <w:jc w:val="center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pacing w:val="-8"/>
                <w:sz w:val="21"/>
                <w:szCs w:val="21"/>
              </w:rPr>
              <w:t>±</w:t>
            </w:r>
            <w:r>
              <w:rPr>
                <w:rFonts w:ascii="Times New Roman" w:hAnsi="Times New Roman" w:cs="Times New Roman"/>
                <w:color w:val="auto"/>
                <w:spacing w:val="-8"/>
                <w:sz w:val="21"/>
                <w:szCs w:val="21"/>
                <w:lang w:eastAsia="zh-CN"/>
              </w:rPr>
              <w:t>5</w:t>
            </w:r>
            <w:r>
              <w:rPr>
                <w:rFonts w:ascii="Times New Roman" w:hAnsi="Times New Roman" w:cs="Times New Roman"/>
                <w:color w:val="auto"/>
                <w:spacing w:val="-8"/>
                <w:sz w:val="21"/>
                <w:szCs w:val="21"/>
              </w:rPr>
              <w:t>%</w:t>
            </w:r>
          </w:p>
        </w:tc>
      </w:tr>
      <w:tr w14:paraId="6F5A0C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989" w:type="dxa"/>
            <w:vAlign w:val="center"/>
          </w:tcPr>
          <w:p w14:paraId="23F4CCD8">
            <w:pPr>
              <w:pStyle w:val="16"/>
              <w:spacing w:before="114" w:line="220" w:lineRule="auto"/>
              <w:jc w:val="center"/>
              <w:rPr>
                <w:rFonts w:ascii="Times New Roman" w:hAnsi="Times New Roman" w:cs="Times New Roman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  <w:spacing w:val="-2"/>
                <w:sz w:val="21"/>
                <w:szCs w:val="21"/>
                <w:lang w:eastAsia="zh-CN"/>
              </w:rPr>
              <w:t>2</w:t>
            </w:r>
          </w:p>
        </w:tc>
        <w:tc>
          <w:tcPr>
            <w:tcW w:w="2164" w:type="dxa"/>
            <w:vAlign w:val="center"/>
          </w:tcPr>
          <w:p w14:paraId="635345E9">
            <w:pPr>
              <w:pStyle w:val="16"/>
              <w:spacing w:before="114" w:line="220" w:lineRule="auto"/>
              <w:jc w:val="center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color w:val="auto"/>
                <w:spacing w:val="-2"/>
                <w:sz w:val="21"/>
                <w:szCs w:val="21"/>
              </w:rPr>
              <w:t>重复性</w:t>
            </w:r>
          </w:p>
        </w:tc>
        <w:tc>
          <w:tcPr>
            <w:tcW w:w="3288" w:type="dxa"/>
            <w:vAlign w:val="center"/>
          </w:tcPr>
          <w:p w14:paraId="5FF971EB">
            <w:pPr>
              <w:pStyle w:val="16"/>
              <w:spacing w:before="165" w:line="183" w:lineRule="auto"/>
              <w:jc w:val="center"/>
              <w:rPr>
                <w:rFonts w:ascii="Times New Roman" w:hAnsi="Times New Roman" w:cs="Times New Roman"/>
                <w:color w:val="auto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pacing w:val="-3"/>
                <w:sz w:val="21"/>
                <w:szCs w:val="21"/>
              </w:rPr>
              <w:t>≤</w:t>
            </w:r>
            <w:r>
              <w:rPr>
                <w:rFonts w:ascii="Times New Roman" w:hAnsi="Times New Roman" w:cs="Times New Roman"/>
                <w:color w:val="auto"/>
                <w:spacing w:val="-3"/>
                <w:sz w:val="21"/>
                <w:szCs w:val="21"/>
                <w:lang w:eastAsia="zh-CN"/>
              </w:rPr>
              <w:t>3</w:t>
            </w:r>
            <w:r>
              <w:rPr>
                <w:rFonts w:ascii="Times New Roman" w:hAnsi="Times New Roman" w:cs="Times New Roman"/>
                <w:color w:val="auto"/>
                <w:spacing w:val="-3"/>
                <w:sz w:val="21"/>
                <w:szCs w:val="21"/>
              </w:rPr>
              <w:t>%</w:t>
            </w:r>
          </w:p>
        </w:tc>
      </w:tr>
      <w:tr w14:paraId="364A21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989" w:type="dxa"/>
            <w:vAlign w:val="center"/>
          </w:tcPr>
          <w:p w14:paraId="1C08BF04">
            <w:pPr>
              <w:pStyle w:val="16"/>
              <w:spacing w:before="106" w:line="219" w:lineRule="auto"/>
              <w:jc w:val="center"/>
              <w:rPr>
                <w:rFonts w:ascii="Times New Roman" w:hAnsi="Times New Roman" w:cs="Times New Roman"/>
                <w:color w:val="auto"/>
                <w:spacing w:val="-2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  <w:spacing w:val="-2"/>
                <w:sz w:val="21"/>
                <w:szCs w:val="21"/>
                <w:lang w:eastAsia="zh-CN"/>
              </w:rPr>
              <w:t>3</w:t>
            </w:r>
          </w:p>
        </w:tc>
        <w:tc>
          <w:tcPr>
            <w:tcW w:w="2164" w:type="dxa"/>
            <w:vAlign w:val="center"/>
          </w:tcPr>
          <w:p w14:paraId="580A901E">
            <w:pPr>
              <w:pStyle w:val="16"/>
              <w:spacing w:before="106" w:line="219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1"/>
                <w:szCs w:val="21"/>
                <w:lang w:eastAsia="zh-CN"/>
              </w:rPr>
            </w:pPr>
            <w:r>
              <w:rPr>
                <w:rFonts w:ascii="Times New Roman" w:hAnsi="Times New Roman" w:cs="Times New Roman"/>
                <w:color w:val="auto"/>
                <w:spacing w:val="-2"/>
                <w:sz w:val="21"/>
                <w:szCs w:val="21"/>
                <w:lang w:eastAsia="zh-CN"/>
              </w:rPr>
              <w:t>检出限</w:t>
            </w:r>
          </w:p>
        </w:tc>
        <w:tc>
          <w:tcPr>
            <w:tcW w:w="3288" w:type="dxa"/>
            <w:vAlign w:val="center"/>
          </w:tcPr>
          <w:p w14:paraId="17D10576">
            <w:pPr>
              <w:pStyle w:val="16"/>
              <w:spacing w:before="123" w:line="235" w:lineRule="auto"/>
              <w:jc w:val="center"/>
              <w:rPr>
                <w:rFonts w:ascii="Times New Roman" w:hAnsi="Times New Roman" w:cs="Times New Roman"/>
                <w:b/>
                <w:bCs/>
                <w:color w:val="auto"/>
                <w:spacing w:val="-3"/>
                <w:sz w:val="21"/>
                <w:szCs w:val="21"/>
              </w:rPr>
            </w:pPr>
            <w:r>
              <w:rPr>
                <w:rFonts w:ascii="Arial" w:hAnsi="Arial" w:cs="Arial"/>
                <w:color w:val="auto"/>
                <w:spacing w:val="-3"/>
                <w:sz w:val="21"/>
                <w:szCs w:val="21"/>
              </w:rPr>
              <w:t>≤</w:t>
            </w:r>
            <w:r>
              <w:rPr>
                <w:rFonts w:ascii="Times New Roman" w:hAnsi="Times New Roman" w:cs="Times New Roman"/>
                <w:color w:val="auto"/>
                <w:spacing w:val="-3"/>
                <w:sz w:val="21"/>
                <w:szCs w:val="21"/>
                <w:lang w:eastAsia="zh-CN"/>
              </w:rPr>
              <w:t>0.004mg/L</w:t>
            </w:r>
          </w:p>
        </w:tc>
      </w:tr>
      <w:tr w14:paraId="5BED66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  <w:jc w:val="center"/>
        </w:trPr>
        <w:tc>
          <w:tcPr>
            <w:tcW w:w="6441" w:type="dxa"/>
            <w:gridSpan w:val="3"/>
            <w:vAlign w:val="center"/>
          </w:tcPr>
          <w:p w14:paraId="199EA140">
            <w:pPr>
              <w:pStyle w:val="16"/>
              <w:spacing w:before="123" w:line="235" w:lineRule="auto"/>
              <w:ind w:firstLine="204" w:firstLineChars="100"/>
              <w:jc w:val="both"/>
              <w:rPr>
                <w:rFonts w:ascii="Times New Roman" w:hAnsi="Times New Roman" w:cs="Times New Roman"/>
                <w:color w:val="auto"/>
                <w:spacing w:val="-3"/>
                <w:sz w:val="21"/>
                <w:szCs w:val="21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spacing w:val="-3"/>
                <w:sz w:val="21"/>
                <w:szCs w:val="21"/>
                <w:lang w:eastAsia="zh-CN"/>
              </w:rPr>
              <w:t>注：以上技术指标仅供参考，不作为合格性判定依据。</w:t>
            </w:r>
          </w:p>
        </w:tc>
      </w:tr>
    </w:tbl>
    <w:p w14:paraId="027846F8">
      <w:pPr>
        <w:spacing w:line="364" w:lineRule="auto"/>
        <w:rPr>
          <w:color w:val="auto"/>
          <w:lang w:eastAsia="zh-CN"/>
        </w:rPr>
      </w:pPr>
    </w:p>
    <w:p w14:paraId="61138916">
      <w:pPr>
        <w:spacing w:line="360" w:lineRule="auto"/>
        <w:ind w:left="40"/>
        <w:rPr>
          <w:rFonts w:ascii="黑体" w:hAnsi="黑体" w:eastAsia="黑体" w:cs="黑体"/>
          <w:color w:val="auto"/>
          <w:spacing w:val="1"/>
          <w:sz w:val="24"/>
          <w:szCs w:val="24"/>
          <w:lang w:eastAsia="zh-CN"/>
        </w:rPr>
      </w:pPr>
      <w:r>
        <w:rPr>
          <w:rFonts w:ascii="黑体" w:hAnsi="黑体" w:eastAsia="黑体" w:cs="黑体"/>
          <w:color w:val="auto"/>
          <w:spacing w:val="1"/>
          <w:sz w:val="24"/>
          <w:szCs w:val="24"/>
          <w:lang w:eastAsia="zh-CN"/>
        </w:rPr>
        <w:t xml:space="preserve">5 </w:t>
      </w:r>
      <w:r>
        <w:rPr>
          <w:rFonts w:hint="eastAsia" w:ascii="黑体" w:hAnsi="黑体" w:eastAsia="黑体" w:cs="黑体"/>
          <w:color w:val="auto"/>
          <w:spacing w:val="1"/>
          <w:sz w:val="24"/>
          <w:szCs w:val="24"/>
          <w:lang w:eastAsia="zh-CN"/>
        </w:rPr>
        <w:t>校准条件</w:t>
      </w:r>
    </w:p>
    <w:p w14:paraId="076C9DD2">
      <w:pPr>
        <w:spacing w:line="360" w:lineRule="auto"/>
        <w:ind w:left="40"/>
        <w:jc w:val="both"/>
        <w:rPr>
          <w:rFonts w:ascii="Times New Roman" w:hAnsi="Times New Roman" w:eastAsia="宋体" w:cs="Times New Roman"/>
          <w:color w:val="auto"/>
          <w:spacing w:val="15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color w:val="auto"/>
          <w:spacing w:val="15"/>
          <w:sz w:val="24"/>
          <w:szCs w:val="24"/>
          <w:lang w:eastAsia="zh-CN"/>
        </w:rPr>
        <w:t>5.1  环境条件</w:t>
      </w:r>
    </w:p>
    <w:p w14:paraId="1E0660FB">
      <w:pPr>
        <w:spacing w:line="360" w:lineRule="auto"/>
        <w:ind w:left="40"/>
        <w:jc w:val="both"/>
        <w:rPr>
          <w:rFonts w:ascii="Times New Roman" w:hAnsi="Times New Roman" w:eastAsia="宋体" w:cs="Times New Roman"/>
          <w:color w:val="auto"/>
          <w:spacing w:val="15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color w:val="auto"/>
          <w:spacing w:val="15"/>
          <w:sz w:val="24"/>
          <w:szCs w:val="24"/>
          <w:lang w:eastAsia="zh-CN"/>
        </w:rPr>
        <w:t>5.1.1 环境温度：（10～30）℃。</w:t>
      </w:r>
    </w:p>
    <w:p w14:paraId="566F552F">
      <w:pPr>
        <w:spacing w:line="360" w:lineRule="auto"/>
        <w:ind w:left="40"/>
        <w:jc w:val="both"/>
        <w:rPr>
          <w:rFonts w:ascii="Times New Roman" w:hAnsi="Times New Roman" w:eastAsia="宋体" w:cs="Times New Roman"/>
          <w:color w:val="auto"/>
          <w:spacing w:val="15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color w:val="auto"/>
          <w:spacing w:val="15"/>
          <w:sz w:val="24"/>
          <w:szCs w:val="24"/>
          <w:lang w:eastAsia="zh-CN"/>
        </w:rPr>
        <w:t>5.1.2 相对湿度：不大于80%。</w:t>
      </w:r>
    </w:p>
    <w:p w14:paraId="4B13F59C">
      <w:pPr>
        <w:spacing w:line="360" w:lineRule="auto"/>
        <w:ind w:left="40"/>
        <w:jc w:val="both"/>
        <w:rPr>
          <w:rFonts w:ascii="Times New Roman" w:hAnsi="Times New Roman" w:eastAsia="宋体" w:cs="Times New Roman"/>
          <w:color w:val="auto"/>
          <w:spacing w:val="15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color w:val="auto"/>
          <w:spacing w:val="15"/>
          <w:sz w:val="24"/>
          <w:szCs w:val="24"/>
          <w:lang w:eastAsia="zh-CN"/>
        </w:rPr>
        <w:t>5.1.3 电源：电压为(220±22)V，频率为（50±1）Hz。</w:t>
      </w:r>
    </w:p>
    <w:p w14:paraId="627C95AE">
      <w:pPr>
        <w:spacing w:line="360" w:lineRule="auto"/>
        <w:ind w:left="40"/>
        <w:jc w:val="both"/>
        <w:rPr>
          <w:rFonts w:ascii="Times New Roman" w:hAnsi="Times New Roman" w:eastAsia="宋体" w:cs="Times New Roman"/>
          <w:color w:val="auto"/>
          <w:spacing w:val="15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color w:val="auto"/>
          <w:spacing w:val="15"/>
          <w:sz w:val="24"/>
          <w:szCs w:val="24"/>
          <w:lang w:eastAsia="zh-CN"/>
        </w:rPr>
        <w:t>5.2  校准用标准物质及配套设备</w:t>
      </w:r>
    </w:p>
    <w:p w14:paraId="3270CA69">
      <w:pPr>
        <w:spacing w:line="360" w:lineRule="auto"/>
        <w:ind w:left="40"/>
        <w:jc w:val="both"/>
        <w:rPr>
          <w:rFonts w:ascii="Times New Roman" w:hAnsi="Times New Roman" w:eastAsia="宋体" w:cs="Times New Roman"/>
          <w:color w:val="auto"/>
          <w:spacing w:val="15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color w:val="auto"/>
          <w:spacing w:val="15"/>
          <w:sz w:val="24"/>
          <w:szCs w:val="24"/>
          <w:lang w:eastAsia="zh-CN"/>
        </w:rPr>
        <w:t>5.2.1 应采用国家计量行政部门批准的有证标准物质，六价铬单元素溶液标准物质,相对扩展不确定度应不大于2%（</w:t>
      </w:r>
      <w:r>
        <w:rPr>
          <w:rFonts w:ascii="Times New Roman" w:hAnsi="Times New Roman" w:eastAsia="宋体" w:cs="Times New Roman"/>
          <w:i/>
          <w:iCs/>
          <w:color w:val="auto"/>
          <w:spacing w:val="15"/>
          <w:sz w:val="24"/>
          <w:szCs w:val="24"/>
          <w:lang w:eastAsia="zh-CN"/>
        </w:rPr>
        <w:t>k</w:t>
      </w:r>
      <w:r>
        <w:rPr>
          <w:rFonts w:ascii="Times New Roman" w:hAnsi="Times New Roman" w:eastAsia="宋体" w:cs="Times New Roman"/>
          <w:color w:val="auto"/>
          <w:spacing w:val="15"/>
          <w:sz w:val="24"/>
          <w:szCs w:val="24"/>
          <w:lang w:eastAsia="zh-CN"/>
        </w:rPr>
        <w:t>=2）。</w:t>
      </w:r>
    </w:p>
    <w:p w14:paraId="0D373EDA">
      <w:pPr>
        <w:spacing w:line="360" w:lineRule="auto"/>
        <w:ind w:left="40"/>
        <w:jc w:val="both"/>
        <w:rPr>
          <w:rFonts w:ascii="Times New Roman" w:hAnsi="Times New Roman" w:eastAsia="宋体" w:cs="Times New Roman"/>
          <w:color w:val="auto"/>
          <w:spacing w:val="15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color w:val="auto"/>
          <w:spacing w:val="15"/>
          <w:sz w:val="24"/>
          <w:szCs w:val="24"/>
          <w:lang w:eastAsia="zh-CN"/>
        </w:rPr>
        <w:t>5.2.2 吸量管：A级。</w:t>
      </w:r>
    </w:p>
    <w:p w14:paraId="40DFE9F1">
      <w:pPr>
        <w:spacing w:line="360" w:lineRule="auto"/>
        <w:ind w:left="40"/>
        <w:jc w:val="both"/>
        <w:rPr>
          <w:rFonts w:ascii="Times New Roman" w:hAnsi="Times New Roman" w:eastAsia="宋体" w:cs="Times New Roman"/>
          <w:color w:val="auto"/>
          <w:spacing w:val="15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color w:val="auto"/>
          <w:spacing w:val="15"/>
          <w:sz w:val="24"/>
          <w:szCs w:val="24"/>
          <w:lang w:eastAsia="zh-CN"/>
        </w:rPr>
        <w:t>5.2.3 容量瓶：A级。</w:t>
      </w:r>
    </w:p>
    <w:p w14:paraId="41E8E9A3">
      <w:pPr>
        <w:spacing w:line="360" w:lineRule="auto"/>
        <w:ind w:left="40"/>
        <w:rPr>
          <w:rFonts w:ascii="黑体" w:hAnsi="黑体" w:eastAsia="黑体" w:cs="黑体"/>
          <w:color w:val="auto"/>
          <w:spacing w:val="1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color w:val="auto"/>
          <w:spacing w:val="1"/>
          <w:sz w:val="24"/>
          <w:szCs w:val="24"/>
          <w:lang w:eastAsia="zh-CN"/>
        </w:rPr>
        <w:t>6</w:t>
      </w:r>
      <w:r>
        <w:rPr>
          <w:rFonts w:ascii="黑体" w:hAnsi="黑体" w:eastAsia="黑体" w:cs="黑体"/>
          <w:color w:val="auto"/>
          <w:spacing w:val="1"/>
          <w:sz w:val="24"/>
          <w:szCs w:val="24"/>
          <w:lang w:eastAsia="zh-CN"/>
        </w:rPr>
        <w:t xml:space="preserve"> </w:t>
      </w:r>
      <w:r>
        <w:rPr>
          <w:rFonts w:hint="eastAsia" w:ascii="黑体" w:hAnsi="黑体" w:eastAsia="黑体" w:cs="黑体"/>
          <w:color w:val="auto"/>
          <w:spacing w:val="1"/>
          <w:sz w:val="24"/>
          <w:szCs w:val="24"/>
          <w:lang w:eastAsia="zh-CN"/>
        </w:rPr>
        <w:t>校准项目和校准方法</w:t>
      </w:r>
    </w:p>
    <w:p w14:paraId="036BC03B">
      <w:pPr>
        <w:spacing w:line="360" w:lineRule="auto"/>
        <w:ind w:left="40"/>
        <w:jc w:val="both"/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6.1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  </w:t>
      </w: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校准前准备</w:t>
      </w:r>
    </w:p>
    <w:p w14:paraId="0CAAE20A">
      <w:pPr>
        <w:spacing w:line="360" w:lineRule="auto"/>
        <w:ind w:left="40" w:firstLine="480" w:firstLineChars="200"/>
        <w:jc w:val="both"/>
        <w:rPr>
          <w:rFonts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ascii="宋体" w:hAnsi="宋体" w:eastAsia="宋体" w:cs="宋体"/>
          <w:color w:val="auto"/>
          <w:sz w:val="24"/>
          <w:szCs w:val="24"/>
          <w:lang w:eastAsia="zh-CN"/>
        </w:rPr>
        <w:t>外观及功能性检查：仪器应包含名称、型号、出厂编号、制造单位名称、制造日期。各调节旋钮、 按键应能正调节，通电检查时，分析仪应能正常工作。</w:t>
      </w:r>
    </w:p>
    <w:p w14:paraId="4180ECFC">
      <w:pPr>
        <w:spacing w:line="360" w:lineRule="auto"/>
        <w:ind w:left="40" w:firstLine="480" w:firstLineChars="200"/>
        <w:jc w:val="both"/>
        <w:rPr>
          <w:rFonts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ascii="宋体" w:hAnsi="宋体" w:eastAsia="宋体" w:cs="宋体"/>
          <w:color w:val="auto"/>
          <w:sz w:val="24"/>
          <w:szCs w:val="24"/>
          <w:lang w:eastAsia="zh-CN"/>
        </w:rPr>
        <w:t>开机预热，待仪器稳定后，按照仪器使用说明书绘制标准曲线。绘制完成后，对仪器进行下列项目的校准。</w:t>
      </w:r>
    </w:p>
    <w:p w14:paraId="23C616FD">
      <w:pPr>
        <w:spacing w:line="360" w:lineRule="auto"/>
        <w:ind w:left="40"/>
        <w:jc w:val="both"/>
        <w:rPr>
          <w:rFonts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6.2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  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示值误差</w:t>
      </w:r>
    </w:p>
    <w:p w14:paraId="718799D4">
      <w:pPr>
        <w:spacing w:line="360" w:lineRule="auto"/>
        <w:ind w:left="40" w:firstLine="480" w:firstLineChars="200"/>
        <w:jc w:val="both"/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用浓度约为满量程10%、20%、60%的标准溶液，分别重复测量3次，求其3次的平均值。按公式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(</w:t>
      </w: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1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)</w:t>
      </w: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计算各点的示值误差△</w:t>
      </w:r>
      <w:r>
        <w:rPr>
          <w:rFonts w:ascii="Times New Roman" w:hAnsi="Times New Roman" w:eastAsia="宋体" w:cs="Times New Roman"/>
          <w:i/>
          <w:iCs/>
          <w:color w:val="auto"/>
          <w:sz w:val="24"/>
          <w:szCs w:val="24"/>
          <w:lang w:eastAsia="zh-CN"/>
        </w:rPr>
        <w:t>C</w:t>
      </w:r>
      <w:r>
        <w:rPr>
          <w:rFonts w:ascii="Times New Roman" w:hAnsi="Times New Roman" w:eastAsia="宋体" w:cs="Times New Roman"/>
          <w:i/>
          <w:iCs/>
          <w:color w:val="auto"/>
          <w:sz w:val="24"/>
          <w:szCs w:val="24"/>
          <w:vertAlign w:val="subscript"/>
          <w:lang w:eastAsia="zh-CN"/>
        </w:rPr>
        <w:t>r</w:t>
      </w: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，取绝对值最大的△</w:t>
      </w:r>
      <w:r>
        <w:rPr>
          <w:rFonts w:ascii="Times New Roman" w:hAnsi="Times New Roman" w:eastAsia="宋体" w:cs="Times New Roman"/>
          <w:i/>
          <w:iCs/>
          <w:color w:val="auto"/>
          <w:sz w:val="24"/>
          <w:szCs w:val="24"/>
          <w:lang w:eastAsia="zh-CN"/>
        </w:rPr>
        <w:t>Cr</w:t>
      </w: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为示值误差。</w:t>
      </w:r>
    </w:p>
    <w:p w14:paraId="13B40CC8">
      <w:pPr>
        <w:spacing w:beforeLines="50" w:afterLines="50" w:line="360" w:lineRule="auto"/>
        <w:rPr>
          <w:color w:val="auto"/>
          <w:lang w:eastAsia="zh-CN"/>
        </w:rPr>
      </w:pPr>
      <m:oMathPara>
        <m:oMath>
          <m:r>
            <m:rPr/>
            <w:rPr>
              <w:rFonts w:ascii="Cambria Math" w:hAnsi="Cambria Math" w:eastAsia="宋体" w:cs="Times New Roman"/>
              <w:sz w:val="24"/>
              <w:szCs w:val="24"/>
              <w:lang w:eastAsia="zh-CN"/>
            </w:rPr>
            <m:t xml:space="preserve">                                                                ∆</m:t>
          </m:r>
          <m:sSub>
            <m:sSubPr>
              <m:ctrlPr>
                <w:rPr>
                  <w:rFonts w:ascii="Cambria Math" w:hAnsi="Cambria Math" w:eastAsia="宋体" w:cs="Times New Roman"/>
                  <w:i/>
                  <w:sz w:val="24"/>
                  <w:szCs w:val="24"/>
                </w:rPr>
              </m:ctrlPr>
            </m:sSubPr>
            <m:e>
              <m:r>
                <m:rPr/>
                <w:rPr>
                  <w:rFonts w:ascii="Cambria Math" w:hAnsi="Cambria Math" w:eastAsia="宋体" w:cs="Times New Roman"/>
                  <w:sz w:val="24"/>
                  <w:szCs w:val="24"/>
                  <w:lang w:eastAsia="zh-CN"/>
                </w:rPr>
                <m:t>C</m:t>
              </m:r>
              <m:ctrlPr>
                <w:rPr>
                  <w:rFonts w:ascii="Cambria Math" w:hAnsi="Cambria Math" w:eastAsia="宋体" w:cs="Times New Roman"/>
                  <w:i/>
                  <w:sz w:val="24"/>
                  <w:szCs w:val="24"/>
                  <w:lang w:eastAsia="zh-CN"/>
                </w:rPr>
              </m:ctrlPr>
            </m:e>
            <m:sub>
              <m:r>
                <m:rPr/>
                <w:rPr>
                  <w:rFonts w:ascii="Cambria Math" w:hAnsi="Cambria Math" w:eastAsia="宋体" w:cs="Times New Roman"/>
                  <w:sz w:val="24"/>
                  <w:szCs w:val="24"/>
                  <w:lang w:eastAsia="zh-CN"/>
                </w:rPr>
                <m:t>r</m:t>
              </m:r>
              <m:ctrlPr>
                <w:rPr>
                  <w:rFonts w:ascii="Cambria Math" w:hAnsi="Cambria Math" w:eastAsia="宋体" w:cs="Times New Roman"/>
                  <w:i/>
                  <w:sz w:val="24"/>
                  <w:szCs w:val="24"/>
                </w:rPr>
              </m:ctrlPr>
            </m:sub>
          </m:sSub>
          <m:r>
            <m:rPr/>
            <w:rPr>
              <w:rFonts w:ascii="Cambria Math" w:hAnsi="Cambria Math" w:eastAsia="宋体" w:cs="Times New Roman"/>
              <w:sz w:val="24"/>
              <w:szCs w:val="24"/>
              <w:lang w:eastAsia="zh-CN"/>
            </w:rPr>
            <m:t>=</m:t>
          </m:r>
          <m:f>
            <m:fPr>
              <m:ctrlPr>
                <w:rPr>
                  <w:rFonts w:ascii="Cambria Math" w:hAnsi="Cambria Math" w:eastAsia="宋体" w:cs="Times New Roman"/>
                  <w:i/>
                  <w:sz w:val="24"/>
                  <w:szCs w:val="24"/>
                </w:rPr>
              </m:ctrlPr>
            </m:fPr>
            <m:num>
              <m:bar>
                <m:barPr>
                  <m:pos m:val="top"/>
                  <m:ctrlPr>
                    <w:rPr>
                      <w:rFonts w:ascii="Cambria Math" w:hAnsi="Cambria Math" w:eastAsia="宋体" w:cs="Times New Roman"/>
                      <w:i/>
                      <w:sz w:val="24"/>
                      <w:szCs w:val="24"/>
                    </w:rPr>
                  </m:ctrlPr>
                </m:barPr>
                <m:e>
                  <m:r>
                    <m:rPr/>
                    <w:rPr>
                      <w:rFonts w:ascii="Cambria Math" w:hAnsi="Cambria Math" w:eastAsia="宋体" w:cs="Times New Roman"/>
                      <w:sz w:val="24"/>
                      <w:szCs w:val="24"/>
                      <w:lang w:eastAsia="zh-CN"/>
                    </w:rPr>
                    <m:t>C</m:t>
                  </m:r>
                  <m:ctrlPr>
                    <w:rPr>
                      <w:rFonts w:ascii="Cambria Math" w:hAnsi="Cambria Math" w:eastAsia="宋体" w:cs="Times New Roman"/>
                      <w:i/>
                      <w:sz w:val="24"/>
                      <w:szCs w:val="24"/>
                    </w:rPr>
                  </m:ctrlPr>
                </m:e>
              </m:bar>
              <m:r>
                <m:rPr/>
                <w:rPr>
                  <w:rFonts w:ascii="Cambria Math" w:hAnsi="Cambria Math" w:eastAsia="宋体" w:cs="Times New Roman"/>
                  <w:sz w:val="24"/>
                  <w:szCs w:val="24"/>
                  <w:lang w:eastAsia="zh-CN"/>
                </w:rPr>
                <m:t>−</m:t>
              </m:r>
              <m:sSub>
                <m:sSubPr>
                  <m:ctrlPr>
                    <w:rPr>
                      <w:rFonts w:ascii="Cambria Math" w:hAnsi="Cambria Math" w:eastAsia="宋体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eastAsia="宋体" w:cs="Times New Roman"/>
                      <w:sz w:val="24"/>
                      <w:szCs w:val="24"/>
                      <w:lang w:eastAsia="zh-CN"/>
                    </w:rPr>
                    <m:t>C</m:t>
                  </m:r>
                  <m:ctrlPr>
                    <w:rPr>
                      <w:rFonts w:ascii="Cambria Math" w:hAnsi="Cambria Math" w:eastAsia="宋体" w:cs="Times New Roman"/>
                      <w:i/>
                      <w:sz w:val="24"/>
                      <w:szCs w:val="24"/>
                      <w:lang w:eastAsia="zh-CN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宋体" w:cs="Times New Roman"/>
                      <w:sz w:val="24"/>
                      <w:szCs w:val="24"/>
                      <w:lang w:eastAsia="zh-CN"/>
                    </w:rPr>
                    <m:t>s</m:t>
                  </m:r>
                  <m:ctrlPr>
                    <w:rPr>
                      <w:rFonts w:ascii="Cambria Math" w:hAnsi="Cambria Math" w:eastAsia="宋体" w:cs="Times New Roman"/>
                      <w:i/>
                      <w:sz w:val="24"/>
                      <w:szCs w:val="24"/>
                    </w:rPr>
                  </m:ctrlPr>
                </m:sub>
              </m:sSub>
              <m:ctrlPr>
                <w:rPr>
                  <w:rFonts w:ascii="Cambria Math" w:hAnsi="Cambria Math" w:eastAsia="宋体" w:cs="Times New Roman"/>
                  <w:i/>
                  <w:sz w:val="24"/>
                  <w:szCs w:val="24"/>
                  <w:lang w:eastAsia="zh-CN"/>
                </w:rPr>
              </m:ctrlPr>
            </m:num>
            <m:den>
              <m:sSub>
                <m:sSubPr>
                  <m:ctrlPr>
                    <w:rPr>
                      <w:rFonts w:ascii="Cambria Math" w:hAnsi="Cambria Math" w:eastAsia="宋体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eastAsia="宋体" w:cs="Times New Roman"/>
                      <w:sz w:val="24"/>
                      <w:szCs w:val="24"/>
                      <w:lang w:eastAsia="zh-CN"/>
                    </w:rPr>
                    <m:t>C</m:t>
                  </m:r>
                  <m:ctrlPr>
                    <w:rPr>
                      <w:rFonts w:ascii="Cambria Math" w:hAnsi="Cambria Math" w:eastAsia="宋体" w:cs="Times New Roman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宋体" w:cs="Times New Roman"/>
                      <w:sz w:val="24"/>
                      <w:szCs w:val="24"/>
                      <w:lang w:eastAsia="zh-CN"/>
                    </w:rPr>
                    <m:t>s</m:t>
                  </m:r>
                  <m:ctrlPr>
                    <w:rPr>
                      <w:rFonts w:ascii="Cambria Math" w:hAnsi="Cambria Math" w:eastAsia="宋体" w:cs="Times New Roman"/>
                      <w:i/>
                      <w:sz w:val="24"/>
                      <w:szCs w:val="24"/>
                    </w:rPr>
                  </m:ctrlPr>
                </m:sub>
              </m:sSub>
              <m:ctrlPr>
                <w:rPr>
                  <w:rFonts w:ascii="Cambria Math" w:hAnsi="Cambria Math" w:eastAsia="宋体" w:cs="Times New Roman"/>
                  <w:i/>
                  <w:sz w:val="24"/>
                  <w:szCs w:val="24"/>
                </w:rPr>
              </m:ctrlPr>
            </m:den>
          </m:f>
          <m:r>
            <m:rPr/>
            <w:rPr>
              <w:rFonts w:ascii="Cambria Math" w:hAnsi="Cambria Math" w:eastAsia="宋体" w:cs="Times New Roman"/>
              <w:sz w:val="24"/>
              <w:szCs w:val="24"/>
              <w:lang w:eastAsia="zh-CN"/>
            </w:rPr>
            <m:t xml:space="preserve">×100%                                                             </m:t>
          </m:r>
          <m:r>
            <m:rPr>
              <m:sty m:val="p"/>
            </m:rPr>
            <w:rPr>
              <w:rFonts w:hint="eastAsia" w:ascii="Cambria Math" w:hAnsi="Cambria Math" w:eastAsia="宋体" w:cs="宋体"/>
              <w:sz w:val="24"/>
              <w:szCs w:val="24"/>
              <w:lang w:eastAsia="zh-CN"/>
            </w:rPr>
            <m:t>（</m:t>
          </m:r>
          <m:r>
            <m:rPr>
              <m:nor/>
              <m:sty m:val="p"/>
            </m:rPr>
            <w:rPr>
              <w:rFonts w:ascii="Times New Roman" w:hAnsi="Times New Roman" w:eastAsia="宋体" w:cs="Times New Roman"/>
              <w:b w:val="0"/>
              <w:i w:val="0"/>
              <w:sz w:val="24"/>
              <w:szCs w:val="24"/>
              <w:lang w:eastAsia="zh-CN"/>
            </w:rPr>
            <m:t>1</m:t>
          </m:r>
          <m:r>
            <m:rPr>
              <m:sty m:val="p"/>
            </m:rPr>
            <w:rPr>
              <w:rFonts w:hint="eastAsia" w:ascii="Cambria Math" w:hAnsi="Cambria Math" w:eastAsia="宋体" w:cs="宋体"/>
              <w:sz w:val="24"/>
              <w:szCs w:val="24"/>
              <w:lang w:eastAsia="zh-CN"/>
            </w:rPr>
            <m:t>）</m:t>
          </m:r>
          <m:r>
            <m:rPr>
              <m:sty m:val="p"/>
            </m:rPr>
            <w:rPr>
              <w:rFonts w:ascii="Times New Roman" w:hAnsi="Times New Roman" w:eastAsia="宋体" w:cs="Times New Roman"/>
              <w:sz w:val="24"/>
              <w:szCs w:val="24"/>
              <w:lang w:eastAsia="zh-CN"/>
            </w:rPr>
            <w:br w:type="textWrapping"/>
          </m:r>
        </m:oMath>
      </m:oMathPara>
      <w:bookmarkStart w:id="4" w:name="_Hlk192149731"/>
      <w:r>
        <w:rPr>
          <w:rFonts w:hint="eastAsia"/>
          <w:color w:val="auto"/>
          <w:lang w:eastAsia="zh-CN"/>
        </w:rPr>
        <w:t xml:space="preserve">       </w:t>
      </w:r>
    </w:p>
    <w:p w14:paraId="16F63A0F">
      <w:pPr>
        <w:spacing w:beforeLines="50" w:afterLines="50" w:line="360" w:lineRule="auto"/>
        <w:ind w:firstLine="480" w:firstLineChars="200"/>
        <w:rPr>
          <w:rFonts w:ascii="Times New Roman" w:hAnsi="Times New Roman" w:eastAsia="宋体" w:cs="Times New Roman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sz w:val="24"/>
          <w:szCs w:val="24"/>
          <w:lang w:eastAsia="zh-CN"/>
        </w:rPr>
        <w:t>式中：</w:t>
      </w:r>
    </w:p>
    <w:p w14:paraId="16A069C9">
      <w:pPr>
        <w:spacing w:beforeLines="50" w:afterLines="50" w:line="360" w:lineRule="auto"/>
        <w:ind w:firstLine="480" w:firstLineChars="200"/>
        <w:rPr>
          <w:rFonts w:ascii="Times New Roman" w:hAnsi="Times New Roman" w:eastAsia="宋体" w:cs="Times New Roman"/>
          <w:sz w:val="24"/>
          <w:szCs w:val="24"/>
          <w:lang w:eastAsia="zh-CN"/>
        </w:rPr>
      </w:pPr>
      <m:oMath>
        <m:r>
          <m:rPr/>
          <w:rPr>
            <w:rFonts w:ascii="Cambria Math" w:hAnsi="Cambria Math" w:eastAsia="宋体" w:cs="Times New Roman"/>
            <w:sz w:val="24"/>
            <w:szCs w:val="24"/>
            <w:lang w:eastAsia="zh-CN"/>
          </w:rPr>
          <m:t>∆</m:t>
        </m:r>
        <m:sSub>
          <m:sSubPr>
            <m:ctrlPr>
              <w:rPr>
                <w:rFonts w:ascii="Cambria Math" w:hAnsi="Cambria Math" w:eastAsia="宋体" w:cs="Times New Roman"/>
                <w:i/>
                <w:sz w:val="24"/>
                <w:szCs w:val="24"/>
              </w:rPr>
            </m:ctrlPr>
          </m:sSubPr>
          <m:e>
            <m:r>
              <m:rPr/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  <m:t>C</m:t>
            </m:r>
            <m:ctrlPr>
              <w:rPr>
                <w:rFonts w:ascii="Cambria Math" w:hAnsi="Cambria Math" w:eastAsia="宋体" w:cs="Times New Roman"/>
                <w:i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  <m:t>r</m:t>
            </m:r>
            <m:ctrlPr>
              <w:rPr>
                <w:rFonts w:ascii="Cambria Math" w:hAnsi="Cambria Math" w:eastAsia="宋体" w:cs="Times New Roman"/>
                <w:i/>
                <w:sz w:val="24"/>
                <w:szCs w:val="24"/>
              </w:rPr>
            </m:ctrlPr>
          </m:sub>
        </m:sSub>
      </m:oMath>
      <w:r>
        <w:rPr>
          <w:rFonts w:ascii="Times New Roman" w:hAnsi="Times New Roman" w:eastAsia="宋体" w:cs="Times New Roman"/>
          <w:sz w:val="24"/>
          <w:szCs w:val="24"/>
          <w:lang w:eastAsia="zh-CN"/>
        </w:rPr>
        <w:t>——示值误差，%；</w:t>
      </w:r>
    </w:p>
    <w:p w14:paraId="7AB8C26F">
      <w:pPr>
        <w:spacing w:line="360" w:lineRule="auto"/>
        <w:ind w:right="960" w:firstLine="480" w:firstLineChars="200"/>
        <w:rPr>
          <w:rFonts w:ascii="Times New Roman" w:hAnsi="Times New Roman" w:eastAsia="宋体" w:cs="Times New Roman"/>
          <w:sz w:val="24"/>
          <w:szCs w:val="24"/>
          <w:lang w:eastAsia="zh-CN"/>
        </w:rPr>
      </w:pPr>
      <m:oMath>
        <m:bar>
          <m:barPr>
            <m:pos m:val="top"/>
            <m:ctrlPr>
              <w:rPr>
                <w:rFonts w:ascii="Cambria Math" w:hAnsi="Cambria Math" w:eastAsia="宋体" w:cs="Times New Roman"/>
                <w:i/>
                <w:sz w:val="24"/>
                <w:szCs w:val="24"/>
                <w:lang w:eastAsia="zh-CN"/>
              </w:rPr>
            </m:ctrlPr>
          </m:barPr>
          <m:e>
            <m:r>
              <m:rPr/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  <m:t>C</m:t>
            </m:r>
            <m:ctrlPr>
              <w:rPr>
                <w:rFonts w:ascii="Cambria Math" w:hAnsi="Cambria Math" w:eastAsia="宋体" w:cs="Times New Roman"/>
                <w:i/>
                <w:sz w:val="24"/>
                <w:szCs w:val="24"/>
                <w:lang w:eastAsia="zh-CN"/>
              </w:rPr>
            </m:ctrlPr>
          </m:e>
        </m:bar>
      </m:oMath>
      <w:r>
        <w:rPr>
          <w:rFonts w:ascii="Times New Roman" w:hAnsi="Times New Roman" w:eastAsia="宋体" w:cs="Times New Roman"/>
          <w:sz w:val="24"/>
          <w:szCs w:val="24"/>
          <w:lang w:eastAsia="zh-CN"/>
        </w:rPr>
        <w:t>——3次测量平均值，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mg/L</w:t>
      </w:r>
      <w:r>
        <w:rPr>
          <w:rFonts w:ascii="Times New Roman" w:hAnsi="Times New Roman" w:eastAsia="宋体" w:cs="Times New Roman"/>
          <w:sz w:val="24"/>
          <w:szCs w:val="24"/>
          <w:lang w:eastAsia="zh-CN"/>
        </w:rPr>
        <w:t>；</w:t>
      </w:r>
    </w:p>
    <w:p w14:paraId="3F6C9E16">
      <w:pPr>
        <w:spacing w:beforeLines="50" w:afterLines="50" w:line="360" w:lineRule="auto"/>
        <w:ind w:firstLine="480" w:firstLineChars="200"/>
        <w:rPr>
          <w:rFonts w:ascii="宋体" w:hAnsi="宋体" w:eastAsia="宋体" w:cs="宋体"/>
          <w:sz w:val="24"/>
          <w:szCs w:val="24"/>
          <w:lang w:eastAsia="zh-CN"/>
        </w:rPr>
      </w:pPr>
      <m:oMath>
        <m:sSub>
          <m:sSubPr>
            <m:ctrlPr>
              <w:rPr>
                <w:rFonts w:ascii="Cambria Math" w:hAnsi="Cambria Math" w:eastAsia="宋体" w:cs="Times New Roman"/>
                <w:i/>
                <w:sz w:val="24"/>
                <w:szCs w:val="24"/>
              </w:rPr>
            </m:ctrlPr>
          </m:sSubPr>
          <m:e>
            <m:r>
              <m:rPr/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  <m:t>C</m:t>
            </m:r>
            <m:ctrlPr>
              <w:rPr>
                <w:rFonts w:ascii="Cambria Math" w:hAnsi="Cambria Math" w:eastAsia="宋体" w:cs="Times New Roman"/>
                <w:i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  <m:t>s</m:t>
            </m:r>
            <m:ctrlPr>
              <w:rPr>
                <w:rFonts w:ascii="Cambria Math" w:hAnsi="Cambria Math" w:eastAsia="宋体" w:cs="Times New Roman"/>
                <w:i/>
                <w:sz w:val="24"/>
                <w:szCs w:val="24"/>
              </w:rPr>
            </m:ctrlPr>
          </m:sub>
        </m:sSub>
      </m:oMath>
      <w:r>
        <w:rPr>
          <w:rFonts w:ascii="Times New Roman" w:hAnsi="Times New Roman" w:eastAsia="宋体" w:cs="Times New Roman"/>
          <w:sz w:val="24"/>
          <w:szCs w:val="24"/>
          <w:lang w:eastAsia="zh-CN"/>
        </w:rPr>
        <w:t>——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稀释后六价铬溶液标准值</w:t>
      </w:r>
      <w:r>
        <w:rPr>
          <w:rFonts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mg/L。</w:t>
      </w:r>
    </w:p>
    <w:p w14:paraId="432A1E9A">
      <w:pPr>
        <w:spacing w:line="360" w:lineRule="auto"/>
        <w:jc w:val="both"/>
        <w:rPr>
          <w:color w:val="auto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6.3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 xml:space="preserve">  重复性</w:t>
      </w:r>
    </w:p>
    <w:p w14:paraId="6D382EF2">
      <w:pPr>
        <w:adjustRightInd/>
        <w:snapToGrid/>
        <w:spacing w:line="360" w:lineRule="auto"/>
        <w:ind w:firstLine="480" w:firstLineChars="200"/>
        <w:rPr>
          <w:rFonts w:ascii="宋体" w:hAnsi="宋体" w:eastAsia="宋体"/>
          <w:color w:val="FF0000"/>
          <w:sz w:val="23"/>
          <w:szCs w:val="23"/>
          <w:lang w:eastAsia="zh-CN"/>
        </w:rPr>
      </w:pP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用浓度约为满量程20%</w:t>
      </w:r>
      <w:r>
        <w:rPr>
          <w:rFonts w:ascii="宋体" w:hAnsi="宋体" w:eastAsia="宋体" w:cs="宋体"/>
          <w:color w:val="auto"/>
          <w:sz w:val="24"/>
          <w:szCs w:val="24"/>
          <w:lang w:eastAsia="zh-CN"/>
        </w:rPr>
        <w:t>的标准溶液重复测量</w:t>
      </w: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7次，记录每次测量值，按公式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 xml:space="preserve"> (</w:t>
      </w: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2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)</w:t>
      </w: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计算7次测量的相对标准偏差作为仪器的重复性。</w:t>
      </w:r>
    </w:p>
    <w:p w14:paraId="0B268588">
      <w:pPr>
        <w:adjustRightInd/>
        <w:snapToGrid/>
        <w:spacing w:line="360" w:lineRule="auto"/>
        <w:ind w:firstLine="460" w:firstLineChars="200"/>
        <w:rPr>
          <w:rFonts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eastAsia="宋体"/>
          <w:color w:val="auto"/>
          <w:sz w:val="23"/>
          <w:szCs w:val="23"/>
          <w:lang w:eastAsia="zh-CN"/>
        </w:rPr>
        <w:t xml:space="preserve">                     </w:t>
      </w:r>
      <w:r>
        <w:rPr>
          <w:rFonts w:hint="eastAsia" w:ascii="宋体" w:hAnsi="宋体" w:eastAsia="宋体"/>
          <w:color w:val="auto"/>
          <w:position w:val="-26"/>
          <w:sz w:val="23"/>
          <w:szCs w:val="23"/>
          <w:lang w:eastAsia="zh-CN"/>
        </w:rPr>
        <w:object>
          <v:shape id="_x0000_i1025" o:spt="75" type="#_x0000_t75" style="height:51.9pt;width:158.25pt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21">
            <o:LockedField>false</o:LockedField>
          </o:OLEObject>
        </w:object>
      </w:r>
      <w:r>
        <w:rPr>
          <w:rFonts w:hint="eastAsia" w:ascii="宋体" w:hAnsi="宋体" w:eastAsia="宋体"/>
          <w:color w:val="auto"/>
          <w:sz w:val="23"/>
          <w:szCs w:val="23"/>
          <w:lang w:eastAsia="zh-CN"/>
        </w:rPr>
        <w:t xml:space="preserve">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 xml:space="preserve"> (</w:t>
      </w: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2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)</w:t>
      </w:r>
    </w:p>
    <w:p w14:paraId="2043127F">
      <w:pPr>
        <w:widowControl w:val="0"/>
        <w:spacing w:line="360" w:lineRule="auto"/>
        <w:ind w:firstLine="480" w:firstLineChars="200"/>
        <w:textAlignment w:val="auto"/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式中：</w:t>
      </w:r>
    </w:p>
    <w:p w14:paraId="2A1CBBE4">
      <w:pPr>
        <w:widowControl w:val="0"/>
        <w:kinsoku/>
        <w:topLinePunct/>
        <w:autoSpaceDE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 w:cs="宋体"/>
          <w:color w:val="auto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i/>
          <w:iCs/>
          <w:color w:val="auto"/>
          <w:sz w:val="24"/>
          <w:szCs w:val="24"/>
          <w:lang w:eastAsia="zh-CN"/>
        </w:rPr>
        <w:t>C</w:t>
      </w:r>
      <w:r>
        <w:rPr>
          <w:rFonts w:ascii="Times New Roman" w:hAnsi="Times New Roman" w:eastAsia="宋体" w:cs="Times New Roman"/>
          <w:i/>
          <w:iCs/>
          <w:color w:val="auto"/>
          <w:sz w:val="24"/>
          <w:szCs w:val="24"/>
          <w:vertAlign w:val="subscript"/>
          <w:lang w:eastAsia="zh-CN"/>
        </w:rPr>
        <w:t>i</w:t>
      </w:r>
      <w:r>
        <w:rPr>
          <w:rFonts w:hint="eastAsia" w:ascii="Times New Roman" w:hAnsi="Times New Roman" w:eastAsia="宋体" w:cs="Times New Roman"/>
          <w:i/>
          <w:iCs/>
          <w:color w:val="auto"/>
          <w:sz w:val="24"/>
          <w:szCs w:val="24"/>
          <w:vertAlign w:val="subscript"/>
          <w:lang w:eastAsia="zh-CN"/>
        </w:rPr>
        <w:t xml:space="preserve"> </w:t>
      </w: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—— 第i次的测量值，mg/L</w:t>
      </w:r>
      <w:bookmarkStart w:id="5" w:name="_Hlk154333696"/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；</w:t>
      </w:r>
    </w:p>
    <w:bookmarkEnd w:id="5"/>
    <w:p w14:paraId="0E89E4D7">
      <w:pPr>
        <w:widowControl w:val="0"/>
        <w:kinsoku/>
        <w:topLinePunct/>
        <w:autoSpaceDE/>
        <w:adjustRightInd/>
        <w:snapToGrid/>
        <w:spacing w:line="360" w:lineRule="auto"/>
        <w:ind w:firstLine="480" w:firstLineChars="200"/>
        <w:textAlignment w:val="auto"/>
        <w:rPr>
          <w:rFonts w:ascii="宋体" w:hAnsi="宋体" w:eastAsia="宋体" w:cs="宋体"/>
          <w:color w:val="auto"/>
          <w:sz w:val="24"/>
          <w:szCs w:val="24"/>
          <w:lang w:eastAsia="zh-CN"/>
        </w:rPr>
      </w:pPr>
      <m:oMath>
        <m:bar>
          <m:barPr>
            <m:pos m:val="top"/>
            <m:ctrlPr>
              <w:rPr>
                <w:rFonts w:ascii="Cambria Math" w:hAnsi="Cambria Math" w:cs="Times New Roman"/>
                <w:i/>
                <w:color w:val="auto"/>
                <w:sz w:val="24"/>
                <w:szCs w:val="24"/>
              </w:rPr>
            </m:ctrlPr>
          </m:barPr>
          <m:e>
            <m:r>
              <m:rPr/>
              <w:rPr>
                <w:rFonts w:ascii="Cambria Math" w:hAnsi="Cambria Math" w:cs="Times New Roman"/>
                <w:color w:val="auto"/>
                <w:sz w:val="24"/>
                <w:szCs w:val="24"/>
                <w:lang w:eastAsia="zh-CN"/>
              </w:rPr>
              <m:t>C</m:t>
            </m:r>
            <m:ctrlPr>
              <w:rPr>
                <w:rFonts w:ascii="Cambria Math" w:hAnsi="Cambria Math" w:cs="Times New Roman"/>
                <w:i/>
                <w:color w:val="auto"/>
                <w:sz w:val="24"/>
                <w:szCs w:val="24"/>
              </w:rPr>
            </m:ctrlPr>
          </m:e>
        </m:bar>
      </m:oMath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——7次测量的平均值，mg/L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；</w:t>
      </w:r>
    </w:p>
    <w:p w14:paraId="0701C147">
      <w:pPr>
        <w:widowControl w:val="0"/>
        <w:kinsoku/>
        <w:topLinePunct/>
        <w:autoSpaceDE/>
        <w:adjustRightInd/>
        <w:snapToGrid/>
        <w:spacing w:line="360" w:lineRule="auto"/>
        <w:ind w:firstLine="480" w:firstLineChars="200"/>
        <w:textAlignment w:val="auto"/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i/>
          <w:iCs/>
          <w:color w:val="auto"/>
          <w:sz w:val="24"/>
          <w:szCs w:val="24"/>
          <w:lang w:eastAsia="zh-CN"/>
        </w:rPr>
        <w:t>n</w:t>
      </w: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 ——测量次数，n =7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；</w:t>
      </w: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 </w:t>
      </w:r>
    </w:p>
    <w:p w14:paraId="29DD8B98">
      <w:pPr>
        <w:widowControl w:val="0"/>
        <w:kinsoku/>
        <w:topLinePunct/>
        <w:autoSpaceDE/>
        <w:adjustRightInd/>
        <w:snapToGrid/>
        <w:spacing w:line="360" w:lineRule="auto"/>
        <w:ind w:firstLine="480" w:firstLineChars="200"/>
        <w:textAlignment w:val="auto"/>
        <w:rPr>
          <w:color w:val="auto"/>
          <w:lang w:eastAsia="zh-CN"/>
        </w:rPr>
      </w:pPr>
      <w:r>
        <w:rPr>
          <w:rFonts w:ascii="Times New Roman" w:hAnsi="Times New Roman" w:eastAsia="宋体" w:cs="Times New Roman"/>
          <w:i/>
          <w:iCs/>
          <w:color w:val="auto"/>
          <w:sz w:val="24"/>
          <w:szCs w:val="24"/>
          <w:lang w:eastAsia="zh-CN"/>
        </w:rPr>
        <w:t>RSD</w:t>
      </w: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——7次测量的相对标准偏差，%。</w:t>
      </w:r>
      <w:r>
        <w:rPr>
          <w:rFonts w:hint="eastAsia"/>
          <w:color w:val="auto"/>
          <w:lang w:eastAsia="zh-CN"/>
        </w:rPr>
        <w:t xml:space="preserve">  </w:t>
      </w:r>
    </w:p>
    <w:bookmarkEnd w:id="4"/>
    <w:p w14:paraId="7B1A279E">
      <w:pPr>
        <w:pStyle w:val="3"/>
        <w:adjustRightInd/>
        <w:snapToGrid/>
        <w:spacing w:line="360" w:lineRule="auto"/>
        <w:rPr>
          <w:rFonts w:ascii="Times New Roman" w:hAnsi="Times New Roman" w:cs="Times New Roman"/>
          <w:color w:val="auto"/>
          <w:position w:val="14"/>
          <w:sz w:val="24"/>
          <w:szCs w:val="24"/>
          <w:lang w:eastAsia="zh-CN"/>
        </w:rPr>
      </w:pPr>
      <w:r>
        <w:rPr>
          <w:rFonts w:ascii="Times New Roman" w:hAnsi="Times New Roman" w:cs="Times New Roman"/>
          <w:color w:val="auto"/>
          <w:sz w:val="24"/>
          <w:szCs w:val="24"/>
          <w:lang w:eastAsia="zh-CN"/>
        </w:rPr>
        <w:t>6.4</w:t>
      </w:r>
      <w:r>
        <w:rPr>
          <w:rFonts w:hint="eastAsia"/>
          <w:color w:val="auto"/>
          <w:sz w:val="24"/>
          <w:szCs w:val="24"/>
          <w:lang w:eastAsia="zh-CN"/>
        </w:rPr>
        <w:t xml:space="preserve">  </w:t>
      </w:r>
      <w:r>
        <w:rPr>
          <w:rFonts w:ascii="Times New Roman" w:hAnsi="Times New Roman" w:cs="Times New Roman"/>
          <w:color w:val="auto"/>
          <w:sz w:val="24"/>
          <w:szCs w:val="24"/>
          <w:lang w:eastAsia="zh-CN"/>
        </w:rPr>
        <w:t>检出限</w:t>
      </w:r>
    </w:p>
    <w:p w14:paraId="34A03C1B">
      <w:pPr>
        <w:spacing w:line="360" w:lineRule="auto"/>
        <w:ind w:left="40" w:firstLine="480" w:firstLineChars="200"/>
        <w:jc w:val="both"/>
        <w:rPr>
          <w:rFonts w:ascii="Times New Roman" w:hAnsi="Times New Roman" w:cs="Times New Roman"/>
          <w:color w:val="auto"/>
          <w:position w:val="14"/>
          <w:sz w:val="23"/>
          <w:szCs w:val="23"/>
          <w:lang w:eastAsia="zh-CN"/>
        </w:rPr>
      </w:pP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用空白溶液连续测定11次，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计算标准偏差，</w:t>
      </w: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以3倍标准偏差作为检出限，当仪器有多个量程时，只需要做低量程的检出限。按照公式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(</w:t>
      </w: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3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)</w:t>
      </w: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计算检出限。</w:t>
      </w:r>
    </w:p>
    <w:p w14:paraId="352A4433">
      <w:pPr>
        <w:pStyle w:val="3"/>
        <w:spacing w:line="360" w:lineRule="auto"/>
        <w:ind w:firstLine="2880" w:firstLineChars="1200"/>
        <w:rPr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 xml:space="preserve">   </w:t>
      </w:r>
      <w:r>
        <w:rPr>
          <w:rFonts w:ascii="Times New Roman" w:hAnsi="Times New Roman" w:cs="Times New Roman"/>
          <w:color w:val="0000FF"/>
          <w:position w:val="-26"/>
          <w:sz w:val="24"/>
          <w:szCs w:val="24"/>
          <w:lang w:eastAsia="zh-CN"/>
        </w:rPr>
        <w:object>
          <v:shape id="_x0000_i1026" o:spt="75" type="#_x0000_t75" style="height:51.9pt;width:100.45pt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23">
            <o:LockedField>false</o:LockedField>
          </o:OLEObject>
        </w:object>
      </w:r>
    </w:p>
    <w:p w14:paraId="27DB956F">
      <w:pPr>
        <w:pStyle w:val="3"/>
        <w:spacing w:line="360" w:lineRule="auto"/>
        <w:ind w:firstLine="2880" w:firstLineChars="1200"/>
        <w:rPr>
          <w:color w:val="auto"/>
          <w:sz w:val="24"/>
          <w:szCs w:val="24"/>
          <w:lang w:eastAsia="zh-CN"/>
        </w:rPr>
      </w:pPr>
      <w:r>
        <w:rPr>
          <w:rFonts w:hint="eastAsia" w:hAnsi="Times New Roman" w:cs="Times New Roman"/>
          <w:color w:val="auto"/>
          <w:position w:val="-6"/>
          <w:sz w:val="24"/>
          <w:szCs w:val="24"/>
          <w:lang w:eastAsia="zh-CN"/>
        </w:rPr>
        <w:t xml:space="preserve">     </w:t>
      </w:r>
      <m:oMath>
        <m:r>
          <m:rPr>
            <m:nor/>
            <m:sty m:val="p"/>
          </m:rPr>
          <w:rPr>
            <w:rFonts w:ascii="Times New Roman" w:hAnsi="Times New Roman" w:cs="Times New Roman"/>
            <w:b w:val="0"/>
            <w:i w:val="0"/>
            <w:color w:val="auto"/>
            <w:position w:val="-6"/>
            <w:sz w:val="24"/>
            <w:szCs w:val="24"/>
            <w:lang w:eastAsia="zh-CN"/>
          </w:rPr>
          <w:object>
            <v:shape id="_x0000_i1027" o:spt="75" type="#_x0000_t75" style="height:14.25pt;width:65.3pt;" o:ole="t" filled="f" o:preferrelative="t" stroked="f" coordsize="21600,21600">
              <v:path/>
              <v:fill on="f" focussize="0,0"/>
              <v:stroke on="f" joinstyle="miter"/>
              <v:imagedata r:id="rId26" o:title=""/>
              <o:lock v:ext="edit" aspectratio="t"/>
              <w10:wrap type="none"/>
              <w10:anchorlock/>
            </v:shape>
            <o:OLEObject Type="Embed" ProgID="Equation.3" ShapeID="_x0000_i1027" DrawAspect="Content" ObjectID="_1468075727" r:id="rId25">
              <o:LockedField>false</o:LockedField>
            </o:OLEObject>
          </w:object>
        </m:r>
      </m:oMath>
      <w:r>
        <w:rPr>
          <w:rFonts w:hint="eastAsia"/>
          <w:i/>
          <w:iCs/>
          <w:color w:val="auto"/>
          <w:sz w:val="24"/>
          <w:szCs w:val="24"/>
          <w:lang w:eastAsia="zh-CN"/>
        </w:rPr>
        <w:t xml:space="preserve">                                     </w:t>
      </w:r>
      <w:r>
        <w:rPr>
          <w:rFonts w:hint="eastAsia"/>
          <w:color w:val="auto"/>
          <w:sz w:val="24"/>
          <w:szCs w:val="24"/>
          <w:lang w:eastAsia="zh-CN"/>
        </w:rPr>
        <w:t>(</w:t>
      </w:r>
      <w:r>
        <w:rPr>
          <w:rFonts w:ascii="Times New Roman" w:hAnsi="Times New Roman" w:cs="Times New Roman"/>
          <w:color w:val="auto"/>
          <w:sz w:val="24"/>
          <w:szCs w:val="24"/>
          <w:lang w:eastAsia="zh-CN"/>
        </w:rPr>
        <w:t>3</w:t>
      </w:r>
      <w:r>
        <w:rPr>
          <w:rFonts w:hint="eastAsia"/>
          <w:color w:val="auto"/>
          <w:sz w:val="24"/>
          <w:szCs w:val="24"/>
          <w:lang w:eastAsia="zh-CN"/>
        </w:rPr>
        <w:t>)</w:t>
      </w:r>
      <w:r>
        <w:rPr>
          <w:rFonts w:hint="eastAsia"/>
          <w:color w:val="0000FF"/>
          <w:position w:val="14"/>
          <w:sz w:val="23"/>
          <w:szCs w:val="23"/>
          <w:lang w:eastAsia="zh-CN"/>
        </w:rPr>
        <w:t xml:space="preserve">     </w:t>
      </w:r>
      <w:r>
        <w:rPr>
          <w:rFonts w:hint="eastAsia"/>
          <w:color w:val="0000FF"/>
          <w:position w:val="14"/>
          <w:sz w:val="24"/>
          <w:szCs w:val="24"/>
          <w:lang w:eastAsia="zh-CN"/>
        </w:rPr>
        <w:t xml:space="preserve"> </w:t>
      </w:r>
      <w:r>
        <w:rPr>
          <w:rFonts w:hint="eastAsia"/>
          <w:color w:val="auto"/>
          <w:sz w:val="24"/>
          <w:szCs w:val="24"/>
          <w:lang w:eastAsia="zh-CN"/>
        </w:rPr>
        <w:t xml:space="preserve"> </w:t>
      </w:r>
    </w:p>
    <w:p w14:paraId="3DC96612">
      <w:pPr>
        <w:pStyle w:val="3"/>
        <w:spacing w:line="360" w:lineRule="auto"/>
        <w:ind w:firstLine="480" w:firstLineChars="200"/>
        <w:rPr>
          <w:color w:val="auto"/>
          <w:sz w:val="24"/>
          <w:szCs w:val="24"/>
          <w:lang w:eastAsia="zh-CN"/>
        </w:rPr>
      </w:pPr>
      <w:r>
        <w:rPr>
          <w:rFonts w:hint="eastAsia"/>
          <w:color w:val="auto"/>
          <w:sz w:val="24"/>
          <w:szCs w:val="24"/>
          <w:lang w:eastAsia="zh-CN"/>
        </w:rPr>
        <w:t>式中：</w:t>
      </w:r>
    </w:p>
    <w:p w14:paraId="2CF81B41">
      <w:pPr>
        <w:pStyle w:val="3"/>
        <w:widowControl w:val="0"/>
        <w:kinsoku/>
        <w:autoSpaceDE/>
        <w:autoSpaceDN/>
        <w:spacing w:line="360" w:lineRule="auto"/>
        <w:ind w:firstLine="480" w:firstLineChars="200"/>
        <w:jc w:val="both"/>
        <w:textAlignment w:val="auto"/>
        <w:rPr>
          <w:rFonts w:ascii="Times New Roman" w:hAnsi="Times New Roman" w:cs="Times New Roman"/>
          <w:color w:val="auto"/>
          <w:sz w:val="24"/>
          <w:szCs w:val="24"/>
          <w:lang w:eastAsia="zh-CN"/>
        </w:rPr>
      </w:pPr>
      <w:r>
        <w:rPr>
          <w:rFonts w:ascii="Times New Roman" w:hAnsi="Times New Roman" w:cs="Times New Roman"/>
          <w:i/>
          <w:iCs/>
          <w:color w:val="auto"/>
          <w:sz w:val="24"/>
          <w:szCs w:val="24"/>
          <w:lang w:eastAsia="zh-CN"/>
        </w:rPr>
        <w:t>IDL</w:t>
      </w:r>
      <w:r>
        <w:rPr>
          <w:rFonts w:ascii="Times New Roman" w:hAnsi="Times New Roman" w:cs="Times New Roman"/>
          <w:color w:val="auto"/>
          <w:sz w:val="24"/>
          <w:szCs w:val="24"/>
          <w:lang w:eastAsia="zh-CN"/>
        </w:rPr>
        <w:t>——检出限，mg/L</w:t>
      </w:r>
      <w:r>
        <w:rPr>
          <w:rFonts w:hint="eastAsia" w:ascii="Times New Roman" w:hAnsi="Times New Roman" w:cs="Times New Roman"/>
          <w:color w:val="auto"/>
          <w:sz w:val="24"/>
          <w:szCs w:val="24"/>
          <w:lang w:eastAsia="zh-CN"/>
        </w:rPr>
        <w:t>；</w:t>
      </w:r>
    </w:p>
    <w:p w14:paraId="11015C50">
      <w:pPr>
        <w:pStyle w:val="3"/>
        <w:widowControl w:val="0"/>
        <w:kinsoku/>
        <w:autoSpaceDE/>
        <w:autoSpaceDN/>
        <w:spacing w:line="360" w:lineRule="auto"/>
        <w:ind w:firstLine="480" w:firstLineChars="200"/>
        <w:jc w:val="both"/>
        <w:textAlignment w:val="auto"/>
        <w:rPr>
          <w:color w:val="auto"/>
          <w:sz w:val="24"/>
          <w:szCs w:val="24"/>
          <w:lang w:eastAsia="zh-CN"/>
        </w:rPr>
      </w:pPr>
      <w:r>
        <w:rPr>
          <w:rFonts w:ascii="Times New Roman" w:hAnsi="Times New Roman" w:cs="Times New Roman"/>
          <w:i/>
          <w:iCs/>
          <w:color w:val="auto"/>
          <w:sz w:val="24"/>
          <w:szCs w:val="24"/>
          <w:lang w:eastAsia="zh-CN"/>
        </w:rPr>
        <w:t>SD</w:t>
      </w:r>
      <w:r>
        <w:rPr>
          <w:rFonts w:ascii="Times New Roman" w:hAnsi="Times New Roman" w:cs="Times New Roman"/>
          <w:color w:val="auto"/>
          <w:sz w:val="24"/>
          <w:szCs w:val="24"/>
          <w:lang w:eastAsia="zh-CN"/>
        </w:rPr>
        <w:t>——11次测量的标准偏差，mg/L</w:t>
      </w:r>
      <w:r>
        <w:rPr>
          <w:rFonts w:hint="eastAsia"/>
          <w:color w:val="auto"/>
          <w:sz w:val="24"/>
          <w:szCs w:val="24"/>
          <w:lang w:eastAsia="zh-CN"/>
        </w:rPr>
        <w:t>；</w:t>
      </w:r>
    </w:p>
    <w:p w14:paraId="3DFAB2CE">
      <w:pPr>
        <w:pStyle w:val="3"/>
        <w:widowControl w:val="0"/>
        <w:kinsoku/>
        <w:autoSpaceDE/>
        <w:autoSpaceDN/>
        <w:spacing w:line="360" w:lineRule="auto"/>
        <w:ind w:firstLine="480" w:firstLineChars="200"/>
        <w:jc w:val="both"/>
        <w:textAlignment w:val="auto"/>
        <w:rPr>
          <w:rFonts w:ascii="Times New Roman" w:hAnsi="Times New Roman" w:cs="Times New Roman"/>
          <w:color w:val="auto"/>
          <w:sz w:val="24"/>
          <w:szCs w:val="24"/>
          <w:lang w:eastAsia="zh-CN"/>
        </w:rPr>
      </w:pPr>
      <w:r>
        <w:rPr>
          <w:rFonts w:ascii="Times New Roman" w:hAnsi="Times New Roman" w:cs="Times New Roman"/>
          <w:i/>
          <w:iCs/>
          <w:color w:val="auto"/>
          <w:sz w:val="24"/>
          <w:szCs w:val="24"/>
          <w:lang w:eastAsia="zh-CN"/>
        </w:rPr>
        <w:t>C</w:t>
      </w:r>
      <w:r>
        <w:rPr>
          <w:rFonts w:ascii="Times New Roman" w:hAnsi="Times New Roman" w:cs="Times New Roman"/>
          <w:i/>
          <w:iCs/>
          <w:color w:val="auto"/>
          <w:sz w:val="24"/>
          <w:szCs w:val="24"/>
          <w:vertAlign w:val="subscript"/>
          <w:lang w:eastAsia="zh-CN"/>
        </w:rPr>
        <w:t>i</w:t>
      </w:r>
      <w:r>
        <w:rPr>
          <w:rFonts w:ascii="Times New Roman" w:hAnsi="Times New Roman" w:cs="Times New Roman"/>
          <w:color w:val="auto"/>
          <w:sz w:val="24"/>
          <w:szCs w:val="24"/>
          <w:lang w:eastAsia="zh-CN"/>
        </w:rPr>
        <w:t>——第i次的测量值，mg/L</w:t>
      </w:r>
      <w:r>
        <w:rPr>
          <w:rFonts w:hint="eastAsia" w:ascii="Times New Roman" w:hAnsi="Times New Roman" w:cs="Times New Roman"/>
          <w:color w:val="auto"/>
          <w:sz w:val="24"/>
          <w:szCs w:val="24"/>
          <w:lang w:eastAsia="zh-CN"/>
        </w:rPr>
        <w:t>；</w:t>
      </w:r>
    </w:p>
    <w:p w14:paraId="3C625DDC">
      <w:pPr>
        <w:widowControl w:val="0"/>
        <w:kinsoku/>
        <w:autoSpaceDE/>
        <w:autoSpaceDN/>
        <w:adjustRightInd/>
        <w:snapToGrid/>
        <w:spacing w:line="360" w:lineRule="auto"/>
        <w:ind w:firstLine="480" w:firstLineChars="200"/>
        <w:jc w:val="both"/>
        <w:textAlignment w:val="auto"/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</w:pPr>
      <m:oMath>
        <m:bar>
          <m:barPr>
            <m:pos m:val="top"/>
            <m:ctrlPr>
              <w:rPr>
                <w:rFonts w:ascii="Cambria Math" w:hAnsi="Cambria Math" w:cs="Times New Roman"/>
                <w:i/>
                <w:color w:val="auto"/>
                <w:sz w:val="24"/>
                <w:szCs w:val="24"/>
              </w:rPr>
            </m:ctrlPr>
          </m:barPr>
          <m:e>
            <m:r>
              <m:rPr>
                <m:nor/>
              </m:rPr>
              <w:rPr>
                <w:rFonts w:ascii="Times New Roman" w:hAnsi="Times New Roman" w:cs="Times New Roman"/>
                <w:i/>
                <w:color w:val="auto"/>
                <w:sz w:val="24"/>
                <w:szCs w:val="24"/>
                <w:lang w:eastAsia="zh-CN"/>
              </w:rPr>
              <m:t>C</m:t>
            </m:r>
            <m:ctrlPr>
              <w:rPr>
                <w:rFonts w:ascii="Cambria Math" w:hAnsi="Cambria Math" w:cs="Times New Roman"/>
                <w:i/>
                <w:color w:val="auto"/>
                <w:sz w:val="24"/>
                <w:szCs w:val="24"/>
              </w:rPr>
            </m:ctrlPr>
          </m:e>
        </m:bar>
      </m:oMath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——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11</w:t>
      </w: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次测量的平均值，mg/L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；</w:t>
      </w:r>
    </w:p>
    <w:p w14:paraId="07C67FBA">
      <w:pPr>
        <w:widowControl w:val="0"/>
        <w:kinsoku/>
        <w:autoSpaceDE/>
        <w:autoSpaceDN/>
        <w:adjustRightInd/>
        <w:snapToGrid/>
        <w:spacing w:line="360" w:lineRule="auto"/>
        <w:ind w:firstLine="480" w:firstLineChars="200"/>
        <w:jc w:val="both"/>
        <w:textAlignment w:val="auto"/>
        <w:rPr>
          <w:rFonts w:ascii="宋体" w:hAnsi="宋体" w:eastAsia="宋体" w:cs="宋体"/>
          <w:color w:val="auto"/>
          <w:sz w:val="23"/>
          <w:szCs w:val="23"/>
          <w:lang w:eastAsia="zh-CN"/>
        </w:rPr>
      </w:pPr>
      <w:r>
        <w:rPr>
          <w:rFonts w:ascii="Times New Roman" w:hAnsi="Times New Roman" w:eastAsia="宋体" w:cs="Times New Roman"/>
          <w:i/>
          <w:iCs/>
          <w:color w:val="auto"/>
          <w:sz w:val="24"/>
          <w:szCs w:val="24"/>
          <w:lang w:eastAsia="zh-CN"/>
        </w:rPr>
        <w:t>n</w:t>
      </w: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 ——测量次数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，</w:t>
      </w: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n =11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。</w:t>
      </w: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 xml:space="preserve">  </w:t>
      </w:r>
    </w:p>
    <w:p w14:paraId="2CA09CEA">
      <w:pPr>
        <w:spacing w:line="360" w:lineRule="auto"/>
        <w:ind w:left="40"/>
        <w:rPr>
          <w:rFonts w:ascii="黑体" w:hAnsi="黑体" w:eastAsia="黑体" w:cs="黑体"/>
          <w:color w:val="auto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color w:val="auto"/>
          <w:sz w:val="24"/>
          <w:szCs w:val="24"/>
          <w:lang w:eastAsia="zh-CN"/>
        </w:rPr>
        <w:t>7 校准结果表达</w:t>
      </w:r>
    </w:p>
    <w:p w14:paraId="15D4F445">
      <w:pPr>
        <w:adjustRightInd/>
        <w:snapToGrid/>
        <w:spacing w:line="384" w:lineRule="auto"/>
        <w:ind w:left="488"/>
        <w:jc w:val="both"/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校准结果应在校准证书上反映。校准证书应至少包括以下信息：</w:t>
      </w:r>
    </w:p>
    <w:p w14:paraId="749C353A">
      <w:pPr>
        <w:adjustRightInd/>
        <w:snapToGrid/>
        <w:spacing w:line="384" w:lineRule="auto"/>
        <w:ind w:left="488"/>
        <w:jc w:val="both"/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a）标题，“校准证书” ；</w:t>
      </w:r>
    </w:p>
    <w:p w14:paraId="6034C888">
      <w:pPr>
        <w:adjustRightInd/>
        <w:snapToGrid/>
        <w:spacing w:line="384" w:lineRule="auto"/>
        <w:ind w:left="488"/>
        <w:jc w:val="both"/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b）实验室名称和地址；</w:t>
      </w:r>
    </w:p>
    <w:p w14:paraId="34D67A55">
      <w:pPr>
        <w:adjustRightInd/>
        <w:snapToGrid/>
        <w:spacing w:line="384" w:lineRule="auto"/>
        <w:ind w:left="488"/>
        <w:jc w:val="both"/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c）进行校准的地点（如果与实验室的地址不同）；</w:t>
      </w:r>
    </w:p>
    <w:p w14:paraId="175AEE07">
      <w:pPr>
        <w:adjustRightInd/>
        <w:snapToGrid/>
        <w:spacing w:line="384" w:lineRule="auto"/>
        <w:ind w:left="488"/>
        <w:jc w:val="both"/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d）证书的唯一性标识（如编号），每页及总页数的标识；</w:t>
      </w:r>
    </w:p>
    <w:p w14:paraId="26B40A20">
      <w:pPr>
        <w:adjustRightInd/>
        <w:snapToGrid/>
        <w:spacing w:line="384" w:lineRule="auto"/>
        <w:ind w:left="488"/>
        <w:jc w:val="both"/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e）客户的名称和地址；</w:t>
      </w:r>
    </w:p>
    <w:p w14:paraId="3D96B017">
      <w:pPr>
        <w:adjustRightInd/>
        <w:snapToGrid/>
        <w:spacing w:line="384" w:lineRule="auto"/>
        <w:ind w:left="488"/>
        <w:jc w:val="both"/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f）被校对象的描述和明确标识；</w:t>
      </w:r>
    </w:p>
    <w:p w14:paraId="0AA30E25">
      <w:pPr>
        <w:adjustRightInd/>
        <w:snapToGrid/>
        <w:spacing w:line="384" w:lineRule="auto"/>
        <w:ind w:left="488"/>
        <w:jc w:val="both"/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g）进行校准的日期， 如果与校准结果的有效性和应用有关时，应说明被校对象的接收日期；</w:t>
      </w:r>
    </w:p>
    <w:p w14:paraId="2E2AAA76">
      <w:pPr>
        <w:adjustRightInd/>
        <w:snapToGrid/>
        <w:spacing w:line="384" w:lineRule="auto"/>
        <w:ind w:left="488"/>
        <w:jc w:val="both"/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h）如果与校准结果的有效性和应用有关时，应对被校样品的抽样程序进行说明；</w:t>
      </w:r>
    </w:p>
    <w:p w14:paraId="771144C8">
      <w:pPr>
        <w:adjustRightInd/>
        <w:snapToGrid/>
        <w:spacing w:line="384" w:lineRule="auto"/>
        <w:ind w:left="488"/>
        <w:jc w:val="both"/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i）校准所依据的技术规范的标识，包括名称及代号；</w:t>
      </w:r>
    </w:p>
    <w:p w14:paraId="32D24495">
      <w:pPr>
        <w:adjustRightInd/>
        <w:snapToGrid/>
        <w:spacing w:line="384" w:lineRule="auto"/>
        <w:ind w:left="488"/>
        <w:jc w:val="both"/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j）本次校准所用测量标准的溯源性及有效性说明；</w:t>
      </w:r>
    </w:p>
    <w:p w14:paraId="6FF74C41">
      <w:pPr>
        <w:adjustRightInd/>
        <w:snapToGrid/>
        <w:spacing w:line="384" w:lineRule="auto"/>
        <w:ind w:left="488"/>
        <w:jc w:val="both"/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k）校准环境的描述；</w:t>
      </w:r>
    </w:p>
    <w:p w14:paraId="35BD4DF0">
      <w:pPr>
        <w:adjustRightInd/>
        <w:snapToGrid/>
        <w:spacing w:line="384" w:lineRule="auto"/>
        <w:ind w:left="488"/>
        <w:jc w:val="both"/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l）校准结果及其测量不确定度的说明；</w:t>
      </w:r>
    </w:p>
    <w:p w14:paraId="4594BF23">
      <w:pPr>
        <w:adjustRightInd/>
        <w:snapToGrid/>
        <w:spacing w:line="384" w:lineRule="auto"/>
        <w:ind w:left="488"/>
        <w:jc w:val="both"/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m）对校准规范偏离的说明；</w:t>
      </w:r>
    </w:p>
    <w:p w14:paraId="1AEBC86A">
      <w:pPr>
        <w:adjustRightInd/>
        <w:snapToGrid/>
        <w:spacing w:line="384" w:lineRule="auto"/>
        <w:ind w:left="488"/>
        <w:jc w:val="both"/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n）校准证书或校准报告签发人的签名、职务或等效标识；</w:t>
      </w:r>
    </w:p>
    <w:p w14:paraId="4FC670F1">
      <w:pPr>
        <w:adjustRightInd/>
        <w:snapToGrid/>
        <w:spacing w:line="384" w:lineRule="auto"/>
        <w:ind w:left="488"/>
        <w:jc w:val="both"/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o）校准结果仅对被校对象有效的声明；</w:t>
      </w:r>
    </w:p>
    <w:p w14:paraId="3E1598CD">
      <w:pPr>
        <w:adjustRightInd/>
        <w:snapToGrid/>
        <w:spacing w:line="384" w:lineRule="auto"/>
        <w:ind w:left="488"/>
        <w:jc w:val="both"/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p）未经实验室书面批准， 不得部分复制证书的声明。</w:t>
      </w:r>
    </w:p>
    <w:p w14:paraId="6E351C4F">
      <w:pPr>
        <w:spacing w:line="360" w:lineRule="auto"/>
        <w:ind w:left="40"/>
        <w:rPr>
          <w:rFonts w:ascii="黑体" w:hAnsi="黑体" w:eastAsia="黑体" w:cs="黑体"/>
          <w:color w:val="auto"/>
          <w:sz w:val="24"/>
          <w:szCs w:val="24"/>
          <w:lang w:eastAsia="zh-CN"/>
        </w:rPr>
      </w:pPr>
      <w:r>
        <w:rPr>
          <w:rFonts w:ascii="黑体" w:hAnsi="黑体" w:eastAsia="黑体" w:cs="黑体"/>
          <w:color w:val="auto"/>
          <w:sz w:val="24"/>
          <w:szCs w:val="24"/>
          <w:lang w:eastAsia="zh-CN"/>
        </w:rPr>
        <w:t>8 复校时间间隔</w:t>
      </w:r>
    </w:p>
    <w:p w14:paraId="7C610FB9">
      <w:pPr>
        <w:spacing w:line="360" w:lineRule="auto"/>
        <w:ind w:left="40" w:firstLine="480" w:firstLineChars="200"/>
        <w:jc w:val="both"/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建议复校时间间隔不超过12个月。</w:t>
      </w:r>
    </w:p>
    <w:p w14:paraId="2DE2AB2F">
      <w:pPr>
        <w:spacing w:line="360" w:lineRule="auto"/>
        <w:ind w:left="40" w:firstLine="480" w:firstLineChars="200"/>
        <w:jc w:val="both"/>
        <w:rPr>
          <w:rFonts w:ascii="Times New Roman" w:hAnsi="Times New Roman" w:eastAsia="宋体" w:cs="Times New Roman"/>
          <w:color w:val="auto"/>
          <w:sz w:val="23"/>
          <w:szCs w:val="23"/>
          <w:lang w:eastAsia="zh-CN"/>
        </w:rPr>
      </w:pPr>
      <w:r>
        <w:rPr>
          <w:rFonts w:ascii="Times New Roman" w:hAnsi="Times New Roman" w:eastAsia="宋体" w:cs="Times New Roman"/>
          <w:color w:val="auto"/>
          <w:sz w:val="24"/>
          <w:szCs w:val="24"/>
          <w:lang w:eastAsia="zh-CN"/>
        </w:rPr>
        <w:t>由于复校时间间隔的长短是由仪器的使用情况、使用者、仪器本身质量等诸因素所决定的，因此，送校单位可根据实际使用情况自主决定复校时间间隔。</w:t>
      </w:r>
    </w:p>
    <w:p w14:paraId="1CA0EB4A">
      <w:pPr>
        <w:spacing w:line="360" w:lineRule="auto"/>
        <w:ind w:left="40"/>
        <w:rPr>
          <w:rFonts w:ascii="黑体" w:hAnsi="黑体" w:eastAsia="黑体" w:cs="黑体"/>
          <w:color w:val="auto"/>
          <w:spacing w:val="1"/>
          <w:sz w:val="23"/>
          <w:szCs w:val="23"/>
          <w:lang w:eastAsia="zh-CN"/>
        </w:rPr>
      </w:pPr>
    </w:p>
    <w:p w14:paraId="5CDD6084">
      <w:pPr>
        <w:spacing w:line="360" w:lineRule="auto"/>
        <w:ind w:left="40"/>
        <w:rPr>
          <w:rFonts w:ascii="黑体" w:hAnsi="黑体" w:eastAsia="黑体" w:cs="黑体"/>
          <w:color w:val="auto"/>
          <w:spacing w:val="1"/>
          <w:sz w:val="23"/>
          <w:szCs w:val="23"/>
          <w:lang w:eastAsia="zh-CN"/>
        </w:rPr>
      </w:pPr>
    </w:p>
    <w:p w14:paraId="23BE06A5">
      <w:pPr>
        <w:spacing w:line="360" w:lineRule="auto"/>
        <w:ind w:left="40"/>
        <w:rPr>
          <w:rFonts w:ascii="黑体" w:hAnsi="黑体" w:eastAsia="黑体" w:cs="黑体"/>
          <w:color w:val="auto"/>
          <w:spacing w:val="1"/>
          <w:sz w:val="23"/>
          <w:szCs w:val="23"/>
          <w:lang w:eastAsia="zh-CN"/>
        </w:rPr>
      </w:pPr>
    </w:p>
    <w:p w14:paraId="1B9FF241">
      <w:pPr>
        <w:spacing w:line="360" w:lineRule="auto"/>
        <w:ind w:left="40"/>
        <w:rPr>
          <w:rFonts w:ascii="黑体" w:hAnsi="黑体" w:eastAsia="黑体" w:cs="黑体"/>
          <w:color w:val="auto"/>
          <w:spacing w:val="1"/>
          <w:sz w:val="23"/>
          <w:szCs w:val="23"/>
          <w:lang w:eastAsia="zh-CN"/>
        </w:rPr>
      </w:pPr>
    </w:p>
    <w:p w14:paraId="16C334CD">
      <w:pPr>
        <w:spacing w:line="360" w:lineRule="auto"/>
        <w:ind w:left="40"/>
        <w:rPr>
          <w:rFonts w:ascii="黑体" w:hAnsi="黑体" w:eastAsia="黑体" w:cs="黑体"/>
          <w:color w:val="auto"/>
          <w:spacing w:val="1"/>
          <w:sz w:val="23"/>
          <w:szCs w:val="23"/>
          <w:lang w:eastAsia="zh-CN"/>
        </w:rPr>
      </w:pPr>
    </w:p>
    <w:p w14:paraId="6250CB5A">
      <w:pPr>
        <w:spacing w:line="360" w:lineRule="auto"/>
        <w:ind w:left="40"/>
        <w:rPr>
          <w:rFonts w:ascii="黑体" w:hAnsi="黑体" w:eastAsia="黑体" w:cs="黑体"/>
          <w:color w:val="auto"/>
          <w:spacing w:val="1"/>
          <w:sz w:val="23"/>
          <w:szCs w:val="23"/>
          <w:lang w:eastAsia="zh-CN"/>
        </w:rPr>
      </w:pPr>
    </w:p>
    <w:p w14:paraId="5AC487F2">
      <w:pPr>
        <w:spacing w:line="360" w:lineRule="auto"/>
        <w:ind w:left="40"/>
        <w:rPr>
          <w:rFonts w:ascii="黑体" w:hAnsi="黑体" w:eastAsia="黑体" w:cs="黑体"/>
          <w:color w:val="auto"/>
          <w:spacing w:val="1"/>
          <w:sz w:val="23"/>
          <w:szCs w:val="23"/>
          <w:lang w:eastAsia="zh-CN"/>
        </w:rPr>
      </w:pPr>
    </w:p>
    <w:p w14:paraId="244D902F">
      <w:pPr>
        <w:spacing w:line="360" w:lineRule="auto"/>
        <w:ind w:left="40"/>
        <w:rPr>
          <w:rFonts w:ascii="黑体" w:hAnsi="黑体" w:eastAsia="黑体" w:cs="黑体"/>
          <w:color w:val="auto"/>
          <w:spacing w:val="1"/>
          <w:sz w:val="23"/>
          <w:szCs w:val="23"/>
          <w:lang w:eastAsia="zh-CN"/>
        </w:rPr>
      </w:pPr>
    </w:p>
    <w:p w14:paraId="1BE32A84">
      <w:pPr>
        <w:spacing w:line="360" w:lineRule="auto"/>
        <w:ind w:left="40"/>
        <w:rPr>
          <w:rFonts w:ascii="黑体" w:hAnsi="黑体" w:eastAsia="黑体" w:cs="黑体"/>
          <w:color w:val="auto"/>
          <w:spacing w:val="1"/>
          <w:sz w:val="23"/>
          <w:szCs w:val="23"/>
          <w:lang w:eastAsia="zh-CN"/>
        </w:rPr>
      </w:pPr>
    </w:p>
    <w:p w14:paraId="0332FA93">
      <w:pPr>
        <w:spacing w:line="360" w:lineRule="auto"/>
        <w:ind w:left="40"/>
        <w:rPr>
          <w:rFonts w:ascii="黑体" w:hAnsi="黑体" w:eastAsia="黑体" w:cs="黑体"/>
          <w:color w:val="auto"/>
          <w:spacing w:val="1"/>
          <w:sz w:val="23"/>
          <w:szCs w:val="23"/>
          <w:lang w:eastAsia="zh-CN"/>
        </w:rPr>
      </w:pPr>
    </w:p>
    <w:p w14:paraId="26416F2F">
      <w:pPr>
        <w:spacing w:line="360" w:lineRule="auto"/>
        <w:ind w:left="40"/>
        <w:rPr>
          <w:rFonts w:ascii="黑体" w:hAnsi="黑体" w:eastAsia="黑体" w:cs="黑体"/>
          <w:color w:val="auto"/>
          <w:spacing w:val="1"/>
          <w:sz w:val="23"/>
          <w:szCs w:val="23"/>
          <w:lang w:eastAsia="zh-CN"/>
        </w:rPr>
      </w:pPr>
    </w:p>
    <w:p w14:paraId="4D7495CE">
      <w:pPr>
        <w:spacing w:line="360" w:lineRule="auto"/>
        <w:ind w:left="40"/>
        <w:rPr>
          <w:rFonts w:ascii="黑体" w:hAnsi="黑体" w:eastAsia="黑体" w:cs="黑体"/>
          <w:color w:val="auto"/>
          <w:spacing w:val="1"/>
          <w:sz w:val="23"/>
          <w:szCs w:val="23"/>
          <w:lang w:eastAsia="zh-CN"/>
        </w:rPr>
      </w:pPr>
    </w:p>
    <w:p w14:paraId="1A903039">
      <w:pPr>
        <w:spacing w:line="360" w:lineRule="auto"/>
        <w:ind w:left="40"/>
        <w:rPr>
          <w:rFonts w:ascii="黑体" w:hAnsi="黑体" w:eastAsia="黑体" w:cs="黑体"/>
          <w:color w:val="auto"/>
          <w:spacing w:val="1"/>
          <w:sz w:val="23"/>
          <w:szCs w:val="23"/>
          <w:lang w:eastAsia="zh-CN"/>
        </w:rPr>
      </w:pPr>
    </w:p>
    <w:p w14:paraId="12EA7DE5">
      <w:pPr>
        <w:spacing w:line="360" w:lineRule="auto"/>
        <w:ind w:left="40"/>
        <w:rPr>
          <w:rFonts w:ascii="黑体" w:hAnsi="黑体" w:eastAsia="黑体" w:cs="黑体"/>
          <w:color w:val="auto"/>
          <w:spacing w:val="1"/>
          <w:sz w:val="23"/>
          <w:szCs w:val="23"/>
          <w:lang w:eastAsia="zh-CN"/>
        </w:rPr>
      </w:pPr>
    </w:p>
    <w:p w14:paraId="5DB9FB9A">
      <w:pPr>
        <w:spacing w:line="360" w:lineRule="auto"/>
        <w:ind w:left="40"/>
        <w:rPr>
          <w:rFonts w:ascii="黑体" w:hAnsi="黑体" w:eastAsia="黑体" w:cs="黑体"/>
          <w:color w:val="auto"/>
          <w:spacing w:val="1"/>
          <w:sz w:val="23"/>
          <w:szCs w:val="23"/>
          <w:lang w:eastAsia="zh-CN"/>
        </w:rPr>
      </w:pPr>
    </w:p>
    <w:p w14:paraId="4476093F">
      <w:pPr>
        <w:spacing w:line="360" w:lineRule="auto"/>
        <w:ind w:left="40"/>
        <w:rPr>
          <w:rFonts w:ascii="黑体" w:hAnsi="黑体" w:eastAsia="黑体" w:cs="黑体"/>
          <w:color w:val="auto"/>
          <w:spacing w:val="1"/>
          <w:sz w:val="23"/>
          <w:szCs w:val="23"/>
          <w:lang w:eastAsia="zh-CN"/>
        </w:rPr>
      </w:pPr>
    </w:p>
    <w:p w14:paraId="5AC02D0C">
      <w:pPr>
        <w:spacing w:line="360" w:lineRule="auto"/>
        <w:ind w:left="40"/>
        <w:rPr>
          <w:rFonts w:ascii="黑体" w:hAnsi="黑体" w:eastAsia="黑体" w:cs="黑体"/>
          <w:color w:val="auto"/>
          <w:spacing w:val="1"/>
          <w:sz w:val="23"/>
          <w:szCs w:val="23"/>
          <w:lang w:eastAsia="zh-CN"/>
        </w:rPr>
      </w:pPr>
    </w:p>
    <w:p w14:paraId="0848CA7B">
      <w:pPr>
        <w:spacing w:line="360" w:lineRule="auto"/>
        <w:ind w:left="40"/>
        <w:rPr>
          <w:rFonts w:ascii="黑体" w:hAnsi="黑体" w:eastAsia="黑体" w:cs="黑体"/>
          <w:color w:val="auto"/>
          <w:spacing w:val="1"/>
          <w:sz w:val="23"/>
          <w:szCs w:val="23"/>
          <w:lang w:eastAsia="zh-CN"/>
        </w:rPr>
      </w:pPr>
    </w:p>
    <w:p w14:paraId="305EB4DE">
      <w:pPr>
        <w:spacing w:line="360" w:lineRule="auto"/>
        <w:rPr>
          <w:rFonts w:eastAsia="黑体"/>
          <w:bCs/>
          <w:kern w:val="2"/>
          <w:sz w:val="28"/>
          <w:szCs w:val="28"/>
          <w:lang w:eastAsia="zh-CN"/>
        </w:rPr>
      </w:pPr>
      <w:r>
        <w:rPr>
          <w:rFonts w:hint="eastAsia" w:eastAsia="黑体"/>
          <w:bCs/>
          <w:kern w:val="2"/>
          <w:sz w:val="28"/>
          <w:szCs w:val="28"/>
          <w:lang w:eastAsia="zh-CN"/>
        </w:rPr>
        <w:t>附录A</w:t>
      </w:r>
    </w:p>
    <w:p w14:paraId="5BC97CA0">
      <w:pPr>
        <w:spacing w:beforeLines="50"/>
        <w:jc w:val="center"/>
        <w:rPr>
          <w:rFonts w:eastAsia="黑体"/>
          <w:sz w:val="28"/>
          <w:szCs w:val="28"/>
          <w:lang w:eastAsia="zh-CN"/>
        </w:rPr>
      </w:pPr>
      <w:r>
        <w:rPr>
          <w:rFonts w:hint="eastAsia" w:eastAsia="黑体"/>
          <w:sz w:val="28"/>
          <w:szCs w:val="28"/>
          <w:lang w:eastAsia="zh-CN"/>
        </w:rPr>
        <w:t>校准原始记录格式</w:t>
      </w:r>
    </w:p>
    <w:p w14:paraId="58D23313">
      <w:pPr>
        <w:tabs>
          <w:tab w:val="left" w:pos="-3024"/>
          <w:tab w:val="left" w:pos="8948"/>
        </w:tabs>
        <w:spacing w:line="0" w:lineRule="atLeast"/>
        <w:ind w:right="25" w:rightChars="12"/>
        <w:jc w:val="center"/>
      </w:pPr>
      <w:r>
        <w:rPr>
          <w:rFonts w:hint="eastAsia" w:ascii="宋体" w:hAnsi="宋体" w:eastAsia="宋体" w:cs="宋体"/>
          <w:sz w:val="24"/>
          <w:szCs w:val="24"/>
        </w:rPr>
        <w:t>（推荐性表格）</w:t>
      </w:r>
    </w:p>
    <w:tbl>
      <w:tblPr>
        <w:tblStyle w:val="10"/>
        <w:tblW w:w="9510" w:type="dxa"/>
        <w:tblInd w:w="147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5"/>
        <w:gridCol w:w="357"/>
        <w:gridCol w:w="1902"/>
        <w:gridCol w:w="740"/>
        <w:gridCol w:w="1162"/>
        <w:gridCol w:w="337"/>
        <w:gridCol w:w="1565"/>
        <w:gridCol w:w="1902"/>
      </w:tblGrid>
      <w:tr w14:paraId="2892C7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545" w:type="dxa"/>
            <w:vAlign w:val="center"/>
          </w:tcPr>
          <w:p w14:paraId="0F4D6D1E">
            <w:pPr>
              <w:tabs>
                <w:tab w:val="left" w:pos="-3024"/>
                <w:tab w:val="left" w:pos="8948"/>
              </w:tabs>
              <w:spacing w:line="0" w:lineRule="atLeast"/>
              <w:ind w:right="25" w:rightChars="12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客户名称</w:t>
            </w:r>
          </w:p>
        </w:tc>
        <w:tc>
          <w:tcPr>
            <w:tcW w:w="7965" w:type="dxa"/>
            <w:gridSpan w:val="7"/>
            <w:vAlign w:val="center"/>
          </w:tcPr>
          <w:p w14:paraId="038C3A91">
            <w:pPr>
              <w:tabs>
                <w:tab w:val="left" w:pos="-3024"/>
                <w:tab w:val="left" w:pos="8948"/>
              </w:tabs>
              <w:spacing w:line="0" w:lineRule="atLeast"/>
              <w:ind w:right="25" w:rightChars="12"/>
              <w:jc w:val="center"/>
              <w:rPr>
                <w:rFonts w:ascii="宋体" w:hAnsi="宋体" w:eastAsia="宋体" w:cs="宋体"/>
              </w:rPr>
            </w:pPr>
          </w:p>
        </w:tc>
      </w:tr>
      <w:tr w14:paraId="2B7A49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545" w:type="dxa"/>
            <w:vAlign w:val="center"/>
          </w:tcPr>
          <w:p w14:paraId="6A0FFC3A">
            <w:pPr>
              <w:tabs>
                <w:tab w:val="left" w:pos="-3024"/>
                <w:tab w:val="left" w:pos="8948"/>
              </w:tabs>
              <w:spacing w:line="0" w:lineRule="atLeast"/>
              <w:ind w:right="25" w:rightChars="12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客户地址</w:t>
            </w:r>
          </w:p>
        </w:tc>
        <w:tc>
          <w:tcPr>
            <w:tcW w:w="7965" w:type="dxa"/>
            <w:gridSpan w:val="7"/>
            <w:vAlign w:val="center"/>
          </w:tcPr>
          <w:p w14:paraId="595D5DBC">
            <w:pPr>
              <w:tabs>
                <w:tab w:val="left" w:pos="-3024"/>
                <w:tab w:val="left" w:pos="8948"/>
              </w:tabs>
              <w:spacing w:line="0" w:lineRule="atLeast"/>
              <w:ind w:right="25" w:rightChars="12"/>
              <w:jc w:val="center"/>
              <w:rPr>
                <w:rFonts w:ascii="宋体" w:hAnsi="宋体" w:eastAsia="宋体" w:cs="宋体"/>
              </w:rPr>
            </w:pPr>
          </w:p>
        </w:tc>
      </w:tr>
      <w:tr w14:paraId="56A7F5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545" w:type="dxa"/>
            <w:vAlign w:val="center"/>
          </w:tcPr>
          <w:p w14:paraId="49A6897D">
            <w:pPr>
              <w:tabs>
                <w:tab w:val="left" w:pos="-3024"/>
                <w:tab w:val="left" w:pos="8948"/>
              </w:tabs>
              <w:spacing w:line="0" w:lineRule="atLeast"/>
              <w:ind w:right="25" w:rightChars="12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仪器名称</w:t>
            </w:r>
          </w:p>
        </w:tc>
        <w:tc>
          <w:tcPr>
            <w:tcW w:w="2999" w:type="dxa"/>
            <w:gridSpan w:val="3"/>
            <w:vAlign w:val="center"/>
          </w:tcPr>
          <w:p w14:paraId="7AEBABCE">
            <w:pPr>
              <w:tabs>
                <w:tab w:val="left" w:pos="-3024"/>
                <w:tab w:val="left" w:pos="8948"/>
              </w:tabs>
              <w:spacing w:line="0" w:lineRule="atLeast"/>
              <w:ind w:right="25" w:rightChars="12"/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499" w:type="dxa"/>
            <w:gridSpan w:val="2"/>
            <w:vAlign w:val="center"/>
          </w:tcPr>
          <w:p w14:paraId="012028B2">
            <w:pPr>
              <w:tabs>
                <w:tab w:val="left" w:pos="-3024"/>
                <w:tab w:val="left" w:pos="8948"/>
              </w:tabs>
              <w:spacing w:line="0" w:lineRule="atLeast"/>
              <w:ind w:right="25" w:rightChars="12"/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型号规格</w:t>
            </w:r>
          </w:p>
        </w:tc>
        <w:tc>
          <w:tcPr>
            <w:tcW w:w="3467" w:type="dxa"/>
            <w:gridSpan w:val="2"/>
            <w:vAlign w:val="center"/>
          </w:tcPr>
          <w:p w14:paraId="6503AC66">
            <w:pPr>
              <w:tabs>
                <w:tab w:val="left" w:pos="-3024"/>
                <w:tab w:val="left" w:pos="8948"/>
              </w:tabs>
              <w:spacing w:line="0" w:lineRule="atLeast"/>
              <w:ind w:right="25" w:rightChars="12"/>
              <w:jc w:val="center"/>
              <w:rPr>
                <w:rFonts w:ascii="宋体" w:hAnsi="宋体" w:eastAsia="宋体" w:cs="宋体"/>
              </w:rPr>
            </w:pPr>
          </w:p>
        </w:tc>
      </w:tr>
      <w:tr w14:paraId="182FD5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545" w:type="dxa"/>
            <w:vAlign w:val="center"/>
          </w:tcPr>
          <w:p w14:paraId="1B060B5B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制造厂商</w:t>
            </w:r>
          </w:p>
        </w:tc>
        <w:tc>
          <w:tcPr>
            <w:tcW w:w="2999" w:type="dxa"/>
            <w:gridSpan w:val="3"/>
            <w:vAlign w:val="center"/>
          </w:tcPr>
          <w:p w14:paraId="112BB333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499" w:type="dxa"/>
            <w:gridSpan w:val="2"/>
            <w:vAlign w:val="center"/>
          </w:tcPr>
          <w:p w14:paraId="71320395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出厂编号</w:t>
            </w:r>
          </w:p>
        </w:tc>
        <w:tc>
          <w:tcPr>
            <w:tcW w:w="3467" w:type="dxa"/>
            <w:gridSpan w:val="2"/>
            <w:vAlign w:val="center"/>
          </w:tcPr>
          <w:p w14:paraId="0A9874BE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2A70E59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545" w:type="dxa"/>
            <w:vAlign w:val="center"/>
          </w:tcPr>
          <w:p w14:paraId="2B0C051F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环境温度</w:t>
            </w:r>
          </w:p>
        </w:tc>
        <w:tc>
          <w:tcPr>
            <w:tcW w:w="2999" w:type="dxa"/>
            <w:gridSpan w:val="3"/>
            <w:vAlign w:val="center"/>
          </w:tcPr>
          <w:p w14:paraId="29DD8A90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499" w:type="dxa"/>
            <w:gridSpan w:val="2"/>
            <w:vAlign w:val="center"/>
          </w:tcPr>
          <w:p w14:paraId="74A183B9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相对湿度</w:t>
            </w:r>
          </w:p>
        </w:tc>
        <w:tc>
          <w:tcPr>
            <w:tcW w:w="3467" w:type="dxa"/>
            <w:gridSpan w:val="2"/>
            <w:vAlign w:val="center"/>
          </w:tcPr>
          <w:p w14:paraId="32DCECE9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78634E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545" w:type="dxa"/>
            <w:vAlign w:val="center"/>
          </w:tcPr>
          <w:p w14:paraId="5D7DE864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接收日期</w:t>
            </w:r>
          </w:p>
        </w:tc>
        <w:tc>
          <w:tcPr>
            <w:tcW w:w="2999" w:type="dxa"/>
            <w:gridSpan w:val="3"/>
            <w:vAlign w:val="center"/>
          </w:tcPr>
          <w:p w14:paraId="2E1B8F01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499" w:type="dxa"/>
            <w:gridSpan w:val="2"/>
            <w:vAlign w:val="center"/>
          </w:tcPr>
          <w:p w14:paraId="05E8887C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校准日期</w:t>
            </w:r>
          </w:p>
        </w:tc>
        <w:tc>
          <w:tcPr>
            <w:tcW w:w="3467" w:type="dxa"/>
            <w:gridSpan w:val="2"/>
            <w:vAlign w:val="center"/>
          </w:tcPr>
          <w:p w14:paraId="48DEB473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717711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545" w:type="dxa"/>
            <w:vAlign w:val="center"/>
          </w:tcPr>
          <w:p w14:paraId="4561C272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校准地点</w:t>
            </w:r>
          </w:p>
        </w:tc>
        <w:tc>
          <w:tcPr>
            <w:tcW w:w="7965" w:type="dxa"/>
            <w:gridSpan w:val="7"/>
            <w:vAlign w:val="center"/>
          </w:tcPr>
          <w:p w14:paraId="0E98E064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735D99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545" w:type="dxa"/>
            <w:vAlign w:val="center"/>
          </w:tcPr>
          <w:p w14:paraId="125F476F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校准依据</w:t>
            </w:r>
          </w:p>
        </w:tc>
        <w:tc>
          <w:tcPr>
            <w:tcW w:w="7965" w:type="dxa"/>
            <w:gridSpan w:val="7"/>
            <w:vAlign w:val="center"/>
          </w:tcPr>
          <w:p w14:paraId="4A617F56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3892EE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545" w:type="dxa"/>
            <w:vAlign w:val="center"/>
          </w:tcPr>
          <w:p w14:paraId="3E2967C5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记录编号</w:t>
            </w:r>
          </w:p>
        </w:tc>
        <w:tc>
          <w:tcPr>
            <w:tcW w:w="2999" w:type="dxa"/>
            <w:gridSpan w:val="3"/>
            <w:vAlign w:val="center"/>
          </w:tcPr>
          <w:p w14:paraId="57B6704E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499" w:type="dxa"/>
            <w:gridSpan w:val="2"/>
            <w:vAlign w:val="center"/>
          </w:tcPr>
          <w:p w14:paraId="3661AB52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证书编号</w:t>
            </w:r>
          </w:p>
        </w:tc>
        <w:tc>
          <w:tcPr>
            <w:tcW w:w="3467" w:type="dxa"/>
            <w:gridSpan w:val="2"/>
            <w:vAlign w:val="center"/>
          </w:tcPr>
          <w:p w14:paraId="2AE74753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29DD0E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545" w:type="dxa"/>
            <w:vAlign w:val="center"/>
          </w:tcPr>
          <w:p w14:paraId="45C2A441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校准员</w:t>
            </w:r>
          </w:p>
        </w:tc>
        <w:tc>
          <w:tcPr>
            <w:tcW w:w="2999" w:type="dxa"/>
            <w:gridSpan w:val="3"/>
            <w:vAlign w:val="center"/>
          </w:tcPr>
          <w:p w14:paraId="2E902F57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499" w:type="dxa"/>
            <w:gridSpan w:val="2"/>
            <w:vAlign w:val="center"/>
          </w:tcPr>
          <w:p w14:paraId="2C5D507A"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核验员</w:t>
            </w:r>
          </w:p>
        </w:tc>
        <w:tc>
          <w:tcPr>
            <w:tcW w:w="3467" w:type="dxa"/>
            <w:gridSpan w:val="2"/>
            <w:vAlign w:val="center"/>
          </w:tcPr>
          <w:p w14:paraId="34711E51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6E43D9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902" w:type="dxa"/>
            <w:gridSpan w:val="2"/>
            <w:vAlign w:val="center"/>
          </w:tcPr>
          <w:p w14:paraId="2A9DB290">
            <w:pPr>
              <w:jc w:val="center"/>
              <w:rPr>
                <w:rFonts w:ascii="宋体" w:hAnsi="宋体" w:eastAsia="宋体" w:cs="宋体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lang w:eastAsia="zh-CN"/>
              </w:rPr>
              <w:t>标准器</w:t>
            </w:r>
            <w:r>
              <w:rPr>
                <w:rFonts w:hint="eastAsia" w:ascii="宋体" w:hAnsi="宋体" w:eastAsia="宋体" w:cs="宋体"/>
                <w:color w:val="auto"/>
              </w:rPr>
              <w:t>名称</w:t>
            </w:r>
          </w:p>
        </w:tc>
        <w:tc>
          <w:tcPr>
            <w:tcW w:w="1902" w:type="dxa"/>
            <w:vAlign w:val="center"/>
          </w:tcPr>
          <w:p w14:paraId="1A16D268">
            <w:pPr>
              <w:jc w:val="center"/>
              <w:rPr>
                <w:rFonts w:ascii="宋体" w:hAnsi="宋体" w:eastAsia="宋体" w:cs="宋体"/>
                <w:color w:val="auto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lang w:eastAsia="zh-CN"/>
              </w:rPr>
              <w:t>测量范围</w:t>
            </w:r>
          </w:p>
        </w:tc>
        <w:tc>
          <w:tcPr>
            <w:tcW w:w="1902" w:type="dxa"/>
            <w:gridSpan w:val="2"/>
            <w:vAlign w:val="center"/>
          </w:tcPr>
          <w:p w14:paraId="1C12F1B2">
            <w:pPr>
              <w:jc w:val="center"/>
              <w:rPr>
                <w:rFonts w:ascii="宋体" w:hAnsi="宋体" w:eastAsia="宋体" w:cs="宋体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不确定度</w:t>
            </w:r>
          </w:p>
        </w:tc>
        <w:tc>
          <w:tcPr>
            <w:tcW w:w="1902" w:type="dxa"/>
            <w:gridSpan w:val="2"/>
            <w:vAlign w:val="center"/>
          </w:tcPr>
          <w:p w14:paraId="217AA45F">
            <w:pPr>
              <w:jc w:val="center"/>
              <w:rPr>
                <w:rFonts w:ascii="宋体" w:hAnsi="宋体" w:eastAsia="宋体" w:cs="宋体"/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证书编号</w:t>
            </w:r>
          </w:p>
        </w:tc>
        <w:tc>
          <w:tcPr>
            <w:tcW w:w="1902" w:type="dxa"/>
            <w:vAlign w:val="center"/>
          </w:tcPr>
          <w:p w14:paraId="2213C5E9">
            <w:pPr>
              <w:jc w:val="center"/>
              <w:rPr>
                <w:rFonts w:ascii="宋体" w:hAnsi="宋体" w:eastAsia="宋体" w:cs="宋体"/>
                <w:color w:val="auto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</w:rPr>
              <w:t>有效期</w:t>
            </w:r>
            <w:r>
              <w:rPr>
                <w:rFonts w:hint="eastAsia" w:ascii="宋体" w:hAnsi="宋体" w:eastAsia="宋体" w:cs="宋体"/>
                <w:color w:val="auto"/>
                <w:lang w:eastAsia="zh-CN"/>
              </w:rPr>
              <w:t>至</w:t>
            </w:r>
          </w:p>
        </w:tc>
      </w:tr>
      <w:tr w14:paraId="5EFB67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902" w:type="dxa"/>
            <w:gridSpan w:val="2"/>
            <w:vAlign w:val="center"/>
          </w:tcPr>
          <w:p w14:paraId="64F6DA75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902" w:type="dxa"/>
            <w:vAlign w:val="center"/>
          </w:tcPr>
          <w:p w14:paraId="43CF450B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902" w:type="dxa"/>
            <w:gridSpan w:val="2"/>
            <w:vAlign w:val="center"/>
          </w:tcPr>
          <w:p w14:paraId="07EC8400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902" w:type="dxa"/>
            <w:gridSpan w:val="2"/>
            <w:vAlign w:val="center"/>
          </w:tcPr>
          <w:p w14:paraId="7133C766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902" w:type="dxa"/>
            <w:vAlign w:val="center"/>
          </w:tcPr>
          <w:p w14:paraId="51BFB229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605E8C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902" w:type="dxa"/>
            <w:gridSpan w:val="2"/>
            <w:vAlign w:val="center"/>
          </w:tcPr>
          <w:p w14:paraId="1F9440D3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902" w:type="dxa"/>
            <w:vAlign w:val="center"/>
          </w:tcPr>
          <w:p w14:paraId="592302AC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902" w:type="dxa"/>
            <w:gridSpan w:val="2"/>
            <w:vAlign w:val="center"/>
          </w:tcPr>
          <w:p w14:paraId="0E2EB05F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902" w:type="dxa"/>
            <w:gridSpan w:val="2"/>
            <w:vAlign w:val="center"/>
          </w:tcPr>
          <w:p w14:paraId="3DBAF82D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902" w:type="dxa"/>
            <w:vAlign w:val="center"/>
          </w:tcPr>
          <w:p w14:paraId="047AA39B">
            <w:pPr>
              <w:jc w:val="center"/>
              <w:rPr>
                <w:rFonts w:ascii="宋体" w:hAnsi="宋体" w:eastAsia="宋体" w:cs="宋体"/>
              </w:rPr>
            </w:pPr>
          </w:p>
        </w:tc>
      </w:tr>
      <w:tr w14:paraId="7691A0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exact"/>
        </w:trPr>
        <w:tc>
          <w:tcPr>
            <w:tcW w:w="1902" w:type="dxa"/>
            <w:gridSpan w:val="2"/>
            <w:vAlign w:val="center"/>
          </w:tcPr>
          <w:p w14:paraId="6093B880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902" w:type="dxa"/>
            <w:vAlign w:val="center"/>
          </w:tcPr>
          <w:p w14:paraId="79A3311F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902" w:type="dxa"/>
            <w:gridSpan w:val="2"/>
            <w:vAlign w:val="center"/>
          </w:tcPr>
          <w:p w14:paraId="3730751E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902" w:type="dxa"/>
            <w:gridSpan w:val="2"/>
            <w:vAlign w:val="center"/>
          </w:tcPr>
          <w:p w14:paraId="3159F092">
            <w:pPr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1902" w:type="dxa"/>
            <w:vAlign w:val="center"/>
          </w:tcPr>
          <w:p w14:paraId="23320890">
            <w:pPr>
              <w:jc w:val="center"/>
              <w:rPr>
                <w:rFonts w:ascii="宋体" w:hAnsi="宋体" w:eastAsia="宋体" w:cs="宋体"/>
              </w:rPr>
            </w:pPr>
          </w:p>
        </w:tc>
      </w:tr>
    </w:tbl>
    <w:p w14:paraId="1BA14ADD">
      <w:pPr>
        <w:numPr>
          <w:ilvl w:val="0"/>
          <w:numId w:val="1"/>
        </w:numPr>
        <w:spacing w:before="177" w:line="219" w:lineRule="auto"/>
        <w:ind w:left="10"/>
        <w:rPr>
          <w:rFonts w:ascii="宋体" w:hAnsi="宋体" w:eastAsia="宋体" w:cs="宋体"/>
          <w:sz w:val="24"/>
          <w:szCs w:val="24"/>
          <w:u w:val="single"/>
        </w:rPr>
      </w:pPr>
      <w:r>
        <w:rPr>
          <w:rFonts w:ascii="宋体" w:hAnsi="宋体" w:eastAsia="宋体" w:cs="宋体"/>
          <w:spacing w:val="-3"/>
          <w:sz w:val="24"/>
          <w:szCs w:val="24"/>
        </w:rPr>
        <w:t>外观及功能性检查：</w:t>
      </w:r>
      <w:r>
        <w:rPr>
          <w:rFonts w:ascii="宋体" w:hAnsi="宋体" w:eastAsia="宋体" w:cs="宋体"/>
          <w:spacing w:val="-64"/>
          <w:sz w:val="24"/>
          <w:szCs w:val="24"/>
        </w:rPr>
        <w:t xml:space="preserve"> </w:t>
      </w:r>
      <w:r>
        <w:rPr>
          <w:rFonts w:ascii="宋体" w:hAnsi="宋体" w:eastAsia="宋体" w:cs="宋体"/>
          <w:sz w:val="24"/>
          <w:szCs w:val="24"/>
          <w:u w:val="single"/>
        </w:rPr>
        <w:t xml:space="preserve">                         </w:t>
      </w:r>
    </w:p>
    <w:p w14:paraId="76F44558">
      <w:pPr>
        <w:numPr>
          <w:ilvl w:val="0"/>
          <w:numId w:val="1"/>
        </w:numPr>
        <w:spacing w:before="177" w:line="219" w:lineRule="auto"/>
        <w:ind w:left="10"/>
        <w:rPr>
          <w:rFonts w:ascii="宋体" w:hAnsi="宋体" w:eastAsia="宋体" w:cs="宋体"/>
          <w:spacing w:val="-2"/>
          <w:sz w:val="24"/>
          <w:szCs w:val="24"/>
        </w:rPr>
      </w:pPr>
      <w:r>
        <w:rPr>
          <w:rFonts w:ascii="宋体" w:hAnsi="宋体" w:eastAsia="宋体" w:cs="宋体"/>
          <w:spacing w:val="-2"/>
          <w:sz w:val="24"/>
          <w:szCs w:val="24"/>
        </w:rPr>
        <w:t>示值误差</w:t>
      </w:r>
    </w:p>
    <w:tbl>
      <w:tblPr>
        <w:tblStyle w:val="15"/>
        <w:tblW w:w="9549" w:type="dxa"/>
        <w:tblInd w:w="3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1"/>
        <w:gridCol w:w="1669"/>
        <w:gridCol w:w="1477"/>
        <w:gridCol w:w="1388"/>
        <w:gridCol w:w="1701"/>
        <w:gridCol w:w="1903"/>
      </w:tblGrid>
      <w:tr w14:paraId="12F6E4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4" w:hRule="atLeast"/>
        </w:trPr>
        <w:tc>
          <w:tcPr>
            <w:tcW w:w="1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1816E73">
            <w:pPr>
              <w:pStyle w:val="8"/>
              <w:spacing w:before="63" w:line="294" w:lineRule="exact"/>
              <w:jc w:val="center"/>
              <w:rPr>
                <w:rFonts w:ascii="Times New Roman" w:hAnsi="Times New Roman" w:eastAsia="宋体" w:cs="Times New Roman"/>
                <w:snapToGrid/>
                <w:color w:val="auto"/>
                <w:spacing w:val="-3"/>
                <w:position w:val="5"/>
                <w:sz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snapToGrid/>
                <w:color w:val="auto"/>
                <w:spacing w:val="-3"/>
                <w:position w:val="5"/>
                <w:sz w:val="21"/>
                <w:lang w:eastAsia="zh-CN"/>
              </w:rPr>
              <w:t>标准值</w:t>
            </w:r>
          </w:p>
          <w:p w14:paraId="3FBCBB4B">
            <w:pPr>
              <w:pStyle w:val="8"/>
              <w:spacing w:before="63" w:line="294" w:lineRule="exact"/>
              <w:jc w:val="center"/>
              <w:rPr>
                <w:rFonts w:ascii="Times New Roman" w:hAnsi="Times New Roman" w:cs="Times New Roman"/>
                <w:color w:val="auto"/>
                <w:sz w:val="21"/>
              </w:rPr>
            </w:pPr>
            <w:r>
              <w:rPr>
                <w:rFonts w:ascii="Times New Roman" w:hAnsi="Times New Roman" w:eastAsia="宋体" w:cs="Times New Roman"/>
                <w:snapToGrid/>
                <w:color w:val="auto"/>
                <w:spacing w:val="-6"/>
                <w:sz w:val="21"/>
                <w:lang w:eastAsia="zh-CN"/>
              </w:rPr>
              <w:t>(mg/L)</w:t>
            </w:r>
          </w:p>
        </w:tc>
        <w:tc>
          <w:tcPr>
            <w:tcW w:w="453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5E5443B">
            <w:pPr>
              <w:pStyle w:val="8"/>
              <w:spacing w:before="196" w:line="213" w:lineRule="auto"/>
              <w:jc w:val="center"/>
              <w:rPr>
                <w:rFonts w:ascii="Times New Roman" w:hAnsi="Times New Roman" w:cs="Times New Roman"/>
                <w:color w:val="auto"/>
                <w:sz w:val="21"/>
              </w:rPr>
            </w:pPr>
            <w:r>
              <w:rPr>
                <w:rFonts w:ascii="Times New Roman" w:hAnsi="Times New Roman" w:eastAsia="宋体" w:cs="Times New Roman"/>
                <w:snapToGrid/>
                <w:color w:val="auto"/>
                <w:spacing w:val="-2"/>
                <w:sz w:val="21"/>
                <w:lang w:eastAsia="zh-CN"/>
              </w:rPr>
              <w:t>示值(mg/L)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6A4ABF">
            <w:pPr>
              <w:pStyle w:val="8"/>
              <w:spacing w:before="196" w:line="213" w:lineRule="auto"/>
              <w:ind w:left="156"/>
              <w:jc w:val="center"/>
              <w:rPr>
                <w:rFonts w:ascii="Times New Roman" w:hAnsi="Times New Roman" w:cs="Times New Roman"/>
                <w:color w:val="auto"/>
                <w:sz w:val="21"/>
              </w:rPr>
            </w:pPr>
            <w:r>
              <w:rPr>
                <w:rFonts w:ascii="Times New Roman" w:hAnsi="Times New Roman" w:eastAsia="宋体" w:cs="Times New Roman"/>
                <w:snapToGrid/>
                <w:color w:val="auto"/>
                <w:spacing w:val="-1"/>
                <w:sz w:val="21"/>
                <w:lang w:eastAsia="zh-CN"/>
              </w:rPr>
              <w:t>平均值(mg/L)</w:t>
            </w:r>
          </w:p>
        </w:tc>
        <w:tc>
          <w:tcPr>
            <w:tcW w:w="1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2F2D5B0">
            <w:pPr>
              <w:pStyle w:val="8"/>
              <w:spacing w:before="204" w:line="218" w:lineRule="auto"/>
              <w:jc w:val="center"/>
              <w:rPr>
                <w:rFonts w:ascii="Times New Roman" w:hAnsi="Times New Roman" w:cs="Times New Roman"/>
                <w:color w:val="auto"/>
                <w:sz w:val="21"/>
              </w:rPr>
            </w:pPr>
            <w:r>
              <w:rPr>
                <w:rFonts w:ascii="Times New Roman" w:hAnsi="Times New Roman" w:eastAsia="宋体" w:cs="Times New Roman"/>
                <w:snapToGrid/>
                <w:color w:val="auto"/>
                <w:spacing w:val="3"/>
                <w:sz w:val="21"/>
                <w:lang w:eastAsia="zh-CN"/>
              </w:rPr>
              <w:t>示值误差</w:t>
            </w:r>
          </w:p>
        </w:tc>
      </w:tr>
      <w:tr w14:paraId="725D51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6" w:hRule="atLeast"/>
        </w:trPr>
        <w:tc>
          <w:tcPr>
            <w:tcW w:w="1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1575050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D14E91B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49914AD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448F254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7D29798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9D9D572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14:paraId="654CAD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1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29F9D2B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59D607C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26901C6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43F31E75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662B86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5B2EFE5A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  <w:tr w14:paraId="0EA4E8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4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F085E20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6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46B31A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4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893713E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733BE158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6F1DC679">
            <w:pPr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90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14:paraId="0E255389">
            <w:pPr>
              <w:rPr>
                <w:rFonts w:ascii="Times New Roman" w:hAnsi="Times New Roman" w:cs="Times New Roman"/>
                <w:color w:val="auto"/>
              </w:rPr>
            </w:pPr>
          </w:p>
        </w:tc>
      </w:tr>
    </w:tbl>
    <w:p w14:paraId="2AC5CEC3">
      <w:pPr>
        <w:spacing w:line="133" w:lineRule="exact"/>
      </w:pPr>
    </w:p>
    <w:p w14:paraId="49D6978E">
      <w:pPr>
        <w:spacing w:before="205" w:line="220" w:lineRule="auto"/>
        <w:ind w:left="10"/>
        <w:rPr>
          <w:sz w:val="24"/>
          <w:szCs w:val="24"/>
        </w:rPr>
      </w:pPr>
      <w:r>
        <w:rPr>
          <w:rFonts w:hint="eastAsia" w:ascii="宋体" w:hAnsi="宋体" w:eastAsia="宋体" w:cs="宋体"/>
          <w:spacing w:val="-3"/>
          <w:sz w:val="24"/>
          <w:szCs w:val="24"/>
          <w:lang w:eastAsia="zh-CN"/>
        </w:rPr>
        <w:t>3</w:t>
      </w:r>
      <w:r>
        <w:rPr>
          <w:rFonts w:ascii="宋体" w:hAnsi="宋体" w:eastAsia="宋体" w:cs="宋体"/>
          <w:spacing w:val="-3"/>
          <w:sz w:val="24"/>
          <w:szCs w:val="24"/>
        </w:rPr>
        <w:t>.重复性</w:t>
      </w:r>
    </w:p>
    <w:tbl>
      <w:tblPr>
        <w:tblStyle w:val="15"/>
        <w:tblW w:w="9589" w:type="dxa"/>
        <w:tblInd w:w="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88"/>
        <w:gridCol w:w="861"/>
        <w:gridCol w:w="840"/>
        <w:gridCol w:w="861"/>
        <w:gridCol w:w="840"/>
        <w:gridCol w:w="861"/>
        <w:gridCol w:w="851"/>
        <w:gridCol w:w="870"/>
        <w:gridCol w:w="1147"/>
        <w:gridCol w:w="1170"/>
      </w:tblGrid>
      <w:tr w14:paraId="2B7C20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atLeast"/>
        </w:trPr>
        <w:tc>
          <w:tcPr>
            <w:tcW w:w="1288" w:type="dxa"/>
          </w:tcPr>
          <w:p w14:paraId="2E41BF5F">
            <w:pPr>
              <w:pStyle w:val="16"/>
              <w:spacing w:before="54" w:line="202" w:lineRule="auto"/>
              <w:ind w:left="254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pacing w:val="-3"/>
                <w:sz w:val="21"/>
                <w:szCs w:val="21"/>
              </w:rPr>
              <w:t>标准值</w:t>
            </w:r>
          </w:p>
          <w:p w14:paraId="0B80C9C5">
            <w:pPr>
              <w:pStyle w:val="16"/>
              <w:spacing w:line="209" w:lineRule="auto"/>
              <w:ind w:left="254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(mg/L)</w:t>
            </w:r>
          </w:p>
        </w:tc>
        <w:tc>
          <w:tcPr>
            <w:tcW w:w="5984" w:type="dxa"/>
            <w:gridSpan w:val="7"/>
          </w:tcPr>
          <w:p w14:paraId="4242F26D">
            <w:pPr>
              <w:pStyle w:val="16"/>
              <w:spacing w:before="176" w:line="214" w:lineRule="auto"/>
              <w:ind w:left="2261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pacing w:val="8"/>
                <w:sz w:val="21"/>
                <w:szCs w:val="21"/>
              </w:rPr>
              <w:t>示值(</w:t>
            </w:r>
            <w:r>
              <w:rPr>
                <w:rFonts w:ascii="Times New Roman" w:hAnsi="Times New Roman" w:cs="Times New Roman"/>
                <w:sz w:val="21"/>
                <w:szCs w:val="21"/>
              </w:rPr>
              <w:t>mg</w:t>
            </w:r>
            <w:r>
              <w:rPr>
                <w:rFonts w:ascii="Times New Roman" w:hAnsi="Times New Roman" w:cs="Times New Roman"/>
                <w:spacing w:val="8"/>
                <w:sz w:val="21"/>
                <w:szCs w:val="21"/>
              </w:rPr>
              <w:t>/L)</w:t>
            </w:r>
          </w:p>
        </w:tc>
        <w:tc>
          <w:tcPr>
            <w:tcW w:w="1147" w:type="dxa"/>
          </w:tcPr>
          <w:p w14:paraId="244C62C5">
            <w:pPr>
              <w:pStyle w:val="16"/>
              <w:spacing w:before="54" w:line="202" w:lineRule="auto"/>
              <w:ind w:left="268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pacing w:val="-2"/>
                <w:sz w:val="21"/>
                <w:szCs w:val="21"/>
              </w:rPr>
              <w:t>平均值</w:t>
            </w:r>
          </w:p>
          <w:p w14:paraId="4C1C88B3">
            <w:pPr>
              <w:pStyle w:val="16"/>
              <w:spacing w:line="209" w:lineRule="auto"/>
              <w:ind w:left="268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pacing w:val="-8"/>
                <w:sz w:val="21"/>
                <w:szCs w:val="21"/>
              </w:rPr>
              <w:t>(mg/L)</w:t>
            </w:r>
          </w:p>
        </w:tc>
        <w:tc>
          <w:tcPr>
            <w:tcW w:w="1170" w:type="dxa"/>
          </w:tcPr>
          <w:p w14:paraId="7ED437EC">
            <w:pPr>
              <w:pStyle w:val="16"/>
              <w:spacing w:before="45" w:line="220" w:lineRule="auto"/>
              <w:ind w:left="199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pacing w:val="-3"/>
                <w:sz w:val="21"/>
                <w:szCs w:val="21"/>
              </w:rPr>
              <w:t>重复性</w:t>
            </w:r>
          </w:p>
          <w:p w14:paraId="6B43D321">
            <w:pPr>
              <w:pStyle w:val="16"/>
              <w:spacing w:before="6" w:line="193" w:lineRule="auto"/>
              <w:ind w:left="380"/>
              <w:rPr>
                <w:rFonts w:ascii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spacing w:val="-12"/>
                <w:sz w:val="21"/>
                <w:szCs w:val="21"/>
              </w:rPr>
              <w:t>(%)</w:t>
            </w:r>
          </w:p>
        </w:tc>
      </w:tr>
      <w:tr w14:paraId="7B033E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" w:hRule="atLeast"/>
        </w:trPr>
        <w:tc>
          <w:tcPr>
            <w:tcW w:w="1288" w:type="dxa"/>
          </w:tcPr>
          <w:p w14:paraId="28D3761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1" w:type="dxa"/>
          </w:tcPr>
          <w:p w14:paraId="222BAFA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509F387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1" w:type="dxa"/>
          </w:tcPr>
          <w:p w14:paraId="54513BF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40" w:type="dxa"/>
          </w:tcPr>
          <w:p w14:paraId="1B834C2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61" w:type="dxa"/>
          </w:tcPr>
          <w:p w14:paraId="1B33277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</w:tcPr>
          <w:p w14:paraId="0AEE0B2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</w:tcPr>
          <w:p w14:paraId="3FE0D03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47" w:type="dxa"/>
          </w:tcPr>
          <w:p w14:paraId="64D555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70" w:type="dxa"/>
          </w:tcPr>
          <w:p w14:paraId="5F1F7FAA">
            <w:pPr>
              <w:rPr>
                <w:rFonts w:ascii="Times New Roman" w:hAnsi="Times New Roman" w:cs="Times New Roman"/>
              </w:rPr>
            </w:pPr>
          </w:p>
        </w:tc>
      </w:tr>
    </w:tbl>
    <w:p w14:paraId="66DED631">
      <w:pPr>
        <w:spacing w:before="177" w:line="219" w:lineRule="auto"/>
        <w:ind w:left="10"/>
        <w:rPr>
          <w:rFonts w:ascii="宋体" w:hAnsi="宋体" w:eastAsia="宋体" w:cs="宋体"/>
          <w:strike/>
          <w:spacing w:val="-2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pacing w:val="-2"/>
          <w:sz w:val="24"/>
          <w:szCs w:val="24"/>
          <w:lang w:eastAsia="zh-CN"/>
        </w:rPr>
        <w:t>4</w:t>
      </w:r>
      <w:r>
        <w:rPr>
          <w:rFonts w:ascii="宋体" w:hAnsi="宋体" w:eastAsia="宋体" w:cs="宋体"/>
          <w:spacing w:val="-2"/>
          <w:sz w:val="24"/>
          <w:szCs w:val="24"/>
        </w:rPr>
        <w:t>.</w:t>
      </w:r>
      <w:r>
        <w:rPr>
          <w:rFonts w:hint="eastAsia" w:ascii="宋体" w:hAnsi="宋体" w:eastAsia="宋体" w:cs="宋体"/>
          <w:spacing w:val="-2"/>
          <w:sz w:val="24"/>
          <w:szCs w:val="24"/>
          <w:lang w:eastAsia="zh-CN"/>
        </w:rPr>
        <w:t>检出限</w:t>
      </w:r>
    </w:p>
    <w:tbl>
      <w:tblPr>
        <w:tblStyle w:val="15"/>
        <w:tblW w:w="9516" w:type="dxa"/>
        <w:tblInd w:w="5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38"/>
        <w:gridCol w:w="1246"/>
        <w:gridCol w:w="1216"/>
        <w:gridCol w:w="1236"/>
        <w:gridCol w:w="1213"/>
        <w:gridCol w:w="1246"/>
        <w:gridCol w:w="1221"/>
      </w:tblGrid>
      <w:tr w14:paraId="7B8CC2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47ECBD2">
            <w:pPr>
              <w:pStyle w:val="8"/>
              <w:spacing w:before="94" w:line="213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</w:rPr>
            </w:pPr>
            <w:r>
              <w:rPr>
                <w:rFonts w:ascii="Times New Roman" w:hAnsi="Times New Roman" w:eastAsia="宋体" w:cs="Times New Roman"/>
                <w:snapToGrid/>
                <w:color w:val="auto"/>
                <w:spacing w:val="2"/>
                <w:sz w:val="21"/>
                <w:lang w:eastAsia="zh-CN"/>
              </w:rPr>
              <w:t>测量值(</w:t>
            </w:r>
            <w:r>
              <w:rPr>
                <w:rFonts w:ascii="Times New Roman" w:hAnsi="Times New Roman" w:eastAsia="宋体" w:cs="Times New Roman"/>
                <w:snapToGrid/>
                <w:color w:val="auto"/>
                <w:sz w:val="21"/>
                <w:lang w:eastAsia="zh-CN"/>
              </w:rPr>
              <w:t>mg</w:t>
            </w:r>
            <w:r>
              <w:rPr>
                <w:rFonts w:ascii="Times New Roman" w:hAnsi="Times New Roman" w:eastAsia="宋体" w:cs="Times New Roman"/>
                <w:snapToGrid/>
                <w:color w:val="auto"/>
                <w:spacing w:val="2"/>
                <w:sz w:val="21"/>
                <w:lang w:eastAsia="zh-CN"/>
              </w:rPr>
              <w:t>/L)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FEBA62">
            <w:pPr>
              <w:jc w:val="center"/>
              <w:rPr>
                <w:rFonts w:ascii="Times New Roman" w:hAnsi="Times New Roman" w:eastAsia="宋体" w:cs="Times New Roman"/>
                <w:color w:val="auto"/>
              </w:rPr>
            </w:pP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C6CC88">
            <w:pPr>
              <w:jc w:val="center"/>
              <w:rPr>
                <w:rFonts w:ascii="Times New Roman" w:hAnsi="Times New Roman" w:eastAsia="宋体" w:cs="Times New Roman"/>
                <w:color w:val="auto"/>
              </w:rPr>
            </w:pP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A96F28">
            <w:pPr>
              <w:jc w:val="center"/>
              <w:rPr>
                <w:rFonts w:ascii="Times New Roman" w:hAnsi="Times New Roman" w:eastAsia="宋体" w:cs="Times New Roman"/>
                <w:color w:val="auto"/>
              </w:rPr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84195E">
            <w:pPr>
              <w:jc w:val="center"/>
              <w:rPr>
                <w:rFonts w:ascii="Times New Roman" w:hAnsi="Times New Roman" w:eastAsia="宋体" w:cs="Times New Roman"/>
                <w:color w:val="auto"/>
              </w:rPr>
            </w:pP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EFC91F">
            <w:pPr>
              <w:jc w:val="center"/>
              <w:rPr>
                <w:rFonts w:ascii="Times New Roman" w:hAnsi="Times New Roman" w:eastAsia="宋体" w:cs="Times New Roman"/>
                <w:color w:val="auto"/>
              </w:rPr>
            </w:pPr>
          </w:p>
        </w:tc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9E12F6">
            <w:pPr>
              <w:jc w:val="center"/>
              <w:rPr>
                <w:rFonts w:ascii="Times New Roman" w:hAnsi="Times New Roman" w:eastAsia="宋体" w:cs="Times New Roman"/>
                <w:color w:val="auto"/>
              </w:rPr>
            </w:pPr>
          </w:p>
        </w:tc>
      </w:tr>
      <w:tr w14:paraId="2F5566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D96FE84">
            <w:pPr>
              <w:pStyle w:val="8"/>
              <w:spacing w:before="97" w:line="213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</w:rPr>
            </w:pPr>
            <w:r>
              <w:rPr>
                <w:rFonts w:ascii="Times New Roman" w:hAnsi="Times New Roman" w:eastAsia="宋体" w:cs="Times New Roman"/>
                <w:snapToGrid/>
                <w:color w:val="auto"/>
                <w:spacing w:val="2"/>
                <w:sz w:val="21"/>
                <w:lang w:eastAsia="zh-CN"/>
              </w:rPr>
              <w:t>测量值(</w:t>
            </w:r>
            <w:r>
              <w:rPr>
                <w:rFonts w:ascii="Times New Roman" w:hAnsi="Times New Roman" w:eastAsia="宋体" w:cs="Times New Roman"/>
                <w:snapToGrid/>
                <w:color w:val="auto"/>
                <w:sz w:val="21"/>
                <w:lang w:eastAsia="zh-CN"/>
              </w:rPr>
              <w:t>mg</w:t>
            </w:r>
            <w:r>
              <w:rPr>
                <w:rFonts w:ascii="Times New Roman" w:hAnsi="Times New Roman" w:eastAsia="宋体" w:cs="Times New Roman"/>
                <w:snapToGrid/>
                <w:color w:val="auto"/>
                <w:spacing w:val="2"/>
                <w:sz w:val="21"/>
                <w:lang w:eastAsia="zh-CN"/>
              </w:rPr>
              <w:t>/L)</w:t>
            </w: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4B9B3A">
            <w:pPr>
              <w:jc w:val="center"/>
              <w:rPr>
                <w:rFonts w:ascii="Times New Roman" w:hAnsi="Times New Roman" w:eastAsia="宋体" w:cs="Times New Roman"/>
                <w:color w:val="auto"/>
              </w:rPr>
            </w:pPr>
          </w:p>
        </w:tc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FF203F">
            <w:pPr>
              <w:jc w:val="center"/>
              <w:rPr>
                <w:rFonts w:ascii="Times New Roman" w:hAnsi="Times New Roman" w:eastAsia="宋体" w:cs="Times New Roman"/>
                <w:color w:val="auto"/>
              </w:rPr>
            </w:pPr>
          </w:p>
        </w:tc>
        <w:tc>
          <w:tcPr>
            <w:tcW w:w="12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F3AA8F">
            <w:pPr>
              <w:jc w:val="center"/>
              <w:rPr>
                <w:rFonts w:ascii="Times New Roman" w:hAnsi="Times New Roman" w:eastAsia="宋体" w:cs="Times New Roman"/>
                <w:color w:val="auto"/>
              </w:rPr>
            </w:pPr>
          </w:p>
        </w:tc>
        <w:tc>
          <w:tcPr>
            <w:tcW w:w="12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6CC040">
            <w:pPr>
              <w:jc w:val="center"/>
              <w:rPr>
                <w:rFonts w:ascii="Times New Roman" w:hAnsi="Times New Roman" w:eastAsia="宋体" w:cs="Times New Roman"/>
                <w:color w:val="auto"/>
              </w:rPr>
            </w:pPr>
          </w:p>
        </w:tc>
        <w:tc>
          <w:tcPr>
            <w:tcW w:w="1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977F5F">
            <w:pPr>
              <w:jc w:val="center"/>
              <w:rPr>
                <w:rFonts w:ascii="Times New Roman" w:hAnsi="Times New Roman" w:eastAsia="宋体" w:cs="Times New Roman"/>
                <w:color w:val="auto"/>
              </w:rPr>
            </w:pPr>
          </w:p>
        </w:tc>
        <w:tc>
          <w:tcPr>
            <w:tcW w:w="12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3750913">
            <w:pPr>
              <w:jc w:val="center"/>
              <w:rPr>
                <w:rFonts w:ascii="Times New Roman" w:hAnsi="Times New Roman" w:eastAsia="宋体" w:cs="Times New Roman"/>
                <w:color w:val="auto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lang w:eastAsia="zh-CN"/>
              </w:rPr>
              <w:t>/</w:t>
            </w:r>
          </w:p>
        </w:tc>
      </w:tr>
      <w:tr w14:paraId="020095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C6FA6F">
            <w:pPr>
              <w:pStyle w:val="8"/>
              <w:spacing w:before="127" w:line="232" w:lineRule="auto"/>
              <w:jc w:val="center"/>
              <w:rPr>
                <w:rFonts w:ascii="Times New Roman" w:hAnsi="Times New Roman" w:eastAsia="宋体" w:cs="Times New Roman"/>
                <w:color w:val="auto"/>
                <w:sz w:val="21"/>
              </w:rPr>
            </w:pPr>
            <w:r>
              <w:rPr>
                <w:rFonts w:ascii="Times New Roman" w:hAnsi="Times New Roman" w:eastAsia="宋体" w:cs="Times New Roman"/>
                <w:snapToGrid/>
                <w:color w:val="auto"/>
                <w:sz w:val="21"/>
                <w:lang w:eastAsia="zh-CN"/>
              </w:rPr>
              <w:t>标准偏差（mg/L）</w:t>
            </w:r>
          </w:p>
        </w:tc>
        <w:tc>
          <w:tcPr>
            <w:tcW w:w="737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4CE6F3">
            <w:pPr>
              <w:jc w:val="center"/>
              <w:rPr>
                <w:rFonts w:ascii="Times New Roman" w:hAnsi="Times New Roman" w:eastAsia="宋体" w:cs="Times New Roman"/>
                <w:color w:val="auto"/>
              </w:rPr>
            </w:pPr>
          </w:p>
        </w:tc>
      </w:tr>
      <w:tr w14:paraId="112A96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213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B0D814F">
            <w:pPr>
              <w:pStyle w:val="8"/>
              <w:spacing w:before="127" w:line="232" w:lineRule="auto"/>
              <w:jc w:val="center"/>
              <w:rPr>
                <w:rFonts w:ascii="Times New Roman" w:hAnsi="Times New Roman" w:eastAsia="宋体" w:cs="Times New Roman"/>
                <w:snapToGrid/>
                <w:color w:val="auto"/>
                <w:sz w:val="21"/>
                <w:lang w:eastAsia="zh-CN"/>
              </w:rPr>
            </w:pPr>
            <w:r>
              <w:rPr>
                <w:rFonts w:ascii="Times New Roman" w:hAnsi="Times New Roman" w:eastAsia="宋体" w:cs="Times New Roman"/>
                <w:snapToGrid/>
                <w:color w:val="auto"/>
                <w:sz w:val="21"/>
                <w:lang w:eastAsia="zh-CN"/>
              </w:rPr>
              <w:t>检出限（mg/L）</w:t>
            </w:r>
          </w:p>
        </w:tc>
        <w:tc>
          <w:tcPr>
            <w:tcW w:w="7378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1CA2AA">
            <w:pPr>
              <w:jc w:val="center"/>
              <w:rPr>
                <w:rFonts w:ascii="Times New Roman" w:hAnsi="Times New Roman" w:eastAsia="宋体" w:cs="Times New Roman"/>
                <w:color w:val="auto"/>
              </w:rPr>
            </w:pPr>
          </w:p>
        </w:tc>
      </w:tr>
    </w:tbl>
    <w:p w14:paraId="3CAFBA08">
      <w:pPr>
        <w:rPr>
          <w:lang w:eastAsia="zh-CN"/>
        </w:rPr>
      </w:pPr>
    </w:p>
    <w:p w14:paraId="37DB41E9">
      <w:pPr>
        <w:rPr>
          <w:sz w:val="24"/>
          <w:szCs w:val="24"/>
          <w:lang w:eastAsia="zh-CN"/>
        </w:rPr>
        <w:sectPr>
          <w:headerReference r:id="rId8" w:type="default"/>
          <w:footerReference r:id="rId9" w:type="default"/>
          <w:pgSz w:w="11910" w:h="16840"/>
          <w:pgMar w:top="1650" w:right="1279" w:bottom="736" w:left="1110" w:header="1134" w:footer="585" w:gutter="0"/>
          <w:pgNumType w:start="1"/>
          <w:cols w:space="720" w:num="1"/>
        </w:sect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5.测量结果的不确定度：</w:t>
      </w:r>
    </w:p>
    <w:p w14:paraId="5BC0D096">
      <w:pPr>
        <w:outlineLvl w:val="0"/>
        <w:rPr>
          <w:rFonts w:ascii="黑体" w:eastAsia="黑体"/>
          <w:sz w:val="28"/>
          <w:szCs w:val="28"/>
          <w:lang w:eastAsia="zh-CN"/>
        </w:rPr>
      </w:pPr>
      <w:r>
        <w:rPr>
          <w:rFonts w:hint="eastAsia" w:ascii="黑体" w:eastAsia="黑体"/>
          <w:sz w:val="28"/>
          <w:szCs w:val="28"/>
          <w:lang w:eastAsia="zh-CN"/>
        </w:rPr>
        <w:t xml:space="preserve">附录B </w:t>
      </w:r>
    </w:p>
    <w:p w14:paraId="31BAD9A3">
      <w:pPr>
        <w:jc w:val="center"/>
        <w:outlineLvl w:val="0"/>
        <w:rPr>
          <w:rFonts w:ascii="黑体" w:eastAsia="黑体"/>
          <w:sz w:val="28"/>
          <w:szCs w:val="28"/>
          <w:lang w:eastAsia="zh-CN"/>
        </w:rPr>
      </w:pPr>
      <w:r>
        <w:rPr>
          <w:rFonts w:hint="eastAsia" w:ascii="黑体" w:eastAsia="黑体"/>
          <w:sz w:val="28"/>
          <w:szCs w:val="28"/>
          <w:lang w:eastAsia="zh-CN"/>
        </w:rPr>
        <w:t>校准证书内页格式</w:t>
      </w:r>
    </w:p>
    <w:p w14:paraId="3A960496">
      <w:pPr>
        <w:jc w:val="center"/>
        <w:rPr>
          <w:rFonts w:ascii="宋体" w:hAnsi="宋体" w:eastAsia="宋体" w:cs="宋体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（推荐性表格）</w:t>
      </w:r>
    </w:p>
    <w:p w14:paraId="2C295301">
      <w:pPr>
        <w:jc w:val="center"/>
        <w:rPr>
          <w:rFonts w:ascii="宋体" w:hAnsi="宋体"/>
          <w:bCs/>
          <w:sz w:val="24"/>
          <w:szCs w:val="24"/>
          <w:lang w:eastAsia="zh-CN"/>
        </w:rPr>
      </w:pPr>
    </w:p>
    <w:p w14:paraId="7E99DA1F">
      <w:pPr>
        <w:jc w:val="both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1.外观及功能性检查：</w:t>
      </w:r>
    </w:p>
    <w:p w14:paraId="36390C8A">
      <w:pPr>
        <w:pStyle w:val="23"/>
        <w:pBdr>
          <w:bottom w:val="none" w:color="auto" w:sz="0" w:space="0"/>
        </w:pBdr>
        <w:tabs>
          <w:tab w:val="clear" w:pos="4153"/>
          <w:tab w:val="clear" w:pos="8306"/>
        </w:tabs>
        <w:ind w:firstLine="480" w:firstLineChars="200"/>
        <w:jc w:val="left"/>
        <w:rPr>
          <w:rFonts w:ascii="宋体" w:hAnsi="宋体" w:eastAsia="宋体" w:cs="宋体"/>
          <w:szCs w:val="24"/>
          <w:lang w:eastAsia="zh-CN"/>
        </w:rPr>
      </w:pPr>
    </w:p>
    <w:p w14:paraId="0DE2C28A">
      <w:pPr>
        <w:pStyle w:val="23"/>
        <w:pBdr>
          <w:bottom w:val="none" w:color="auto" w:sz="0" w:space="0"/>
        </w:pBdr>
        <w:tabs>
          <w:tab w:val="clear" w:pos="4153"/>
          <w:tab w:val="clear" w:pos="8306"/>
        </w:tabs>
        <w:jc w:val="left"/>
        <w:rPr>
          <w:szCs w:val="24"/>
          <w:lang w:eastAsia="zh-CN"/>
        </w:rPr>
      </w:pPr>
      <w:r>
        <w:rPr>
          <w:rFonts w:hint="eastAsia" w:ascii="宋体" w:hAnsi="宋体" w:eastAsia="宋体" w:cs="宋体"/>
          <w:szCs w:val="24"/>
          <w:lang w:eastAsia="zh-CN"/>
        </w:rPr>
        <w:t>2.</w:t>
      </w:r>
      <w:r>
        <w:rPr>
          <w:rFonts w:hint="eastAsia" w:ascii="宋体" w:hAnsi="宋体" w:eastAsia="宋体" w:cs="宋体"/>
          <w:szCs w:val="24"/>
        </w:rPr>
        <w:t>示值误差</w:t>
      </w:r>
      <w:r>
        <w:rPr>
          <w:rFonts w:hint="eastAsia" w:ascii="宋体" w:hAnsi="宋体" w:eastAsia="宋体" w:cs="宋体"/>
          <w:szCs w:val="24"/>
          <w:lang w:eastAsia="zh-CN"/>
        </w:rPr>
        <w:t>：</w:t>
      </w:r>
    </w:p>
    <w:tbl>
      <w:tblPr>
        <w:tblStyle w:val="11"/>
        <w:tblW w:w="824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48"/>
        <w:gridCol w:w="2748"/>
        <w:gridCol w:w="2748"/>
      </w:tblGrid>
      <w:tr w14:paraId="643C0C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748" w:type="dxa"/>
            <w:vAlign w:val="center"/>
          </w:tcPr>
          <w:p w14:paraId="0729D09A">
            <w:pPr>
              <w:widowControl w:val="0"/>
              <w:jc w:val="center"/>
              <w:rPr>
                <w:rFonts w:ascii="Times New Roman" w:hAnsi="Times New Roman" w:eastAsia="宋体" w:cs="Times New Roman"/>
                <w:bCs/>
              </w:rPr>
            </w:pPr>
            <w:r>
              <w:rPr>
                <w:rFonts w:ascii="Times New Roman" w:hAnsi="Times New Roman" w:eastAsia="宋体" w:cs="Times New Roman"/>
                <w:bCs/>
              </w:rPr>
              <w:t>标准值(</w:t>
            </w:r>
            <w:r>
              <w:rPr>
                <w:rFonts w:ascii="Times New Roman" w:hAnsi="Times New Roman" w:eastAsia="宋体" w:cs="Times New Roman"/>
                <w:lang w:eastAsia="zh-CN"/>
              </w:rPr>
              <w:t>mg/L</w:t>
            </w:r>
            <w:r>
              <w:rPr>
                <w:rFonts w:ascii="Times New Roman" w:hAnsi="Times New Roman" w:eastAsia="宋体" w:cs="Times New Roman"/>
                <w:bCs/>
              </w:rPr>
              <w:t>)</w:t>
            </w:r>
          </w:p>
        </w:tc>
        <w:tc>
          <w:tcPr>
            <w:tcW w:w="2748" w:type="dxa"/>
            <w:vAlign w:val="center"/>
          </w:tcPr>
          <w:p w14:paraId="28EDC535">
            <w:pPr>
              <w:widowControl w:val="0"/>
              <w:jc w:val="center"/>
              <w:rPr>
                <w:rFonts w:ascii="Times New Roman" w:hAnsi="Times New Roman" w:eastAsia="宋体" w:cs="Times New Roman"/>
                <w:bCs/>
              </w:rPr>
            </w:pPr>
            <w:r>
              <w:rPr>
                <w:rFonts w:ascii="Times New Roman" w:hAnsi="Times New Roman" w:eastAsia="宋体" w:cs="Times New Roman"/>
                <w:bCs/>
              </w:rPr>
              <w:t>测量值(</w:t>
            </w:r>
            <w:r>
              <w:rPr>
                <w:rFonts w:ascii="Times New Roman" w:hAnsi="Times New Roman" w:eastAsia="宋体" w:cs="Times New Roman"/>
                <w:lang w:eastAsia="zh-CN"/>
              </w:rPr>
              <w:t>mg/L</w:t>
            </w:r>
            <w:r>
              <w:rPr>
                <w:rFonts w:ascii="Times New Roman" w:hAnsi="Times New Roman" w:eastAsia="宋体" w:cs="Times New Roman"/>
                <w:bCs/>
              </w:rPr>
              <w:t>)</w:t>
            </w:r>
          </w:p>
        </w:tc>
        <w:tc>
          <w:tcPr>
            <w:tcW w:w="2748" w:type="dxa"/>
            <w:vAlign w:val="center"/>
          </w:tcPr>
          <w:p w14:paraId="41C88CA5">
            <w:pPr>
              <w:widowControl w:val="0"/>
              <w:jc w:val="center"/>
              <w:rPr>
                <w:rFonts w:ascii="Times New Roman" w:hAnsi="Times New Roman" w:eastAsia="宋体" w:cs="Times New Roman"/>
                <w:bCs/>
              </w:rPr>
            </w:pPr>
            <w:r>
              <w:rPr>
                <w:rFonts w:ascii="Times New Roman" w:hAnsi="Times New Roman" w:eastAsia="宋体" w:cs="Times New Roman"/>
                <w:bCs/>
              </w:rPr>
              <w:t>示值误差</w:t>
            </w:r>
          </w:p>
        </w:tc>
      </w:tr>
      <w:tr w14:paraId="241707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748" w:type="dxa"/>
            <w:vAlign w:val="center"/>
          </w:tcPr>
          <w:p w14:paraId="54998408">
            <w:pPr>
              <w:widowControl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48" w:type="dxa"/>
            <w:vAlign w:val="center"/>
          </w:tcPr>
          <w:p w14:paraId="6385931F">
            <w:pPr>
              <w:widowControl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48" w:type="dxa"/>
            <w:vAlign w:val="center"/>
          </w:tcPr>
          <w:p w14:paraId="07DBED36">
            <w:pPr>
              <w:widowControl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14:paraId="2C56FC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748" w:type="dxa"/>
            <w:vAlign w:val="center"/>
          </w:tcPr>
          <w:p w14:paraId="76D359AD">
            <w:pPr>
              <w:widowControl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48" w:type="dxa"/>
            <w:vAlign w:val="center"/>
          </w:tcPr>
          <w:p w14:paraId="2C3328EE">
            <w:pPr>
              <w:widowControl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48" w:type="dxa"/>
            <w:vAlign w:val="center"/>
          </w:tcPr>
          <w:p w14:paraId="36DBF1B3">
            <w:pPr>
              <w:widowControl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  <w:tr w14:paraId="7B3459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748" w:type="dxa"/>
            <w:vAlign w:val="center"/>
          </w:tcPr>
          <w:p w14:paraId="2319C9F3">
            <w:pPr>
              <w:widowControl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48" w:type="dxa"/>
            <w:vAlign w:val="center"/>
          </w:tcPr>
          <w:p w14:paraId="4ED4525B">
            <w:pPr>
              <w:widowControl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48" w:type="dxa"/>
            <w:vAlign w:val="center"/>
          </w:tcPr>
          <w:p w14:paraId="0897E96A">
            <w:pPr>
              <w:widowControl w:val="0"/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14:paraId="3FA2588A">
      <w:pPr>
        <w:pStyle w:val="23"/>
        <w:pBdr>
          <w:bottom w:val="none" w:color="auto" w:sz="0" w:space="0"/>
        </w:pBdr>
        <w:tabs>
          <w:tab w:val="clear" w:pos="4153"/>
          <w:tab w:val="clear" w:pos="8306"/>
        </w:tabs>
        <w:spacing w:beforeLines="50"/>
        <w:ind w:firstLine="420" w:firstLineChars="200"/>
        <w:jc w:val="left"/>
        <w:rPr>
          <w:sz w:val="21"/>
          <w:szCs w:val="21"/>
        </w:rPr>
      </w:pPr>
    </w:p>
    <w:p w14:paraId="7B766D70">
      <w:pPr>
        <w:jc w:val="both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3.重复性：</w:t>
      </w:r>
    </w:p>
    <w:p w14:paraId="30DFB352">
      <w:pPr>
        <w:ind w:left="10"/>
        <w:jc w:val="both"/>
        <w:rPr>
          <w:rFonts w:ascii="宋体" w:hAnsi="宋体" w:eastAsia="宋体" w:cs="宋体"/>
          <w:sz w:val="24"/>
          <w:szCs w:val="24"/>
          <w:lang w:eastAsia="zh-CN"/>
        </w:rPr>
      </w:pPr>
    </w:p>
    <w:p w14:paraId="7A120CD5">
      <w:pPr>
        <w:jc w:val="both"/>
        <w:rPr>
          <w:rFonts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4.检出限：</w:t>
      </w:r>
    </w:p>
    <w:p w14:paraId="712B1A15">
      <w:pPr>
        <w:ind w:firstLine="420"/>
        <w:jc w:val="both"/>
        <w:rPr>
          <w:rFonts w:ascii="宋体" w:hAnsi="宋体" w:eastAsia="宋体" w:cs="宋体"/>
          <w:bCs/>
          <w:sz w:val="24"/>
          <w:szCs w:val="24"/>
          <w:lang w:eastAsia="zh-CN"/>
        </w:rPr>
      </w:pPr>
    </w:p>
    <w:p w14:paraId="3BC686F7">
      <w:pPr>
        <w:jc w:val="both"/>
        <w:rPr>
          <w:rFonts w:ascii="宋体" w:hAnsi="宋体" w:eastAsia="宋体" w:cs="宋体"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Cs/>
          <w:sz w:val="24"/>
          <w:szCs w:val="24"/>
          <w:lang w:eastAsia="zh-CN"/>
        </w:rPr>
        <w:t>5.测量结果的不确定度：</w:t>
      </w:r>
    </w:p>
    <w:p w14:paraId="1B426D6A">
      <w:pPr>
        <w:rPr>
          <w:sz w:val="24"/>
          <w:szCs w:val="24"/>
        </w:rPr>
        <w:sectPr>
          <w:headerReference r:id="rId10" w:type="default"/>
          <w:footerReference r:id="rId11" w:type="default"/>
          <w:pgSz w:w="11910" w:h="16840"/>
          <w:pgMar w:top="1650" w:right="1110" w:bottom="738" w:left="1279" w:header="1134" w:footer="585" w:gutter="0"/>
          <w:cols w:space="720" w:num="1"/>
        </w:sectPr>
      </w:pPr>
    </w:p>
    <w:p w14:paraId="1AA813AB">
      <w:pPr>
        <w:spacing w:line="360" w:lineRule="auto"/>
        <w:rPr>
          <w:rFonts w:eastAsia="黑体"/>
          <w:bCs/>
          <w:sz w:val="28"/>
          <w:szCs w:val="28"/>
        </w:rPr>
      </w:pPr>
      <w:r>
        <w:rPr>
          <w:rFonts w:hint="eastAsia" w:eastAsia="黑体"/>
          <w:bCs/>
          <w:sz w:val="28"/>
          <w:szCs w:val="28"/>
        </w:rPr>
        <w:t>附录C</w:t>
      </w:r>
    </w:p>
    <w:p w14:paraId="28115912">
      <w:pPr>
        <w:spacing w:line="360" w:lineRule="auto"/>
        <w:jc w:val="center"/>
        <w:outlineLvl w:val="0"/>
        <w:rPr>
          <w:rFonts w:ascii="黑体" w:eastAsia="黑体"/>
          <w:sz w:val="28"/>
          <w:szCs w:val="28"/>
          <w:lang w:eastAsia="zh-CN"/>
        </w:rPr>
      </w:pPr>
      <w:r>
        <w:rPr>
          <w:rFonts w:hint="eastAsia" w:ascii="黑体" w:eastAsia="黑体"/>
          <w:sz w:val="28"/>
          <w:szCs w:val="28"/>
          <w:lang w:eastAsia="zh-CN"/>
        </w:rPr>
        <w:t>水质六价铬分析仪示值误差测量不确定度评定示例</w:t>
      </w:r>
    </w:p>
    <w:p w14:paraId="4080F281">
      <w:pPr>
        <w:spacing w:line="360" w:lineRule="auto"/>
        <w:rPr>
          <w:rFonts w:ascii="Times New Roman" w:hAnsi="Times New Roman" w:eastAsia="宋体" w:cs="Times New Roman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sz w:val="24"/>
          <w:szCs w:val="24"/>
          <w:lang w:eastAsia="zh-CN"/>
        </w:rPr>
        <w:t>C.1 概述</w:t>
      </w:r>
    </w:p>
    <w:p w14:paraId="619D3385">
      <w:pPr>
        <w:spacing w:line="360" w:lineRule="auto"/>
        <w:rPr>
          <w:rFonts w:ascii="Times New Roman" w:hAnsi="Times New Roman" w:eastAsia="宋体" w:cs="Times New Roman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sz w:val="24"/>
          <w:szCs w:val="24"/>
          <w:lang w:eastAsia="zh-CN"/>
        </w:rPr>
        <w:t>C.1.1 环境条件：符合本校准规范规定的环境条件。</w:t>
      </w:r>
    </w:p>
    <w:p w14:paraId="1082D364">
      <w:pPr>
        <w:spacing w:line="360" w:lineRule="auto"/>
        <w:rPr>
          <w:rFonts w:ascii="Times New Roman" w:hAnsi="Times New Roman" w:eastAsia="宋体" w:cs="Times New Roman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sz w:val="24"/>
          <w:szCs w:val="24"/>
          <w:lang w:eastAsia="zh-CN"/>
        </w:rPr>
        <w:t>C.1.2 测量标准：采用GBW(E)</w:t>
      </w:r>
      <w:bookmarkStart w:id="6" w:name="_Hlk152694768"/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080257六价铬单元素溶液</w:t>
      </w:r>
      <w:r>
        <w:rPr>
          <w:rFonts w:ascii="Times New Roman" w:hAnsi="Times New Roman" w:eastAsia="宋体" w:cs="Times New Roman"/>
          <w:sz w:val="24"/>
          <w:szCs w:val="24"/>
          <w:lang w:eastAsia="zh-CN"/>
        </w:rPr>
        <w:t>标准物质</w:t>
      </w:r>
      <w:bookmarkEnd w:id="6"/>
      <w:r>
        <w:rPr>
          <w:rFonts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标准值为100.0μg/mL，</w:t>
      </w:r>
      <w:r>
        <w:rPr>
          <w:rFonts w:ascii="Times New Roman" w:hAnsi="Times New Roman" w:eastAsia="宋体" w:cs="Times New Roman"/>
          <w:sz w:val="24"/>
          <w:szCs w:val="24"/>
          <w:lang w:eastAsia="zh-CN"/>
        </w:rPr>
        <w:t>相对扩展不确定度为0.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8</w:t>
      </w:r>
      <w:r>
        <w:rPr>
          <w:rFonts w:ascii="Times New Roman" w:hAnsi="Times New Roman" w:eastAsia="宋体" w:cs="Times New Roman"/>
          <w:sz w:val="24"/>
          <w:szCs w:val="24"/>
          <w:lang w:eastAsia="zh-CN"/>
        </w:rPr>
        <w:t>%（</w:t>
      </w:r>
      <w:r>
        <w:rPr>
          <w:rFonts w:ascii="Times New Roman" w:hAnsi="Times New Roman" w:eastAsia="宋体" w:cs="Times New Roman"/>
          <w:i/>
          <w:iCs/>
          <w:sz w:val="24"/>
          <w:szCs w:val="24"/>
          <w:lang w:eastAsia="zh-CN"/>
        </w:rPr>
        <w:t>k</w:t>
      </w:r>
      <w:r>
        <w:rPr>
          <w:rFonts w:ascii="Times New Roman" w:hAnsi="Times New Roman" w:eastAsia="宋体" w:cs="Times New Roman"/>
          <w:sz w:val="24"/>
          <w:szCs w:val="24"/>
          <w:lang w:eastAsia="zh-CN"/>
        </w:rPr>
        <w:t>=2）。</w:t>
      </w:r>
    </w:p>
    <w:p w14:paraId="2AF986DF">
      <w:pPr>
        <w:spacing w:line="360" w:lineRule="auto"/>
        <w:rPr>
          <w:rFonts w:ascii="Times New Roman" w:hAnsi="Times New Roman" w:eastAsia="宋体" w:cs="Times New Roman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sz w:val="24"/>
          <w:szCs w:val="24"/>
          <w:lang w:eastAsia="zh-CN"/>
        </w:rPr>
        <w:t>C.1.3 被校对象：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六价铬</w:t>
      </w:r>
      <w:r>
        <w:rPr>
          <w:rFonts w:ascii="Times New Roman" w:hAnsi="Times New Roman" w:eastAsia="宋体" w:cs="Times New Roman"/>
          <w:sz w:val="24"/>
          <w:szCs w:val="24"/>
          <w:lang w:eastAsia="zh-CN"/>
        </w:rPr>
        <w:t>分析仪。</w:t>
      </w:r>
    </w:p>
    <w:p w14:paraId="5FFE7D74">
      <w:pPr>
        <w:spacing w:line="360" w:lineRule="auto"/>
        <w:rPr>
          <w:rFonts w:ascii="Times New Roman" w:hAnsi="Times New Roman" w:eastAsia="宋体" w:cs="Times New Roman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sz w:val="24"/>
          <w:szCs w:val="24"/>
          <w:lang w:eastAsia="zh-CN"/>
        </w:rPr>
        <w:t>C.1.4 测量方法：按</w:t>
      </w:r>
      <w:r>
        <w:rPr>
          <w:rFonts w:hint="eastAsia" w:ascii="Times New Roman" w:hAnsi="Times New Roman" w:eastAsia="宋体" w:cs="Times New Roman"/>
          <w:color w:val="auto"/>
          <w:sz w:val="24"/>
          <w:szCs w:val="24"/>
          <w:lang w:eastAsia="zh-CN"/>
        </w:rPr>
        <w:t>6.2</w:t>
      </w:r>
      <w:r>
        <w:rPr>
          <w:rFonts w:ascii="Times New Roman" w:hAnsi="Times New Roman" w:eastAsia="宋体" w:cs="Times New Roman"/>
          <w:sz w:val="24"/>
          <w:szCs w:val="24"/>
          <w:lang w:eastAsia="zh-CN"/>
        </w:rPr>
        <w:t>进行示值误差校准。</w:t>
      </w:r>
    </w:p>
    <w:p w14:paraId="164C9545">
      <w:pPr>
        <w:spacing w:line="360" w:lineRule="auto"/>
        <w:rPr>
          <w:rFonts w:ascii="Times New Roman" w:hAnsi="Times New Roman" w:eastAsia="宋体" w:cs="Times New Roman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sz w:val="24"/>
          <w:szCs w:val="24"/>
          <w:lang w:eastAsia="zh-CN"/>
        </w:rPr>
        <w:t>C.2 测量模型</w:t>
      </w:r>
    </w:p>
    <w:p w14:paraId="55218DFB">
      <w:pPr>
        <w:spacing w:line="360" w:lineRule="auto"/>
        <w:ind w:firstLine="480" w:firstLineChars="200"/>
        <w:rPr>
          <w:rFonts w:ascii="Times New Roman" w:hAnsi="Times New Roman" w:eastAsia="宋体" w:cs="Times New Roman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sz w:val="24"/>
          <w:szCs w:val="24"/>
          <w:lang w:eastAsia="zh-CN"/>
        </w:rPr>
        <w:t>示值误差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测量模型：</w:t>
      </w:r>
    </w:p>
    <w:p w14:paraId="59370DEA">
      <w:pPr>
        <w:spacing w:line="360" w:lineRule="auto"/>
        <w:ind w:firstLine="480" w:firstLineChars="200"/>
        <w:jc w:val="right"/>
        <w:rPr>
          <w:rFonts w:ascii="Times New Roman" w:hAnsi="Times New Roman" w:eastAsia="宋体" w:cs="Times New Roman"/>
          <w:sz w:val="24"/>
          <w:szCs w:val="24"/>
          <w:lang w:eastAsia="zh-CN"/>
        </w:rPr>
      </w:pPr>
      <m:oMathPara>
        <m:oMath>
          <m:r>
            <m:rPr/>
            <w:rPr>
              <w:rFonts w:ascii="Cambria Math" w:hAnsi="Cambria Math" w:eastAsia="宋体" w:cs="Times New Roman"/>
              <w:sz w:val="24"/>
              <w:szCs w:val="24"/>
              <w:lang w:eastAsia="zh-CN"/>
            </w:rPr>
            <m:t>∆</m:t>
          </m:r>
          <m:sSub>
            <m:sSubPr>
              <m:ctrlPr>
                <w:rPr>
                  <w:rFonts w:ascii="Cambria Math" w:hAnsi="Cambria Math" w:eastAsia="宋体" w:cs="Times New Roman"/>
                  <w:i/>
                  <w:sz w:val="24"/>
                  <w:szCs w:val="24"/>
                </w:rPr>
              </m:ctrlPr>
            </m:sSubPr>
            <m:e>
              <m:r>
                <m:rPr/>
                <w:rPr>
                  <w:rFonts w:ascii="Cambria Math" w:hAnsi="Cambria Math" w:eastAsia="宋体" w:cs="Times New Roman"/>
                  <w:sz w:val="24"/>
                  <w:szCs w:val="24"/>
                  <w:lang w:eastAsia="zh-CN"/>
                </w:rPr>
                <m:t>C</m:t>
              </m:r>
              <m:ctrlPr>
                <w:rPr>
                  <w:rFonts w:ascii="Cambria Math" w:hAnsi="Cambria Math" w:eastAsia="宋体" w:cs="Times New Roman"/>
                  <w:i/>
                  <w:sz w:val="24"/>
                  <w:szCs w:val="24"/>
                  <w:lang w:eastAsia="zh-CN"/>
                </w:rPr>
              </m:ctrlPr>
            </m:e>
            <m:sub>
              <m:r>
                <m:rPr/>
                <w:rPr>
                  <w:rFonts w:ascii="Cambria Math" w:hAnsi="Cambria Math" w:eastAsia="宋体" w:cs="Times New Roman"/>
                  <w:sz w:val="24"/>
                  <w:szCs w:val="24"/>
                  <w:lang w:eastAsia="zh-CN"/>
                </w:rPr>
                <m:t>r</m:t>
              </m:r>
              <m:ctrlPr>
                <w:rPr>
                  <w:rFonts w:ascii="Cambria Math" w:hAnsi="Cambria Math" w:eastAsia="宋体" w:cs="Times New Roman"/>
                  <w:i/>
                  <w:sz w:val="24"/>
                  <w:szCs w:val="24"/>
                </w:rPr>
              </m:ctrlPr>
            </m:sub>
          </m:sSub>
          <m:r>
            <m:rPr/>
            <w:rPr>
              <w:rFonts w:ascii="Cambria Math" w:hAnsi="Cambria Math" w:eastAsia="宋体" w:cs="Times New Roman"/>
              <w:sz w:val="24"/>
              <w:szCs w:val="24"/>
              <w:lang w:eastAsia="zh-CN"/>
            </w:rPr>
            <m:t>=</m:t>
          </m:r>
          <m:f>
            <m:fPr>
              <m:ctrlPr>
                <w:rPr>
                  <w:rFonts w:ascii="Cambria Math" w:hAnsi="Cambria Math" w:eastAsia="宋体" w:cs="Times New Roman"/>
                  <w:i/>
                  <w:sz w:val="24"/>
                  <w:szCs w:val="24"/>
                </w:rPr>
              </m:ctrlPr>
            </m:fPr>
            <m:num>
              <m:bar>
                <m:barPr>
                  <m:pos m:val="top"/>
                  <m:ctrlPr>
                    <w:rPr>
                      <w:rFonts w:ascii="Cambria Math" w:hAnsi="Cambria Math" w:eastAsia="宋体" w:cs="Times New Roman"/>
                      <w:i/>
                      <w:sz w:val="24"/>
                      <w:szCs w:val="24"/>
                    </w:rPr>
                  </m:ctrlPr>
                </m:barPr>
                <m:e>
                  <m:r>
                    <m:rPr/>
                    <w:rPr>
                      <w:rFonts w:ascii="Cambria Math" w:hAnsi="Cambria Math" w:eastAsia="宋体" w:cs="Times New Roman"/>
                      <w:sz w:val="24"/>
                      <w:szCs w:val="24"/>
                      <w:lang w:eastAsia="zh-CN"/>
                    </w:rPr>
                    <m:t>C</m:t>
                  </m:r>
                  <m:ctrlPr>
                    <w:rPr>
                      <w:rFonts w:ascii="Cambria Math" w:hAnsi="Cambria Math" w:eastAsia="宋体" w:cs="Times New Roman"/>
                      <w:i/>
                      <w:sz w:val="24"/>
                      <w:szCs w:val="24"/>
                    </w:rPr>
                  </m:ctrlPr>
                </m:e>
              </m:bar>
              <m:r>
                <m:rPr/>
                <w:rPr>
                  <w:rFonts w:ascii="Cambria Math" w:hAnsi="Cambria Math" w:eastAsia="宋体" w:cs="Times New Roman"/>
                  <w:sz w:val="24"/>
                  <w:szCs w:val="24"/>
                  <w:lang w:eastAsia="zh-CN"/>
                </w:rPr>
                <m:t>−</m:t>
              </m:r>
              <m:sSub>
                <m:sSubPr>
                  <m:ctrlPr>
                    <w:rPr>
                      <w:rFonts w:ascii="Cambria Math" w:hAnsi="Cambria Math" w:eastAsia="宋体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eastAsia="宋体" w:cs="Times New Roman"/>
                      <w:sz w:val="24"/>
                      <w:szCs w:val="24"/>
                      <w:lang w:eastAsia="zh-CN"/>
                    </w:rPr>
                    <m:t>C</m:t>
                  </m:r>
                  <m:ctrlPr>
                    <w:rPr>
                      <w:rFonts w:ascii="Cambria Math" w:hAnsi="Cambria Math" w:eastAsia="宋体" w:cs="Times New Roman"/>
                      <w:i/>
                      <w:sz w:val="24"/>
                      <w:szCs w:val="24"/>
                      <w:lang w:eastAsia="zh-CN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宋体" w:cs="Times New Roman"/>
                      <w:sz w:val="24"/>
                      <w:szCs w:val="24"/>
                      <w:lang w:eastAsia="zh-CN"/>
                    </w:rPr>
                    <m:t>s</m:t>
                  </m:r>
                  <m:ctrlPr>
                    <w:rPr>
                      <w:rFonts w:ascii="Cambria Math" w:hAnsi="Cambria Math" w:eastAsia="宋体" w:cs="Times New Roman"/>
                      <w:i/>
                      <w:sz w:val="24"/>
                      <w:szCs w:val="24"/>
                    </w:rPr>
                  </m:ctrlPr>
                </m:sub>
              </m:sSub>
              <m:ctrlPr>
                <w:rPr>
                  <w:rFonts w:ascii="Cambria Math" w:hAnsi="Cambria Math" w:eastAsia="宋体" w:cs="Times New Roman"/>
                  <w:i/>
                  <w:sz w:val="24"/>
                  <w:szCs w:val="24"/>
                  <w:lang w:eastAsia="zh-CN"/>
                </w:rPr>
              </m:ctrlPr>
            </m:num>
            <m:den>
              <m:sSub>
                <m:sSubPr>
                  <m:ctrlPr>
                    <w:rPr>
                      <w:rFonts w:ascii="Cambria Math" w:hAnsi="Cambria Math" w:eastAsia="宋体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m:rPr/>
                    <w:rPr>
                      <w:rFonts w:ascii="Cambria Math" w:hAnsi="Cambria Math" w:eastAsia="宋体" w:cs="Times New Roman"/>
                      <w:sz w:val="24"/>
                      <w:szCs w:val="24"/>
                      <w:lang w:eastAsia="zh-CN"/>
                    </w:rPr>
                    <m:t>C</m:t>
                  </m:r>
                  <m:ctrlPr>
                    <w:rPr>
                      <w:rFonts w:ascii="Cambria Math" w:hAnsi="Cambria Math" w:eastAsia="宋体" w:cs="Times New Roman"/>
                      <w:i/>
                      <w:sz w:val="24"/>
                      <w:szCs w:val="24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宋体" w:cs="Times New Roman"/>
                      <w:sz w:val="24"/>
                      <w:szCs w:val="24"/>
                      <w:lang w:eastAsia="zh-CN"/>
                    </w:rPr>
                    <m:t>s</m:t>
                  </m:r>
                  <m:ctrlPr>
                    <w:rPr>
                      <w:rFonts w:ascii="Cambria Math" w:hAnsi="Cambria Math" w:eastAsia="宋体" w:cs="Times New Roman"/>
                      <w:i/>
                      <w:sz w:val="24"/>
                      <w:szCs w:val="24"/>
                    </w:rPr>
                  </m:ctrlPr>
                </m:sub>
              </m:sSub>
              <m:ctrlPr>
                <w:rPr>
                  <w:rFonts w:ascii="Cambria Math" w:hAnsi="Cambria Math" w:eastAsia="宋体" w:cs="Times New Roman"/>
                  <w:i/>
                  <w:sz w:val="24"/>
                  <w:szCs w:val="24"/>
                </w:rPr>
              </m:ctrlPr>
            </m:den>
          </m:f>
          <m:r>
            <m:rPr/>
            <w:rPr>
              <w:rFonts w:ascii="Cambria Math" w:hAnsi="Cambria Math" w:eastAsia="宋体" w:cs="Times New Roman"/>
              <w:sz w:val="24"/>
              <w:szCs w:val="24"/>
              <w:lang w:eastAsia="zh-CN"/>
            </w:rPr>
            <m:t xml:space="preserve">×100%                                      </m:t>
          </m:r>
          <m:r>
            <m:rPr>
              <m:sty m:val="p"/>
            </m:rPr>
            <w:rPr>
              <w:rFonts w:ascii="Times New Roman" w:hAnsi="Times New Roman" w:eastAsia="宋体" w:cs="Times New Roman"/>
              <w:sz w:val="24"/>
              <w:szCs w:val="24"/>
              <w:lang w:eastAsia="zh-CN"/>
            </w:rPr>
            <m:t xml:space="preserve">（C.1） </m:t>
          </m:r>
          <m:r>
            <m:rPr/>
            <w:rPr>
              <w:rFonts w:ascii="Cambria Math" w:hAnsi="Cambria Math" w:eastAsia="宋体" w:cs="Times New Roman"/>
              <w:sz w:val="24"/>
              <w:szCs w:val="24"/>
              <w:lang w:eastAsia="zh-CN"/>
            </w:rPr>
            <m:t xml:space="preserve">      </m:t>
          </m:r>
          <m:r>
            <m:rPr>
              <m:sty m:val="p"/>
            </m:rPr>
            <w:rPr>
              <w:rFonts w:ascii="Times New Roman" w:hAnsi="Times New Roman" w:eastAsia="宋体" w:cs="Times New Roman"/>
              <w:sz w:val="24"/>
              <w:szCs w:val="24"/>
              <w:lang w:eastAsia="zh-CN"/>
            </w:rPr>
            <w:br w:type="textWrapping"/>
          </m:r>
        </m:oMath>
      </m:oMathPara>
      <w:r>
        <w:rPr>
          <w:rFonts w:ascii="Times New Roman" w:hAnsi="Times New Roman" w:eastAsia="宋体" w:cs="Times New Roman"/>
          <w:sz w:val="24"/>
          <w:szCs w:val="24"/>
          <w:lang w:eastAsia="zh-CN"/>
        </w:rPr>
        <w:t xml:space="preserve">     </w:t>
      </w:r>
    </w:p>
    <w:p w14:paraId="45907072">
      <w:pPr>
        <w:spacing w:beforeLines="50" w:afterLines="50" w:line="360" w:lineRule="auto"/>
        <w:rPr>
          <w:rFonts w:ascii="Times New Roman" w:hAnsi="Times New Roman" w:eastAsia="宋体" w:cs="Times New Roman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sz w:val="24"/>
          <w:szCs w:val="24"/>
          <w:lang w:eastAsia="zh-CN"/>
        </w:rPr>
        <w:t>式中：</w:t>
      </w:r>
    </w:p>
    <w:p w14:paraId="2F8D3B01">
      <w:pPr>
        <w:spacing w:beforeLines="50" w:afterLines="50" w:line="360" w:lineRule="auto"/>
        <w:ind w:firstLine="720" w:firstLineChars="300"/>
        <w:rPr>
          <w:rFonts w:ascii="Times New Roman" w:hAnsi="Times New Roman" w:eastAsia="宋体" w:cs="Times New Roman"/>
          <w:sz w:val="24"/>
          <w:szCs w:val="24"/>
          <w:lang w:eastAsia="zh-CN"/>
        </w:rPr>
      </w:pPr>
      <m:oMath>
        <m:r>
          <m:rPr/>
          <w:rPr>
            <w:rFonts w:ascii="Cambria Math" w:hAnsi="Cambria Math" w:eastAsia="宋体" w:cs="Times New Roman"/>
            <w:sz w:val="24"/>
            <w:szCs w:val="24"/>
            <w:lang w:eastAsia="zh-CN"/>
          </w:rPr>
          <m:t>∆</m:t>
        </m:r>
        <m:sSub>
          <m:sSubPr>
            <m:ctrlPr>
              <w:rPr>
                <w:rFonts w:ascii="Cambria Math" w:hAnsi="Cambria Math" w:eastAsia="宋体" w:cs="Times New Roman"/>
                <w:i/>
                <w:sz w:val="24"/>
                <w:szCs w:val="24"/>
              </w:rPr>
            </m:ctrlPr>
          </m:sSubPr>
          <m:e>
            <m:r>
              <m:rPr/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  <m:t>C</m:t>
            </m:r>
            <m:ctrlPr>
              <w:rPr>
                <w:rFonts w:ascii="Cambria Math" w:hAnsi="Cambria Math" w:eastAsia="宋体" w:cs="Times New Roman"/>
                <w:i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  <m:t>r</m:t>
            </m:r>
            <m:ctrlPr>
              <w:rPr>
                <w:rFonts w:ascii="Cambria Math" w:hAnsi="Cambria Math" w:eastAsia="宋体" w:cs="Times New Roman"/>
                <w:i/>
                <w:sz w:val="24"/>
                <w:szCs w:val="24"/>
              </w:rPr>
            </m:ctrlPr>
          </m:sub>
        </m:sSub>
      </m:oMath>
      <w:r>
        <w:rPr>
          <w:rFonts w:ascii="Times New Roman" w:hAnsi="Times New Roman" w:eastAsia="宋体" w:cs="Times New Roman"/>
          <w:sz w:val="24"/>
          <w:szCs w:val="24"/>
          <w:lang w:eastAsia="zh-CN"/>
        </w:rPr>
        <w:t>——示值误差，%；</w:t>
      </w:r>
    </w:p>
    <w:p w14:paraId="7CC6740F">
      <w:pPr>
        <w:spacing w:line="360" w:lineRule="auto"/>
        <w:ind w:right="960" w:firstLine="720" w:firstLineChars="300"/>
        <w:rPr>
          <w:rFonts w:ascii="Times New Roman" w:hAnsi="Times New Roman" w:eastAsia="宋体" w:cs="Times New Roman"/>
          <w:sz w:val="24"/>
          <w:szCs w:val="24"/>
          <w:lang w:eastAsia="zh-CN"/>
        </w:rPr>
      </w:pPr>
      <m:oMath>
        <m:bar>
          <m:barPr>
            <m:pos m:val="top"/>
            <m:ctrlPr>
              <w:rPr>
                <w:rFonts w:ascii="Cambria Math" w:hAnsi="Cambria Math" w:eastAsia="宋体" w:cs="Times New Roman"/>
                <w:i/>
                <w:sz w:val="24"/>
                <w:szCs w:val="24"/>
                <w:lang w:eastAsia="zh-CN"/>
              </w:rPr>
            </m:ctrlPr>
          </m:barPr>
          <m:e>
            <m:r>
              <m:rPr/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  <m:t>C</m:t>
            </m:r>
            <m:ctrlPr>
              <w:rPr>
                <w:rFonts w:ascii="Cambria Math" w:hAnsi="Cambria Math" w:eastAsia="宋体" w:cs="Times New Roman"/>
                <w:i/>
                <w:sz w:val="24"/>
                <w:szCs w:val="24"/>
                <w:lang w:eastAsia="zh-CN"/>
              </w:rPr>
            </m:ctrlPr>
          </m:e>
        </m:bar>
      </m:oMath>
      <w:r>
        <w:rPr>
          <w:rFonts w:ascii="Times New Roman" w:hAnsi="Times New Roman" w:eastAsia="宋体" w:cs="Times New Roman"/>
          <w:sz w:val="24"/>
          <w:szCs w:val="24"/>
          <w:lang w:eastAsia="zh-CN"/>
        </w:rPr>
        <w:t>——3次测量平均值，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mg/L</w:t>
      </w:r>
      <w:r>
        <w:rPr>
          <w:rFonts w:ascii="Times New Roman" w:hAnsi="Times New Roman" w:eastAsia="宋体" w:cs="Times New Roman"/>
          <w:sz w:val="24"/>
          <w:szCs w:val="24"/>
          <w:lang w:eastAsia="zh-CN"/>
        </w:rPr>
        <w:t>；</w:t>
      </w:r>
    </w:p>
    <w:p w14:paraId="7880AEE4">
      <w:pPr>
        <w:spacing w:beforeLines="50" w:afterLines="50" w:line="360" w:lineRule="auto"/>
        <w:ind w:firstLine="720" w:firstLineChars="300"/>
        <w:rPr>
          <w:rFonts w:ascii="Times New Roman" w:hAnsi="Times New Roman" w:eastAsia="宋体" w:cs="Times New Roman"/>
          <w:sz w:val="24"/>
          <w:szCs w:val="24"/>
          <w:lang w:eastAsia="zh-CN"/>
        </w:rPr>
      </w:pPr>
      <m:oMath>
        <m:sSub>
          <m:sSubPr>
            <m:ctrlPr>
              <w:rPr>
                <w:rFonts w:ascii="Cambria Math" w:hAnsi="Cambria Math" w:eastAsia="宋体" w:cs="Times New Roman"/>
                <w:i/>
                <w:sz w:val="24"/>
                <w:szCs w:val="24"/>
              </w:rPr>
            </m:ctrlPr>
          </m:sSubPr>
          <m:e>
            <m:r>
              <m:rPr/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  <m:t>C</m:t>
            </m:r>
            <m:ctrlPr>
              <w:rPr>
                <w:rFonts w:ascii="Cambria Math" w:hAnsi="Cambria Math" w:eastAsia="宋体" w:cs="Times New Roman"/>
                <w:i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  <m:t>s</m:t>
            </m:r>
            <m:ctrlPr>
              <w:rPr>
                <w:rFonts w:ascii="Cambria Math" w:hAnsi="Cambria Math" w:eastAsia="宋体" w:cs="Times New Roman"/>
                <w:i/>
                <w:sz w:val="24"/>
                <w:szCs w:val="24"/>
              </w:rPr>
            </m:ctrlPr>
          </m:sub>
        </m:sSub>
      </m:oMath>
      <w:r>
        <w:rPr>
          <w:rFonts w:ascii="Times New Roman" w:hAnsi="Times New Roman" w:eastAsia="宋体" w:cs="Times New Roman"/>
          <w:sz w:val="24"/>
          <w:szCs w:val="24"/>
          <w:lang w:eastAsia="zh-CN"/>
        </w:rPr>
        <w:t>——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稀释后六价铬溶液标准值</w:t>
      </w:r>
      <w:r>
        <w:rPr>
          <w:rFonts w:ascii="Times New Roman" w:hAnsi="Times New Roman" w:eastAsia="宋体" w:cs="Times New Roman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mg/L</w:t>
      </w:r>
      <w:r>
        <w:rPr>
          <w:rFonts w:ascii="Times New Roman" w:hAnsi="Times New Roman" w:eastAsia="宋体" w:cs="Times New Roman"/>
          <w:sz w:val="24"/>
          <w:szCs w:val="24"/>
          <w:lang w:eastAsia="zh-CN"/>
        </w:rPr>
        <w:t>；</w:t>
      </w:r>
    </w:p>
    <w:p w14:paraId="3D49F472">
      <w:pPr>
        <w:spacing w:line="360" w:lineRule="auto"/>
        <w:rPr>
          <w:rFonts w:ascii="Times New Roman" w:hAnsi="Times New Roman" w:eastAsia="宋体" w:cs="Times New Roman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sz w:val="24"/>
          <w:szCs w:val="24"/>
          <w:lang w:eastAsia="zh-CN"/>
        </w:rPr>
        <w:t>C.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3</w:t>
      </w:r>
      <w:r>
        <w:rPr>
          <w:rFonts w:ascii="Times New Roman" w:hAnsi="Times New Roman" w:eastAsia="宋体" w:cs="Times New Roman"/>
          <w:sz w:val="24"/>
          <w:szCs w:val="24"/>
          <w:lang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不确定度来源</w:t>
      </w:r>
    </w:p>
    <w:p w14:paraId="69A496EB">
      <w:pPr>
        <w:spacing w:line="360" w:lineRule="auto"/>
        <w:ind w:firstLine="480" w:firstLineChars="200"/>
        <w:rPr>
          <w:rFonts w:ascii="Times New Roman" w:hAnsi="Times New Roman" w:eastAsia="宋体" w:cs="Times New Roman"/>
          <w:color w:val="FF0000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影响示值测量不确定度的因素有：</w:t>
      </w:r>
    </w:p>
    <w:p w14:paraId="37ABB5B4">
      <w:pPr>
        <w:spacing w:line="360" w:lineRule="auto"/>
        <w:ind w:firstLine="480" w:firstLineChars="200"/>
        <w:rPr>
          <w:rFonts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——六价铬单元素溶液</w:t>
      </w:r>
      <w:r>
        <w:rPr>
          <w:rFonts w:ascii="Times New Roman" w:hAnsi="Times New Roman" w:eastAsia="宋体" w:cs="Times New Roman"/>
          <w:sz w:val="24"/>
          <w:szCs w:val="24"/>
          <w:lang w:eastAsia="zh-CN"/>
        </w:rPr>
        <w:t>标准物质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的定值不确定度；</w:t>
      </w:r>
    </w:p>
    <w:p w14:paraId="19D164E1">
      <w:pPr>
        <w:spacing w:line="360" w:lineRule="auto"/>
        <w:ind w:firstLine="480" w:firstLineChars="200"/>
        <w:rPr>
          <w:rFonts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——稀释过程引入的不确定度；</w:t>
      </w:r>
    </w:p>
    <w:p w14:paraId="4984AA03">
      <w:pPr>
        <w:spacing w:line="360" w:lineRule="auto"/>
        <w:ind w:firstLine="480" w:firstLineChars="200"/>
        <w:rPr>
          <w:rFonts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——环境条件、人员操作等随机因素引入的不确定度，以7次测量的相对标准偏差（RSD）表示。</w:t>
      </w:r>
    </w:p>
    <w:p w14:paraId="0D96911C">
      <w:pPr>
        <w:spacing w:line="360" w:lineRule="auto"/>
        <w:rPr>
          <w:rFonts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C.4 标准不确定的评定</w:t>
      </w:r>
    </w:p>
    <w:p w14:paraId="36BEE844">
      <w:pPr>
        <w:spacing w:line="360" w:lineRule="auto"/>
        <w:rPr>
          <w:rFonts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C.4.1 六价铬单元素溶液</w:t>
      </w:r>
      <w:r>
        <w:rPr>
          <w:rFonts w:ascii="Times New Roman" w:hAnsi="Times New Roman" w:eastAsia="宋体" w:cs="Times New Roman"/>
          <w:sz w:val="24"/>
          <w:szCs w:val="24"/>
          <w:lang w:eastAsia="zh-CN"/>
        </w:rPr>
        <w:t>标准物质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定值相对扩展不确定度为0.8%，包含因子</w:t>
      </w:r>
      <w:r>
        <w:rPr>
          <w:rFonts w:hint="eastAsia" w:ascii="Times New Roman" w:hAnsi="Times New Roman" w:eastAsia="宋体" w:cs="Times New Roman"/>
          <w:i/>
          <w:sz w:val="24"/>
          <w:szCs w:val="24"/>
          <w:lang w:eastAsia="zh-CN"/>
        </w:rPr>
        <w:t>k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=2。则溶液标准物质引入的不确定度分量为：</w:t>
      </w:r>
    </w:p>
    <w:p w14:paraId="662BC036"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  <w:lang w:eastAsia="zh-CN"/>
        </w:rPr>
      </w:pPr>
      <m:oMathPara>
        <m:oMath>
          <m:sSub>
            <m:sSubPr>
              <m:ctrlPr>
                <w:rPr>
                  <w:rFonts w:ascii="Cambria Math" w:hAnsi="Cambria Math" w:eastAsia="宋体" w:cs="Times New Roman"/>
                  <w:sz w:val="24"/>
                  <w:szCs w:val="24"/>
                  <w:lang w:eastAsia="zh-CN"/>
                </w:rPr>
              </m:ctrlPr>
            </m:sSubPr>
            <m:e>
              <m:r>
                <m:rPr/>
                <w:rPr>
                  <w:rFonts w:ascii="Cambria Math" w:hAnsi="Cambria Math" w:eastAsia="宋体" w:cs="Times New Roman"/>
                  <w:sz w:val="24"/>
                  <w:szCs w:val="24"/>
                  <w:lang w:eastAsia="zh-CN"/>
                </w:rPr>
                <m:t>u</m:t>
              </m:r>
              <m:ctrlPr>
                <w:rPr>
                  <w:rFonts w:ascii="Cambria Math" w:hAnsi="Cambria Math" w:eastAsia="宋体" w:cs="Times New Roman"/>
                  <w:sz w:val="24"/>
                  <w:szCs w:val="24"/>
                  <w:lang w:eastAsia="zh-CN"/>
                </w:rPr>
              </m:ctrlPr>
            </m:e>
            <m:sub>
              <m:r>
                <m:rPr/>
                <w:rPr>
                  <w:rFonts w:ascii="Cambria Math" w:hAnsi="Cambria Math" w:eastAsia="宋体" w:cs="Times New Roman"/>
                  <w:sz w:val="24"/>
                  <w:szCs w:val="24"/>
                  <w:lang w:eastAsia="zh-CN"/>
                </w:rPr>
                <m:t>rel</m:t>
              </m:r>
              <m:ctrlPr>
                <w:rPr>
                  <w:rFonts w:ascii="Cambria Math" w:hAnsi="Cambria Math" w:eastAsia="宋体" w:cs="Times New Roman"/>
                  <w:sz w:val="24"/>
                  <w:szCs w:val="24"/>
                  <w:lang w:eastAsia="zh-CN"/>
                </w:rPr>
              </m:ctrlPr>
            </m:sub>
          </m:sSub>
          <m:d>
            <m:dPr>
              <m:ctrlPr>
                <w:rPr>
                  <w:rFonts w:ascii="Cambria Math" w:hAnsi="Cambria Math" w:eastAsia="宋体" w:cs="Times New Roman"/>
                  <w:i/>
                  <w:sz w:val="24"/>
                  <w:szCs w:val="24"/>
                  <w:lang w:eastAsia="zh-CN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eastAsia="宋体" w:cs="Times New Roman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m:rPr/>
                    <w:rPr>
                      <w:rFonts w:ascii="Cambria Math" w:hAnsi="Cambria Math" w:eastAsia="宋体" w:cs="Times New Roman"/>
                      <w:sz w:val="24"/>
                      <w:szCs w:val="24"/>
                      <w:lang w:eastAsia="zh-CN"/>
                    </w:rPr>
                    <m:t>C</m:t>
                  </m:r>
                  <m:ctrlPr>
                    <w:rPr>
                      <w:rFonts w:ascii="Cambria Math" w:hAnsi="Cambria Math" w:eastAsia="宋体" w:cs="Times New Roman"/>
                      <w:i/>
                      <w:sz w:val="24"/>
                      <w:szCs w:val="24"/>
                      <w:lang w:eastAsia="zh-CN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宋体" w:cs="Times New Roman"/>
                      <w:sz w:val="24"/>
                      <w:szCs w:val="24"/>
                      <w:lang w:eastAsia="zh-CN"/>
                    </w:rPr>
                    <m:t>s1</m:t>
                  </m:r>
                  <m:ctrlPr>
                    <w:rPr>
                      <w:rFonts w:ascii="Cambria Math" w:hAnsi="Cambria Math" w:eastAsia="宋体" w:cs="Times New Roman"/>
                      <w:i/>
                      <w:sz w:val="24"/>
                      <w:szCs w:val="24"/>
                      <w:lang w:eastAsia="zh-CN"/>
                    </w:rPr>
                  </m:ctrlPr>
                </m:sub>
              </m:sSub>
              <m:ctrlPr>
                <w:rPr>
                  <w:rFonts w:ascii="Cambria Math" w:hAnsi="Cambria Math" w:eastAsia="宋体" w:cs="Times New Roman"/>
                  <w:i/>
                  <w:sz w:val="24"/>
                  <w:szCs w:val="24"/>
                  <w:lang w:eastAsia="zh-CN"/>
                </w:rPr>
              </m:ctrlPr>
            </m:e>
          </m:d>
          <m:r>
            <m:rPr/>
            <w:rPr>
              <w:rFonts w:ascii="Cambria Math" w:hAnsi="Cambria Math" w:eastAsia="宋体" w:cs="Times New Roman"/>
              <w:sz w:val="24"/>
              <w:szCs w:val="24"/>
              <w:lang w:eastAsia="zh-CN"/>
            </w:rPr>
            <m:t>=</m:t>
          </m:r>
          <m:f>
            <m:fPr>
              <m:ctrlPr>
                <w:rPr>
                  <w:rFonts w:ascii="Cambria Math" w:hAnsi="Cambria Math" w:eastAsia="宋体" w:cs="Times New Roman"/>
                  <w:i/>
                  <w:sz w:val="24"/>
                  <w:szCs w:val="24"/>
                  <w:lang w:eastAsia="zh-CN"/>
                </w:rPr>
              </m:ctrlPr>
            </m:fPr>
            <m:num>
              <m:r>
                <m:rPr/>
                <w:rPr>
                  <w:rFonts w:ascii="Cambria Math" w:hAnsi="Cambria Math" w:eastAsia="宋体" w:cs="Times New Roman"/>
                  <w:sz w:val="24"/>
                  <w:szCs w:val="24"/>
                  <w:lang w:eastAsia="zh-CN"/>
                </w:rPr>
                <m:t>0.8%</m:t>
              </m:r>
              <m:ctrlPr>
                <w:rPr>
                  <w:rFonts w:ascii="Cambria Math" w:hAnsi="Cambria Math" w:eastAsia="宋体" w:cs="Times New Roman"/>
                  <w:i/>
                  <w:sz w:val="24"/>
                  <w:szCs w:val="24"/>
                  <w:lang w:eastAsia="zh-CN"/>
                </w:rPr>
              </m:ctrlPr>
            </m:num>
            <m:den>
              <m:r>
                <m:rPr/>
                <w:rPr>
                  <w:rFonts w:ascii="Cambria Math" w:hAnsi="Cambria Math" w:eastAsia="宋体" w:cs="Times New Roman"/>
                  <w:sz w:val="24"/>
                  <w:szCs w:val="24"/>
                  <w:lang w:eastAsia="zh-CN"/>
                </w:rPr>
                <m:t>2</m:t>
              </m:r>
              <m:ctrlPr>
                <w:rPr>
                  <w:rFonts w:ascii="Cambria Math" w:hAnsi="Cambria Math" w:eastAsia="宋体" w:cs="Times New Roman"/>
                  <w:i/>
                  <w:sz w:val="24"/>
                  <w:szCs w:val="24"/>
                  <w:lang w:eastAsia="zh-CN"/>
                </w:rPr>
              </m:ctrlPr>
            </m:den>
          </m:f>
          <m:r>
            <m:rPr/>
            <w:rPr>
              <w:rFonts w:ascii="Cambria Math" w:hAnsi="Cambria Math" w:eastAsia="宋体" w:cs="Times New Roman"/>
              <w:sz w:val="24"/>
              <w:szCs w:val="24"/>
              <w:lang w:eastAsia="zh-CN"/>
            </w:rPr>
            <m:t>=0.4%</m:t>
          </m:r>
        </m:oMath>
      </m:oMathPara>
    </w:p>
    <w:p w14:paraId="569889EB">
      <w:pPr>
        <w:spacing w:line="360" w:lineRule="auto"/>
        <w:rPr>
          <w:rFonts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C.4.2 以0.2 mg/L的六价铬溶液</w:t>
      </w:r>
      <w:r>
        <w:rPr>
          <w:rFonts w:ascii="Times New Roman" w:hAnsi="Times New Roman" w:eastAsia="宋体" w:cs="Times New Roman"/>
          <w:sz w:val="24"/>
          <w:szCs w:val="24"/>
          <w:lang w:eastAsia="zh-CN"/>
        </w:rPr>
        <w:t>标准物质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为例进行评定。采用2mL单标线吸量管（MPE：±0.010 mL），吸取2 mL的100.0μg/mL溶液定容至1000 mL容量瓶（MPE：±0.040 mL）。则稀释过程引入的不确定度分量为：</w:t>
      </w:r>
      <w:r>
        <w:rPr>
          <w:rFonts w:ascii="Times New Roman" w:hAnsi="Times New Roman" w:eastAsia="宋体" w:cs="Times New Roman"/>
          <w:sz w:val="24"/>
          <w:szCs w:val="24"/>
          <w:lang w:eastAsia="zh-CN"/>
        </w:rPr>
        <w:t xml:space="preserve"> </w:t>
      </w:r>
    </w:p>
    <w:p w14:paraId="218D8E35"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  <w:lang w:eastAsia="zh-CN"/>
        </w:rPr>
      </w:pPr>
      <m:oMathPara>
        <m:oMath>
          <m:sSub>
            <m:sSubPr>
              <m:ctrlPr>
                <w:rPr>
                  <w:rFonts w:ascii="Cambria Math" w:hAnsi="Cambria Math" w:eastAsia="宋体" w:cs="Times New Roman"/>
                  <w:sz w:val="24"/>
                  <w:szCs w:val="24"/>
                  <w:lang w:eastAsia="zh-CN"/>
                </w:rPr>
              </m:ctrlPr>
            </m:sSubPr>
            <m:e>
              <m:r>
                <m:rPr/>
                <w:rPr>
                  <w:rFonts w:ascii="Cambria Math" w:hAnsi="Cambria Math" w:eastAsia="宋体" w:cs="Times New Roman"/>
                  <w:sz w:val="24"/>
                  <w:szCs w:val="24"/>
                  <w:lang w:eastAsia="zh-CN"/>
                </w:rPr>
                <m:t>u</m:t>
              </m:r>
              <m:ctrlPr>
                <w:rPr>
                  <w:rFonts w:ascii="Cambria Math" w:hAnsi="Cambria Math" w:eastAsia="宋体" w:cs="Times New Roman"/>
                  <w:sz w:val="24"/>
                  <w:szCs w:val="24"/>
                  <w:lang w:eastAsia="zh-CN"/>
                </w:rPr>
              </m:ctrlPr>
            </m:e>
            <m:sub>
              <m:r>
                <m:rPr/>
                <w:rPr>
                  <w:rFonts w:ascii="Cambria Math" w:hAnsi="Cambria Math" w:eastAsia="宋体" w:cs="Times New Roman"/>
                  <w:sz w:val="24"/>
                  <w:szCs w:val="24"/>
                  <w:lang w:eastAsia="zh-CN"/>
                </w:rPr>
                <m:t>rel</m:t>
              </m:r>
              <m:ctrlPr>
                <w:rPr>
                  <w:rFonts w:ascii="Cambria Math" w:hAnsi="Cambria Math" w:eastAsia="宋体" w:cs="Times New Roman"/>
                  <w:sz w:val="24"/>
                  <w:szCs w:val="24"/>
                  <w:lang w:eastAsia="zh-CN"/>
                </w:rPr>
              </m:ctrlPr>
            </m:sub>
          </m:sSub>
          <m:d>
            <m:dPr>
              <m:ctrlPr>
                <w:rPr>
                  <w:rFonts w:ascii="Cambria Math" w:hAnsi="Cambria Math" w:eastAsia="宋体" w:cs="Times New Roman"/>
                  <w:i/>
                  <w:sz w:val="24"/>
                  <w:szCs w:val="24"/>
                  <w:lang w:eastAsia="zh-CN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eastAsia="宋体" w:cs="Times New Roman"/>
                      <w:i/>
                      <w:sz w:val="24"/>
                      <w:szCs w:val="24"/>
                      <w:lang w:eastAsia="zh-CN"/>
                    </w:rPr>
                  </m:ctrlPr>
                </m:sSubPr>
                <m:e>
                  <m:r>
                    <m:rPr/>
                    <w:rPr>
                      <w:rFonts w:ascii="Cambria Math" w:hAnsi="Cambria Math" w:eastAsia="宋体" w:cs="Times New Roman"/>
                      <w:sz w:val="24"/>
                      <w:szCs w:val="24"/>
                      <w:lang w:eastAsia="zh-CN"/>
                    </w:rPr>
                    <m:t>C</m:t>
                  </m:r>
                  <m:ctrlPr>
                    <w:rPr>
                      <w:rFonts w:ascii="Cambria Math" w:hAnsi="Cambria Math" w:eastAsia="宋体" w:cs="Times New Roman"/>
                      <w:i/>
                      <w:sz w:val="24"/>
                      <w:szCs w:val="24"/>
                      <w:lang w:eastAsia="zh-CN"/>
                    </w:rPr>
                  </m:ctrlPr>
                </m:e>
                <m:sub>
                  <m:r>
                    <m:rPr/>
                    <w:rPr>
                      <w:rFonts w:ascii="Cambria Math" w:hAnsi="Cambria Math" w:eastAsia="宋体" w:cs="Times New Roman"/>
                      <w:sz w:val="24"/>
                      <w:szCs w:val="24"/>
                      <w:lang w:eastAsia="zh-CN"/>
                    </w:rPr>
                    <m:t>s2</m:t>
                  </m:r>
                  <m:ctrlPr>
                    <w:rPr>
                      <w:rFonts w:ascii="Cambria Math" w:hAnsi="Cambria Math" w:eastAsia="宋体" w:cs="Times New Roman"/>
                      <w:i/>
                      <w:sz w:val="24"/>
                      <w:szCs w:val="24"/>
                      <w:lang w:eastAsia="zh-CN"/>
                    </w:rPr>
                  </m:ctrlPr>
                </m:sub>
              </m:sSub>
              <m:ctrlPr>
                <w:rPr>
                  <w:rFonts w:ascii="Cambria Math" w:hAnsi="Cambria Math" w:eastAsia="宋体" w:cs="Times New Roman"/>
                  <w:i/>
                  <w:sz w:val="24"/>
                  <w:szCs w:val="24"/>
                  <w:lang w:eastAsia="zh-CN"/>
                </w:rPr>
              </m:ctrlPr>
            </m:e>
          </m:d>
          <m:r>
            <m:rPr/>
            <w:rPr>
              <w:rFonts w:ascii="Cambria Math" w:hAnsi="Cambria Math" w:eastAsia="宋体" w:cs="Times New Roman"/>
              <w:sz w:val="24"/>
              <w:szCs w:val="24"/>
              <w:lang w:eastAsia="zh-CN"/>
            </w:rPr>
            <m:t>=</m:t>
          </m:r>
          <m:rad>
            <m:radPr>
              <m:degHide m:val="1"/>
              <m:ctrlPr>
                <w:rPr>
                  <w:rFonts w:ascii="Cambria Math" w:hAnsi="Cambria Math" w:eastAsia="宋体" w:cs="Times New Roman"/>
                  <w:i/>
                  <w:color w:val="auto"/>
                  <w:sz w:val="24"/>
                  <w:szCs w:val="24"/>
                  <w:lang w:eastAsia="zh-CN"/>
                </w:rPr>
              </m:ctrlPr>
            </m:radPr>
            <m:deg>
              <m:ctrlPr>
                <w:rPr>
                  <w:rFonts w:ascii="Cambria Math" w:hAnsi="Cambria Math" w:eastAsia="宋体" w:cs="Times New Roman"/>
                  <w:i/>
                  <w:color w:val="auto"/>
                  <w:sz w:val="24"/>
                  <w:szCs w:val="24"/>
                  <w:lang w:eastAsia="zh-CN"/>
                </w:rPr>
              </m:ctrlPr>
            </m:deg>
            <m:e>
              <m:sSup>
                <m:sSupPr>
                  <m:ctrlPr>
                    <w:rPr>
                      <w:rFonts w:ascii="Cambria Math" w:hAnsi="Cambria Math" w:eastAsia="宋体" w:cs="Times New Roman"/>
                      <w:i/>
                      <w:color w:val="auto"/>
                      <w:sz w:val="24"/>
                      <w:szCs w:val="24"/>
                      <w:lang w:eastAsia="zh-CN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eastAsia="宋体" w:cs="Times New Roman"/>
                          <w:i/>
                          <w:color w:val="auto"/>
                          <w:sz w:val="24"/>
                          <w:szCs w:val="24"/>
                          <w:lang w:eastAsia="zh-CN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eastAsia="宋体" w:cs="Times New Roman"/>
                              <w:i/>
                              <w:color w:val="auto"/>
                              <w:sz w:val="24"/>
                              <w:szCs w:val="24"/>
                              <w:lang w:eastAsia="zh-CN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eastAsia="宋体" w:cs="Times New Roman"/>
                              <w:color w:val="auto"/>
                              <w:sz w:val="24"/>
                              <w:szCs w:val="24"/>
                              <w:lang w:eastAsia="zh-CN"/>
                            </w:rPr>
                            <m:t>0.010</m:t>
                          </m:r>
                          <m:ctrlPr>
                            <w:rPr>
                              <w:rFonts w:ascii="Cambria Math" w:hAnsi="Cambria Math" w:eastAsia="宋体" w:cs="Times New Roman"/>
                              <w:i/>
                              <w:color w:val="auto"/>
                              <w:sz w:val="24"/>
                              <w:szCs w:val="24"/>
                              <w:lang w:eastAsia="zh-CN"/>
                            </w:rPr>
                          </m:ctrlPr>
                        </m:num>
                        <m:den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eastAsia="宋体" w:cs="Times New Roman"/>
                                  <w:i/>
                                  <w:color w:val="auto"/>
                                  <w:sz w:val="24"/>
                                  <w:szCs w:val="24"/>
                                  <w:lang w:eastAsia="zh-CN"/>
                                </w:rPr>
                              </m:ctrlPr>
                            </m:radPr>
                            <m:deg>
                              <m:ctrlPr>
                                <w:rPr>
                                  <w:rFonts w:ascii="Cambria Math" w:hAnsi="Cambria Math" w:eastAsia="宋体" w:cs="Times New Roman"/>
                                  <w:i/>
                                  <w:color w:val="auto"/>
                                  <w:sz w:val="24"/>
                                  <w:szCs w:val="24"/>
                                  <w:lang w:eastAsia="zh-CN"/>
                                </w:rPr>
                              </m:ctrlPr>
                            </m:deg>
                            <m:e>
                              <m:r>
                                <m:rPr/>
                                <w:rPr>
                                  <w:rFonts w:ascii="Cambria Math" w:hAnsi="Cambria Math" w:eastAsia="宋体" w:cs="Times New Roman"/>
                                  <w:color w:val="auto"/>
                                  <w:sz w:val="24"/>
                                  <w:szCs w:val="24"/>
                                  <w:lang w:eastAsia="zh-CN"/>
                                </w:rPr>
                                <m:t>3</m:t>
                              </m:r>
                              <m:ctrlPr>
                                <w:rPr>
                                  <w:rFonts w:ascii="Cambria Math" w:hAnsi="Cambria Math" w:eastAsia="宋体" w:cs="Times New Roman"/>
                                  <w:i/>
                                  <w:color w:val="auto"/>
                                  <w:sz w:val="24"/>
                                  <w:szCs w:val="24"/>
                                  <w:lang w:eastAsia="zh-CN"/>
                                </w:rPr>
                              </m:ctrlPr>
                            </m:e>
                          </m:rad>
                          <m:ctrlPr>
                            <w:rPr>
                              <w:rFonts w:ascii="Cambria Math" w:hAnsi="Cambria Math" w:eastAsia="宋体" w:cs="Times New Roman"/>
                              <w:i/>
                              <w:color w:val="auto"/>
                              <w:sz w:val="24"/>
                              <w:szCs w:val="24"/>
                              <w:lang w:eastAsia="zh-CN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eastAsia="宋体" w:cs="Times New Roman"/>
                          <w:i/>
                          <w:color w:val="auto"/>
                          <w:sz w:val="24"/>
                          <w:szCs w:val="24"/>
                          <w:lang w:eastAsia="zh-CN"/>
                        </w:rPr>
                      </m:ctrlPr>
                    </m:e>
                  </m:d>
                  <m:ctrlPr>
                    <w:rPr>
                      <w:rFonts w:ascii="Cambria Math" w:hAnsi="Cambria Math" w:eastAsia="宋体" w:cs="Times New Roman"/>
                      <w:i/>
                      <w:color w:val="auto"/>
                      <w:sz w:val="24"/>
                      <w:szCs w:val="24"/>
                      <w:lang w:eastAsia="zh-CN"/>
                    </w:rPr>
                  </m:ctrlPr>
                </m:e>
                <m:sup>
                  <m:r>
                    <m:rPr/>
                    <w:rPr>
                      <w:rFonts w:ascii="Cambria Math" w:hAnsi="Cambria Math" w:eastAsia="宋体" w:cs="Times New Roman"/>
                      <w:color w:val="auto"/>
                      <w:sz w:val="24"/>
                      <w:szCs w:val="24"/>
                      <w:lang w:eastAsia="zh-CN"/>
                    </w:rPr>
                    <m:t>2</m:t>
                  </m:r>
                  <m:ctrlPr>
                    <w:rPr>
                      <w:rFonts w:ascii="Cambria Math" w:hAnsi="Cambria Math" w:eastAsia="宋体" w:cs="Times New Roman"/>
                      <w:i/>
                      <w:color w:val="auto"/>
                      <w:sz w:val="24"/>
                      <w:szCs w:val="24"/>
                      <w:lang w:eastAsia="zh-CN"/>
                    </w:rPr>
                  </m:ctrlPr>
                </m:sup>
              </m:sSup>
              <m:r>
                <m:rPr/>
                <w:rPr>
                  <w:rFonts w:ascii="Cambria Math" w:hAnsi="Cambria Math" w:eastAsia="宋体" w:cs="Times New Roman"/>
                  <w:color w:val="auto"/>
                  <w:sz w:val="24"/>
                  <w:szCs w:val="24"/>
                  <w:lang w:eastAsia="zh-CN"/>
                </w:rPr>
                <m:t>+</m:t>
              </m:r>
              <m:sSup>
                <m:sSupPr>
                  <m:ctrlPr>
                    <w:rPr>
                      <w:rFonts w:ascii="Cambria Math" w:hAnsi="Cambria Math" w:eastAsia="宋体" w:cs="Times New Roman"/>
                      <w:i/>
                      <w:color w:val="auto"/>
                      <w:sz w:val="24"/>
                      <w:szCs w:val="24"/>
                      <w:lang w:eastAsia="zh-CN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eastAsia="宋体" w:cs="Times New Roman"/>
                          <w:i/>
                          <w:color w:val="auto"/>
                          <w:sz w:val="24"/>
                          <w:szCs w:val="24"/>
                          <w:lang w:eastAsia="zh-CN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eastAsia="宋体" w:cs="Times New Roman"/>
                              <w:i/>
                              <w:color w:val="auto"/>
                              <w:sz w:val="24"/>
                              <w:szCs w:val="24"/>
                              <w:lang w:eastAsia="zh-CN"/>
                            </w:rPr>
                          </m:ctrlPr>
                        </m:fPr>
                        <m:num>
                          <m:r>
                            <m:rPr/>
                            <w:rPr>
                              <w:rFonts w:ascii="Cambria Math" w:hAnsi="Cambria Math" w:eastAsia="宋体" w:cs="Times New Roman"/>
                              <w:color w:val="auto"/>
                              <w:sz w:val="24"/>
                              <w:szCs w:val="24"/>
                              <w:lang w:eastAsia="zh-CN"/>
                            </w:rPr>
                            <m:t>0.040</m:t>
                          </m:r>
                          <m:ctrlPr>
                            <w:rPr>
                              <w:rFonts w:ascii="Cambria Math" w:hAnsi="Cambria Math" w:eastAsia="宋体" w:cs="Times New Roman"/>
                              <w:i/>
                              <w:color w:val="auto"/>
                              <w:sz w:val="24"/>
                              <w:szCs w:val="24"/>
                              <w:lang w:eastAsia="zh-CN"/>
                            </w:rPr>
                          </m:ctrlPr>
                        </m:num>
                        <m:den>
                          <m:rad>
                            <m:radPr>
                              <m:degHide m:val="1"/>
                              <m:ctrlPr>
                                <w:rPr>
                                  <w:rFonts w:ascii="Cambria Math" w:hAnsi="Cambria Math" w:eastAsia="宋体" w:cs="Times New Roman"/>
                                  <w:i/>
                                  <w:color w:val="auto"/>
                                  <w:sz w:val="24"/>
                                  <w:szCs w:val="24"/>
                                  <w:lang w:eastAsia="zh-CN"/>
                                </w:rPr>
                              </m:ctrlPr>
                            </m:radPr>
                            <m:deg>
                              <m:ctrlPr>
                                <w:rPr>
                                  <w:rFonts w:ascii="Cambria Math" w:hAnsi="Cambria Math" w:eastAsia="宋体" w:cs="Times New Roman"/>
                                  <w:i/>
                                  <w:color w:val="auto"/>
                                  <w:sz w:val="24"/>
                                  <w:szCs w:val="24"/>
                                  <w:lang w:eastAsia="zh-CN"/>
                                </w:rPr>
                              </m:ctrlPr>
                            </m:deg>
                            <m:e>
                              <m:r>
                                <m:rPr/>
                                <w:rPr>
                                  <w:rFonts w:ascii="Cambria Math" w:hAnsi="Cambria Math" w:eastAsia="宋体" w:cs="Times New Roman"/>
                                  <w:color w:val="auto"/>
                                  <w:sz w:val="24"/>
                                  <w:szCs w:val="24"/>
                                  <w:lang w:eastAsia="zh-CN"/>
                                </w:rPr>
                                <m:t>3</m:t>
                              </m:r>
                              <m:ctrlPr>
                                <w:rPr>
                                  <w:rFonts w:ascii="Cambria Math" w:hAnsi="Cambria Math" w:eastAsia="宋体" w:cs="Times New Roman"/>
                                  <w:i/>
                                  <w:color w:val="auto"/>
                                  <w:sz w:val="24"/>
                                  <w:szCs w:val="24"/>
                                  <w:lang w:eastAsia="zh-CN"/>
                                </w:rPr>
                              </m:ctrlPr>
                            </m:e>
                          </m:rad>
                          <m:ctrlPr>
                            <w:rPr>
                              <w:rFonts w:ascii="Cambria Math" w:hAnsi="Cambria Math" w:eastAsia="宋体" w:cs="Times New Roman"/>
                              <w:i/>
                              <w:color w:val="auto"/>
                              <w:sz w:val="24"/>
                              <w:szCs w:val="24"/>
                              <w:lang w:eastAsia="zh-CN"/>
                            </w:rPr>
                          </m:ctrlPr>
                        </m:den>
                      </m:f>
                      <m:ctrlPr>
                        <w:rPr>
                          <w:rFonts w:ascii="Cambria Math" w:hAnsi="Cambria Math" w:eastAsia="宋体" w:cs="Times New Roman"/>
                          <w:i/>
                          <w:color w:val="auto"/>
                          <w:sz w:val="24"/>
                          <w:szCs w:val="24"/>
                          <w:lang w:eastAsia="zh-CN"/>
                        </w:rPr>
                      </m:ctrlPr>
                    </m:e>
                  </m:d>
                  <m:ctrlPr>
                    <w:rPr>
                      <w:rFonts w:ascii="Cambria Math" w:hAnsi="Cambria Math" w:eastAsia="宋体" w:cs="Times New Roman"/>
                      <w:i/>
                      <w:color w:val="auto"/>
                      <w:sz w:val="24"/>
                      <w:szCs w:val="24"/>
                      <w:lang w:eastAsia="zh-CN"/>
                    </w:rPr>
                  </m:ctrlPr>
                </m:e>
                <m:sup>
                  <m:r>
                    <m:rPr/>
                    <w:rPr>
                      <w:rFonts w:ascii="Cambria Math" w:hAnsi="Cambria Math" w:eastAsia="宋体" w:cs="Times New Roman"/>
                      <w:color w:val="auto"/>
                      <w:sz w:val="24"/>
                      <w:szCs w:val="24"/>
                      <w:lang w:eastAsia="zh-CN"/>
                    </w:rPr>
                    <m:t>2</m:t>
                  </m:r>
                  <m:ctrlPr>
                    <w:rPr>
                      <w:rFonts w:ascii="Cambria Math" w:hAnsi="Cambria Math" w:eastAsia="宋体" w:cs="Times New Roman"/>
                      <w:i/>
                      <w:color w:val="auto"/>
                      <w:sz w:val="24"/>
                      <w:szCs w:val="24"/>
                      <w:lang w:eastAsia="zh-CN"/>
                    </w:rPr>
                  </m:ctrlPr>
                </m:sup>
              </m:sSup>
              <m:ctrlPr>
                <w:rPr>
                  <w:rFonts w:ascii="Cambria Math" w:hAnsi="Cambria Math" w:eastAsia="宋体" w:cs="Times New Roman"/>
                  <w:i/>
                  <w:color w:val="auto"/>
                  <w:sz w:val="24"/>
                  <w:szCs w:val="24"/>
                  <w:lang w:eastAsia="zh-CN"/>
                </w:rPr>
              </m:ctrlPr>
            </m:e>
          </m:rad>
          <m:r>
            <m:rPr/>
            <w:rPr>
              <w:rFonts w:ascii="Cambria Math" w:hAnsi="Cambria Math" w:eastAsia="宋体" w:cs="Times New Roman"/>
              <w:sz w:val="24"/>
              <w:szCs w:val="24"/>
              <w:lang w:eastAsia="zh-CN"/>
            </w:rPr>
            <m:t>=0.29%</m:t>
          </m:r>
        </m:oMath>
      </m:oMathPara>
    </w:p>
    <w:p w14:paraId="49038E1C">
      <w:pPr>
        <w:spacing w:line="360" w:lineRule="auto"/>
        <w:rPr>
          <w:rFonts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 xml:space="preserve">C.4.3 </w:t>
      </w:r>
      <m:oMath>
        <m:sSub>
          <m:sSubPr>
            <m:ctrlPr>
              <w:rPr>
                <w:rFonts w:ascii="Cambria Math" w:hAnsi="Cambria Math" w:eastAsia="宋体" w:cs="Times New Roman"/>
                <w:i/>
                <w:sz w:val="24"/>
                <w:szCs w:val="24"/>
              </w:rPr>
            </m:ctrlPr>
          </m:sSubPr>
          <m:e>
            <m:r>
              <m:rPr/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  <m:t>C</m:t>
            </m:r>
            <m:ctrlPr>
              <w:rPr>
                <w:rFonts w:ascii="Cambria Math" w:hAnsi="Cambria Math" w:eastAsia="宋体" w:cs="Times New Roman"/>
                <w:i/>
                <w:sz w:val="24"/>
                <w:szCs w:val="24"/>
              </w:rPr>
            </m:ctrlPr>
          </m:e>
          <m:sub>
            <m:r>
              <m:rPr/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  <m:t>s</m:t>
            </m:r>
            <m:ctrlPr>
              <w:rPr>
                <w:rFonts w:ascii="Cambria Math" w:hAnsi="Cambria Math" w:eastAsia="宋体" w:cs="Times New Roman"/>
                <w:i/>
                <w:sz w:val="24"/>
                <w:szCs w:val="24"/>
              </w:rPr>
            </m:ctrlPr>
          </m:sub>
        </m:sSub>
      </m:oMath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的相对标准不确定度</w:t>
      </w:r>
    </w:p>
    <w:p w14:paraId="3B6914DE">
      <w:pPr>
        <w:spacing w:line="360" w:lineRule="auto"/>
        <w:ind w:firstLine="480" w:firstLineChars="200"/>
        <w:rPr>
          <w:rFonts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由于</w:t>
      </w:r>
      <m:oMath>
        <m:sSub>
          <m:sSubPr>
            <m:ctrlPr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</m:ctrlPr>
          </m:sSubPr>
          <m:e>
            <m:r>
              <m:rPr/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  <m:t>u</m:t>
            </m:r>
            <m:ctrlPr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</m:ctrlPr>
          </m:e>
          <m:sub>
            <m:r>
              <m:rPr/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  <m:t>rel</m:t>
            </m:r>
            <m:ctrlPr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</m:ctrlPr>
          </m:sub>
        </m:sSub>
        <m:d>
          <m:dPr>
            <m:ctrlPr>
              <w:rPr>
                <w:rFonts w:ascii="Cambria Math" w:hAnsi="Cambria Math" w:eastAsia="宋体" w:cs="Times New Roman"/>
                <w:i/>
                <w:sz w:val="24"/>
                <w:szCs w:val="24"/>
                <w:lang w:eastAsia="zh-CN"/>
              </w:rPr>
            </m:ctrlPr>
          </m:dPr>
          <m:e>
            <m:sSub>
              <m:sSubPr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m:rPr/>
                  <w:rPr>
                    <w:rFonts w:ascii="Cambria Math" w:hAnsi="Cambria Math" w:eastAsia="宋体" w:cs="Times New Roman"/>
                    <w:sz w:val="24"/>
                    <w:szCs w:val="24"/>
                    <w:lang w:eastAsia="zh-CN"/>
                  </w:rPr>
                  <m:t>C</m:t>
                </m:r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e>
              <m:sub>
                <m:r>
                  <m:rPr/>
                  <w:rPr>
                    <w:rFonts w:ascii="Cambria Math" w:hAnsi="Cambria Math" w:eastAsia="宋体" w:cs="Times New Roman"/>
                    <w:sz w:val="24"/>
                    <w:szCs w:val="24"/>
                    <w:lang w:eastAsia="zh-CN"/>
                  </w:rPr>
                  <m:t>s1</m:t>
                </m:r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sub>
            </m:sSub>
            <m:ctrlPr>
              <w:rPr>
                <w:rFonts w:ascii="Cambria Math" w:hAnsi="Cambria Math" w:eastAsia="宋体" w:cs="Times New Roman"/>
                <w:i/>
                <w:sz w:val="24"/>
                <w:szCs w:val="24"/>
                <w:lang w:eastAsia="zh-CN"/>
              </w:rPr>
            </m:ctrlPr>
          </m:e>
        </m:d>
      </m:oMath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和</w:t>
      </w:r>
      <m:oMath>
        <m:sSub>
          <m:sSubPr>
            <m:ctrlPr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</m:ctrlPr>
          </m:sSubPr>
          <m:e>
            <m:r>
              <m:rPr/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  <m:t>u</m:t>
            </m:r>
            <m:ctrlPr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</m:ctrlPr>
          </m:e>
          <m:sub>
            <m:r>
              <m:rPr/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  <m:t>rel</m:t>
            </m:r>
            <m:ctrlPr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</m:ctrlPr>
          </m:sub>
        </m:sSub>
        <m:d>
          <m:dPr>
            <m:ctrlPr>
              <w:rPr>
                <w:rFonts w:ascii="Cambria Math" w:hAnsi="Cambria Math" w:eastAsia="宋体" w:cs="Times New Roman"/>
                <w:i/>
                <w:sz w:val="24"/>
                <w:szCs w:val="24"/>
                <w:lang w:eastAsia="zh-CN"/>
              </w:rPr>
            </m:ctrlPr>
          </m:dPr>
          <m:e>
            <m:sSub>
              <m:sSubPr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m:rPr/>
                  <w:rPr>
                    <w:rFonts w:ascii="Cambria Math" w:hAnsi="Cambria Math" w:eastAsia="宋体" w:cs="Times New Roman"/>
                    <w:sz w:val="24"/>
                    <w:szCs w:val="24"/>
                    <w:lang w:eastAsia="zh-CN"/>
                  </w:rPr>
                  <m:t>C</m:t>
                </m:r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e>
              <m:sub>
                <m:r>
                  <m:rPr/>
                  <w:rPr>
                    <w:rFonts w:ascii="Cambria Math" w:hAnsi="Cambria Math" w:eastAsia="宋体" w:cs="Times New Roman"/>
                    <w:sz w:val="24"/>
                    <w:szCs w:val="24"/>
                    <w:lang w:eastAsia="zh-CN"/>
                  </w:rPr>
                  <m:t>s2</m:t>
                </m:r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sub>
            </m:sSub>
            <m:ctrlPr>
              <w:rPr>
                <w:rFonts w:ascii="Cambria Math" w:hAnsi="Cambria Math" w:eastAsia="宋体" w:cs="Times New Roman"/>
                <w:i/>
                <w:sz w:val="24"/>
                <w:szCs w:val="24"/>
                <w:lang w:eastAsia="zh-CN"/>
              </w:rPr>
            </m:ctrlPr>
          </m:e>
        </m:d>
      </m:oMath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互不相关，则</w:t>
      </w:r>
    </w:p>
    <w:p w14:paraId="0FDFBC09"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  <w:lang w:eastAsia="zh-CN"/>
        </w:rPr>
      </w:pPr>
      <m:oMath>
        <m:sSub>
          <m:sSubPr>
            <m:ctrlPr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</m:ctrlPr>
          </m:sSubPr>
          <m:e>
            <m:r>
              <m:rPr/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  <m:t>u</m:t>
            </m:r>
            <m:ctrlPr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</m:ctrlPr>
          </m:e>
          <m:sub>
            <m:r>
              <m:rPr/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  <m:t>rel</m:t>
            </m:r>
            <m:ctrlPr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</m:ctrlPr>
          </m:sub>
        </m:sSub>
        <m:d>
          <m:dPr>
            <m:ctrlPr>
              <w:rPr>
                <w:rFonts w:ascii="Cambria Math" w:hAnsi="Cambria Math" w:eastAsia="宋体" w:cs="Times New Roman"/>
                <w:i/>
                <w:sz w:val="24"/>
                <w:szCs w:val="24"/>
                <w:lang w:eastAsia="zh-CN"/>
              </w:rPr>
            </m:ctrlPr>
          </m:dPr>
          <m:e>
            <m:sSub>
              <m:sSubPr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sSubPr>
              <m:e>
                <m:r>
                  <m:rPr/>
                  <w:rPr>
                    <w:rFonts w:ascii="Cambria Math" w:hAnsi="Cambria Math" w:eastAsia="宋体" w:cs="Times New Roman"/>
                    <w:sz w:val="24"/>
                    <w:szCs w:val="24"/>
                    <w:lang w:eastAsia="zh-CN"/>
                  </w:rPr>
                  <m:t>C</m:t>
                </m:r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e>
              <m:sub>
                <m:r>
                  <m:rPr/>
                  <w:rPr>
                    <w:rFonts w:ascii="Cambria Math" w:hAnsi="Cambria Math" w:eastAsia="宋体" w:cs="Times New Roman"/>
                    <w:sz w:val="24"/>
                    <w:szCs w:val="24"/>
                    <w:lang w:eastAsia="zh-CN"/>
                  </w:rPr>
                  <m:t>s</m:t>
                </m:r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sub>
            </m:sSub>
            <m:ctrlPr>
              <w:rPr>
                <w:rFonts w:ascii="Cambria Math" w:hAnsi="Cambria Math" w:eastAsia="宋体" w:cs="Times New Roman"/>
                <w:i/>
                <w:sz w:val="24"/>
                <w:szCs w:val="24"/>
                <w:lang w:eastAsia="zh-CN"/>
              </w:rPr>
            </m:ctrlPr>
          </m:e>
        </m:d>
        <m:r>
          <m:rPr/>
          <w:rPr>
            <w:rFonts w:ascii="Cambria Math" w:hAnsi="Cambria Math" w:eastAsia="宋体" w:cs="Times New Roman"/>
            <w:sz w:val="24"/>
            <w:szCs w:val="24"/>
            <w:lang w:eastAsia="zh-CN"/>
          </w:rPr>
          <m:t>=</m:t>
        </m:r>
        <m:rad>
          <m:radPr>
            <m:degHide m:val="1"/>
            <m:ctrlPr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</m:ctrlPr>
          </m:radPr>
          <m:deg>
            <m:ctrlPr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</m:ctrlPr>
          </m:deg>
          <m:e>
            <m:sSubSup>
              <m:sSubSupPr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sSubSupPr>
              <m:e>
                <m:r>
                  <m:rPr/>
                  <w:rPr>
                    <w:rFonts w:ascii="Cambria Math" w:hAnsi="Cambria Math" w:eastAsia="宋体" w:cs="Times New Roman"/>
                    <w:sz w:val="24"/>
                    <w:szCs w:val="24"/>
                    <w:lang w:eastAsia="zh-CN"/>
                  </w:rPr>
                  <m:t>u</m:t>
                </m:r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e>
              <m:sub>
                <m:r>
                  <m:rPr/>
                  <w:rPr>
                    <w:rFonts w:ascii="Cambria Math" w:hAnsi="Cambria Math" w:eastAsia="宋体" w:cs="Times New Roman"/>
                    <w:sz w:val="24"/>
                    <w:szCs w:val="24"/>
                    <w:lang w:eastAsia="zh-CN"/>
                  </w:rPr>
                  <m:t>rel</m:t>
                </m:r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sub>
              <m:sup>
                <m:r>
                  <m:rPr/>
                  <w:rPr>
                    <w:rFonts w:ascii="Cambria Math" w:hAnsi="Cambria Math" w:eastAsia="宋体" w:cs="Times New Roman"/>
                    <w:sz w:val="24"/>
                    <w:szCs w:val="24"/>
                    <w:lang w:eastAsia="zh-CN"/>
                  </w:rPr>
                  <m:t>2</m:t>
                </m:r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sup>
            </m:sSubSup>
            <m:d>
              <m:dPr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eastAsia="宋体" w:cs="Times New Roman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宋体" w:cs="Times New Roman"/>
                        <w:sz w:val="24"/>
                        <w:szCs w:val="24"/>
                        <w:lang w:eastAsia="zh-CN"/>
                      </w:rPr>
                      <m:t>C</m:t>
                    </m:r>
                    <m:ctrlPr>
                      <w:rPr>
                        <w:rFonts w:ascii="Cambria Math" w:hAnsi="Cambria Math" w:eastAsia="宋体" w:cs="Times New Roman"/>
                        <w:i/>
                        <w:sz w:val="24"/>
                        <w:szCs w:val="24"/>
                        <w:lang w:eastAsia="zh-CN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宋体" w:cs="Times New Roman"/>
                        <w:sz w:val="24"/>
                        <w:szCs w:val="24"/>
                        <w:lang w:eastAsia="zh-CN"/>
                      </w:rPr>
                      <m:t>s1</m:t>
                    </m:r>
                    <m:ctrlPr>
                      <w:rPr>
                        <w:rFonts w:ascii="Cambria Math" w:hAnsi="Cambria Math" w:eastAsia="宋体" w:cs="Times New Roman"/>
                        <w:i/>
                        <w:sz w:val="24"/>
                        <w:szCs w:val="24"/>
                        <w:lang w:eastAsia="zh-CN"/>
                      </w:rPr>
                    </m:ctrlPr>
                  </m:sub>
                </m:sSub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e>
            </m:d>
            <m:r>
              <m:rPr/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  <m:t>+</m:t>
            </m:r>
            <m:sSubSup>
              <m:sSubSupPr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sSubSupPr>
              <m:e>
                <m:r>
                  <m:rPr/>
                  <w:rPr>
                    <w:rFonts w:ascii="Cambria Math" w:hAnsi="Cambria Math" w:eastAsia="宋体" w:cs="Times New Roman"/>
                    <w:sz w:val="24"/>
                    <w:szCs w:val="24"/>
                    <w:lang w:eastAsia="zh-CN"/>
                  </w:rPr>
                  <m:t>u</m:t>
                </m:r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e>
              <m:sub>
                <m:r>
                  <m:rPr/>
                  <w:rPr>
                    <w:rFonts w:ascii="Cambria Math" w:hAnsi="Cambria Math" w:eastAsia="宋体" w:cs="Times New Roman"/>
                    <w:sz w:val="24"/>
                    <w:szCs w:val="24"/>
                    <w:lang w:eastAsia="zh-CN"/>
                  </w:rPr>
                  <m:t>rel</m:t>
                </m:r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sub>
              <m:sup>
                <m:r>
                  <m:rPr/>
                  <w:rPr>
                    <w:rFonts w:ascii="Cambria Math" w:hAnsi="Cambria Math" w:eastAsia="宋体" w:cs="Times New Roman"/>
                    <w:sz w:val="24"/>
                    <w:szCs w:val="24"/>
                    <w:lang w:eastAsia="zh-CN"/>
                  </w:rPr>
                  <m:t>2</m:t>
                </m:r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sup>
            </m:sSubSup>
            <m:d>
              <m:dPr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eastAsia="宋体" w:cs="Times New Roman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宋体" w:cs="Times New Roman"/>
                        <w:sz w:val="24"/>
                        <w:szCs w:val="24"/>
                        <w:lang w:eastAsia="zh-CN"/>
                      </w:rPr>
                      <m:t>C</m:t>
                    </m:r>
                    <m:ctrlPr>
                      <w:rPr>
                        <w:rFonts w:ascii="Cambria Math" w:hAnsi="Cambria Math" w:eastAsia="宋体" w:cs="Times New Roman"/>
                        <w:i/>
                        <w:sz w:val="24"/>
                        <w:szCs w:val="24"/>
                        <w:lang w:eastAsia="zh-CN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宋体" w:cs="Times New Roman"/>
                        <w:sz w:val="24"/>
                        <w:szCs w:val="24"/>
                        <w:lang w:eastAsia="zh-CN"/>
                      </w:rPr>
                      <m:t>s2</m:t>
                    </m:r>
                    <m:ctrlPr>
                      <w:rPr>
                        <w:rFonts w:ascii="Cambria Math" w:hAnsi="Cambria Math" w:eastAsia="宋体" w:cs="Times New Roman"/>
                        <w:i/>
                        <w:sz w:val="24"/>
                        <w:szCs w:val="24"/>
                        <w:lang w:eastAsia="zh-CN"/>
                      </w:rPr>
                    </m:ctrlPr>
                  </m:sub>
                </m:sSub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e>
            </m:d>
            <m:ctrlPr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</m:ctrlPr>
          </m:e>
        </m:rad>
      </m:oMath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=0.5%</w:t>
      </w:r>
    </w:p>
    <w:p w14:paraId="03E50823">
      <w:pPr>
        <w:spacing w:line="360" w:lineRule="auto"/>
        <w:rPr>
          <w:rFonts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 xml:space="preserve">C.4.4 </w:t>
      </w:r>
      <m:oMath>
        <m:bar>
          <m:barPr>
            <m:pos m:val="top"/>
            <m:ctrlPr>
              <w:rPr>
                <w:rFonts w:ascii="Cambria Math" w:hAnsi="Cambria Math" w:eastAsia="宋体" w:cs="Times New Roman"/>
                <w:i/>
                <w:sz w:val="24"/>
                <w:szCs w:val="24"/>
                <w:lang w:eastAsia="zh-CN"/>
              </w:rPr>
            </m:ctrlPr>
          </m:barPr>
          <m:e>
            <m:r>
              <m:rPr/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  <m:t>C</m:t>
            </m:r>
            <m:ctrlPr>
              <w:rPr>
                <w:rFonts w:ascii="Cambria Math" w:hAnsi="Cambria Math" w:eastAsia="宋体" w:cs="Times New Roman"/>
                <w:i/>
                <w:sz w:val="24"/>
                <w:szCs w:val="24"/>
                <w:lang w:eastAsia="zh-CN"/>
              </w:rPr>
            </m:ctrlPr>
          </m:e>
        </m:bar>
      </m:oMath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的相对标准不确定度</w:t>
      </w:r>
    </w:p>
    <w:p w14:paraId="52C077E2">
      <w:pPr>
        <w:spacing w:line="360" w:lineRule="auto"/>
        <w:ind w:firstLine="480" w:firstLineChars="200"/>
        <w:rPr>
          <w:rFonts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由环境条件、人员操作等随机因素引入的不确定度，采用A类评定，由该浓度点重复测量7次的相对标准偏差表示（RSD=1%）。由于规范中要求采用3次测量的算术平均值作为该浓度点的测量值，则</w:t>
      </w:r>
    </w:p>
    <w:p w14:paraId="00A46FC4"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  <w:lang w:eastAsia="zh-CN"/>
        </w:rPr>
      </w:pPr>
      <m:oMath>
        <m:sSub>
          <m:sSubPr>
            <m:ctrlPr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</m:ctrlPr>
          </m:sSubPr>
          <m:e>
            <m:r>
              <m:rPr/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  <m:t>u</m:t>
            </m:r>
            <m:ctrlPr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</m:ctrlPr>
          </m:e>
          <m:sub>
            <m:r>
              <m:rPr/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  <m:t>rel</m:t>
            </m:r>
            <m:ctrlPr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</m:ctrlPr>
          </m:sub>
        </m:sSub>
        <m:d>
          <m:dPr>
            <m:ctrlPr>
              <w:rPr>
                <w:rFonts w:ascii="Cambria Math" w:hAnsi="Cambria Math" w:eastAsia="宋体" w:cs="Times New Roman"/>
                <w:i/>
                <w:sz w:val="24"/>
                <w:szCs w:val="24"/>
                <w:lang w:eastAsia="zh-CN"/>
              </w:rPr>
            </m:ctrlPr>
          </m:dPr>
          <m:e>
            <m:bar>
              <m:barPr>
                <m:pos m:val="top"/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barPr>
              <m:e>
                <m:r>
                  <m:rPr/>
                  <w:rPr>
                    <w:rFonts w:ascii="Cambria Math" w:hAnsi="Cambria Math" w:eastAsia="宋体" w:cs="Times New Roman"/>
                    <w:sz w:val="24"/>
                    <w:szCs w:val="24"/>
                    <w:lang w:eastAsia="zh-CN"/>
                  </w:rPr>
                  <m:t>C</m:t>
                </m:r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e>
            </m:bar>
            <m:ctrlPr>
              <w:rPr>
                <w:rFonts w:ascii="Cambria Math" w:hAnsi="Cambria Math" w:eastAsia="宋体" w:cs="Times New Roman"/>
                <w:i/>
                <w:sz w:val="24"/>
                <w:szCs w:val="24"/>
                <w:lang w:eastAsia="zh-CN"/>
              </w:rPr>
            </m:ctrlPr>
          </m:e>
        </m:d>
        <m:r>
          <m:rPr/>
          <w:rPr>
            <w:rFonts w:ascii="Cambria Math" w:hAnsi="Cambria Math" w:eastAsia="宋体" w:cs="Times New Roman"/>
            <w:sz w:val="24"/>
            <w:szCs w:val="24"/>
            <w:lang w:eastAsia="zh-CN"/>
          </w:rPr>
          <m:t>=</m:t>
        </m:r>
        <m:f>
          <m:fPr>
            <m:ctrlPr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  <m:t>RSD</m:t>
            </m:r>
            <m:ctrlPr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</m:ctrlPr>
          </m:num>
          <m:den>
            <m:rad>
              <m:radPr>
                <m:degHide m:val="1"/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radPr>
              <m:deg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deg>
              <m:e>
                <m:r>
                  <m:rPr/>
                  <w:rPr>
                    <w:rFonts w:ascii="Cambria Math" w:hAnsi="Cambria Math" w:eastAsia="宋体" w:cs="Times New Roman"/>
                    <w:sz w:val="24"/>
                    <w:szCs w:val="24"/>
                    <w:lang w:eastAsia="zh-CN"/>
                  </w:rPr>
                  <m:t>3</m:t>
                </m:r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e>
            </m:rad>
            <m:ctrlPr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</m:ctrlPr>
          </m:den>
        </m:f>
        <m:r>
          <m:rPr/>
          <w:rPr>
            <w:rFonts w:ascii="Cambria Math" w:hAnsi="Cambria Math" w:eastAsia="宋体" w:cs="Times New Roman"/>
            <w:sz w:val="24"/>
            <w:szCs w:val="24"/>
            <w:lang w:eastAsia="zh-CN"/>
          </w:rPr>
          <m:t>=</m:t>
        </m:r>
      </m:oMath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0.58%</w:t>
      </w:r>
    </w:p>
    <w:p w14:paraId="5AB87351">
      <w:pPr>
        <w:spacing w:line="360" w:lineRule="auto"/>
        <w:rPr>
          <w:rFonts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C.4.5 标准不确定度汇总</w:t>
      </w:r>
    </w:p>
    <w:p w14:paraId="62B9B4F7">
      <w:pPr>
        <w:spacing w:line="360" w:lineRule="auto"/>
        <w:ind w:firstLine="480" w:firstLineChars="200"/>
        <w:rPr>
          <w:rFonts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标准不确定度汇总于表C.2.</w:t>
      </w:r>
    </w:p>
    <w:p w14:paraId="24C81673">
      <w:pPr>
        <w:spacing w:line="360" w:lineRule="auto"/>
        <w:jc w:val="center"/>
        <w:rPr>
          <w:rFonts w:ascii="黑体" w:hAnsi="黑体" w:eastAsia="黑体" w:cs="Times New Roman"/>
          <w:sz w:val="24"/>
          <w:szCs w:val="24"/>
          <w:lang w:eastAsia="zh-CN"/>
        </w:rPr>
      </w:pPr>
      <w:r>
        <w:rPr>
          <w:rFonts w:hint="eastAsia" w:ascii="黑体" w:hAnsi="黑体" w:eastAsia="黑体" w:cs="Times New Roman"/>
          <w:sz w:val="24"/>
          <w:szCs w:val="24"/>
          <w:lang w:eastAsia="zh-CN"/>
        </w:rPr>
        <w:t>表C.2  标准不确定度一览表</w:t>
      </w:r>
    </w:p>
    <w:tbl>
      <w:tblPr>
        <w:tblStyle w:val="11"/>
        <w:tblW w:w="983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1418"/>
        <w:gridCol w:w="2977"/>
        <w:gridCol w:w="1559"/>
        <w:gridCol w:w="1417"/>
        <w:gridCol w:w="1225"/>
      </w:tblGrid>
      <w:tr w14:paraId="5131F1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660" w:type="dxa"/>
            <w:gridSpan w:val="2"/>
            <w:vAlign w:val="center"/>
          </w:tcPr>
          <w:p w14:paraId="1F65EFB1">
            <w:pPr>
              <w:widowControl w:val="0"/>
              <w:jc w:val="center"/>
              <w:rPr>
                <w:rFonts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标准不确定度分量符号</w:t>
            </w:r>
          </w:p>
        </w:tc>
        <w:tc>
          <w:tcPr>
            <w:tcW w:w="2977" w:type="dxa"/>
            <w:vAlign w:val="center"/>
          </w:tcPr>
          <w:p w14:paraId="01F77C8F">
            <w:pPr>
              <w:widowControl w:val="0"/>
              <w:jc w:val="center"/>
              <w:rPr>
                <w:rFonts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不确定度来源</w:t>
            </w:r>
          </w:p>
        </w:tc>
        <w:tc>
          <w:tcPr>
            <w:tcW w:w="1559" w:type="dxa"/>
            <w:vAlign w:val="center"/>
          </w:tcPr>
          <w:p w14:paraId="12A9EFAB">
            <w:pPr>
              <w:widowControl w:val="0"/>
              <w:jc w:val="center"/>
              <w:rPr>
                <w:rFonts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灵敏系数</w:t>
            </w:r>
          </w:p>
        </w:tc>
        <w:tc>
          <w:tcPr>
            <w:tcW w:w="2642" w:type="dxa"/>
            <w:gridSpan w:val="2"/>
            <w:vAlign w:val="center"/>
          </w:tcPr>
          <w:p w14:paraId="64E6DE53">
            <w:pPr>
              <w:widowControl w:val="0"/>
              <w:jc w:val="center"/>
              <w:rPr>
                <w:rFonts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标准不确定度值</w:t>
            </w:r>
          </w:p>
        </w:tc>
      </w:tr>
      <w:tr w14:paraId="7C61CD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242" w:type="dxa"/>
            <w:vMerge w:val="restart"/>
            <w:vAlign w:val="center"/>
          </w:tcPr>
          <w:p w14:paraId="6247550D">
            <w:pPr>
              <w:widowControl w:val="0"/>
              <w:jc w:val="center"/>
              <w:rPr>
                <w:rFonts w:ascii="Times New Roman" w:hAnsi="Times New Roman" w:eastAsia="宋体" w:cs="Times New Roman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="宋体" w:cs="Times New Roman"/>
                        <w:lang w:eastAsia="zh-CN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宋体" w:cs="Times New Roman"/>
                        <w:lang w:eastAsia="zh-CN"/>
                      </w:rPr>
                      <m:t>u</m:t>
                    </m:r>
                    <m:ctrlPr>
                      <w:rPr>
                        <w:rFonts w:ascii="Cambria Math" w:hAnsi="Cambria Math" w:eastAsia="宋体" w:cs="Times New Roman"/>
                        <w:lang w:eastAsia="zh-CN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宋体" w:cs="Times New Roman"/>
                        <w:lang w:eastAsia="zh-CN"/>
                      </w:rPr>
                      <m:t>rel</m:t>
                    </m:r>
                    <m:ctrlPr>
                      <w:rPr>
                        <w:rFonts w:ascii="Cambria Math" w:hAnsi="Cambria Math" w:eastAsia="宋体" w:cs="Times New Roman"/>
                        <w:lang w:eastAsia="zh-CN"/>
                      </w:rPr>
                    </m:ctrlPr>
                  </m:sub>
                </m:sSub>
                <m:d>
                  <m:dPr>
                    <m:ctrlPr>
                      <w:rPr>
                        <w:rFonts w:ascii="Cambria Math" w:hAnsi="Cambria Math" w:eastAsia="宋体" w:cs="Times New Roman"/>
                        <w:i/>
                        <w:lang w:eastAsia="zh-CN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eastAsia="宋体" w:cs="Times New Roman"/>
                            <w:i/>
                            <w:lang w:eastAsia="zh-CN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 w:eastAsia="宋体" w:cs="Times New Roman"/>
                            <w:lang w:eastAsia="zh-CN"/>
                          </w:rPr>
                          <m:t>C</m:t>
                        </m:r>
                        <m:ctrlPr>
                          <w:rPr>
                            <w:rFonts w:ascii="Cambria Math" w:hAnsi="Cambria Math" w:eastAsia="宋体" w:cs="Times New Roman"/>
                            <w:i/>
                            <w:lang w:eastAsia="zh-CN"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 w:eastAsia="宋体" w:cs="Times New Roman"/>
                            <w:lang w:eastAsia="zh-CN"/>
                          </w:rPr>
                          <m:t>s</m:t>
                        </m:r>
                        <m:ctrlPr>
                          <w:rPr>
                            <w:rFonts w:ascii="Cambria Math" w:hAnsi="Cambria Math" w:eastAsia="宋体" w:cs="Times New Roman"/>
                            <w:i/>
                            <w:lang w:eastAsia="zh-CN"/>
                          </w:rPr>
                        </m:ctrlPr>
                      </m:sub>
                    </m:sSub>
                    <m:ctrlPr>
                      <w:rPr>
                        <w:rFonts w:ascii="Cambria Math" w:hAnsi="Cambria Math" w:eastAsia="宋体" w:cs="Times New Roman"/>
                        <w:i/>
                        <w:lang w:eastAsia="zh-CN"/>
                      </w:rPr>
                    </m:ctrlPr>
                  </m:e>
                </m:d>
              </m:oMath>
            </m:oMathPara>
          </w:p>
        </w:tc>
        <w:tc>
          <w:tcPr>
            <w:tcW w:w="1418" w:type="dxa"/>
            <w:vAlign w:val="center"/>
          </w:tcPr>
          <w:p w14:paraId="1DDAA7AC">
            <w:pPr>
              <w:widowControl w:val="0"/>
              <w:jc w:val="center"/>
              <w:rPr>
                <w:rFonts w:ascii="Times New Roman" w:hAnsi="Times New Roman" w:eastAsia="宋体" w:cs="Times New Roman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="宋体" w:cs="Times New Roman"/>
                        <w:lang w:eastAsia="zh-CN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宋体" w:cs="Times New Roman"/>
                        <w:lang w:eastAsia="zh-CN"/>
                      </w:rPr>
                      <m:t>u</m:t>
                    </m:r>
                    <m:ctrlPr>
                      <w:rPr>
                        <w:rFonts w:ascii="Cambria Math" w:hAnsi="Cambria Math" w:eastAsia="宋体" w:cs="Times New Roman"/>
                        <w:lang w:eastAsia="zh-CN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宋体" w:cs="Times New Roman"/>
                        <w:lang w:eastAsia="zh-CN"/>
                      </w:rPr>
                      <m:t>rel</m:t>
                    </m:r>
                    <m:ctrlPr>
                      <w:rPr>
                        <w:rFonts w:ascii="Cambria Math" w:hAnsi="Cambria Math" w:eastAsia="宋体" w:cs="Times New Roman"/>
                        <w:lang w:eastAsia="zh-CN"/>
                      </w:rPr>
                    </m:ctrlPr>
                  </m:sub>
                </m:sSub>
                <m:d>
                  <m:dPr>
                    <m:ctrlPr>
                      <w:rPr>
                        <w:rFonts w:ascii="Cambria Math" w:hAnsi="Cambria Math" w:eastAsia="宋体" w:cs="Times New Roman"/>
                        <w:i/>
                        <w:lang w:eastAsia="zh-CN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eastAsia="宋体" w:cs="Times New Roman"/>
                            <w:i/>
                            <w:lang w:eastAsia="zh-CN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 w:eastAsia="宋体" w:cs="Times New Roman"/>
                            <w:lang w:eastAsia="zh-CN"/>
                          </w:rPr>
                          <m:t>C</m:t>
                        </m:r>
                        <m:ctrlPr>
                          <w:rPr>
                            <w:rFonts w:ascii="Cambria Math" w:hAnsi="Cambria Math" w:eastAsia="宋体" w:cs="Times New Roman"/>
                            <w:i/>
                            <w:lang w:eastAsia="zh-CN"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 w:eastAsia="宋体" w:cs="Times New Roman"/>
                            <w:lang w:eastAsia="zh-CN"/>
                          </w:rPr>
                          <m:t>s1</m:t>
                        </m:r>
                        <m:ctrlPr>
                          <w:rPr>
                            <w:rFonts w:ascii="Cambria Math" w:hAnsi="Cambria Math" w:eastAsia="宋体" w:cs="Times New Roman"/>
                            <w:i/>
                            <w:lang w:eastAsia="zh-CN"/>
                          </w:rPr>
                        </m:ctrlPr>
                      </m:sub>
                    </m:sSub>
                    <m:ctrlPr>
                      <w:rPr>
                        <w:rFonts w:ascii="Cambria Math" w:hAnsi="Cambria Math" w:eastAsia="宋体" w:cs="Times New Roman"/>
                        <w:i/>
                        <w:lang w:eastAsia="zh-CN"/>
                      </w:rPr>
                    </m:ctrlPr>
                  </m:e>
                </m:d>
              </m:oMath>
            </m:oMathPara>
          </w:p>
        </w:tc>
        <w:tc>
          <w:tcPr>
            <w:tcW w:w="2977" w:type="dxa"/>
            <w:vAlign w:val="center"/>
          </w:tcPr>
          <w:p w14:paraId="16F1B57F">
            <w:pPr>
              <w:widowControl w:val="0"/>
              <w:jc w:val="center"/>
              <w:rPr>
                <w:rFonts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六价铬单元素溶液</w:t>
            </w:r>
            <w:r>
              <w:rPr>
                <w:rFonts w:ascii="Times New Roman" w:hAnsi="Times New Roman" w:eastAsia="宋体" w:cs="Times New Roman"/>
                <w:lang w:eastAsia="zh-CN"/>
              </w:rPr>
              <w:t>标准物质</w:t>
            </w:r>
          </w:p>
        </w:tc>
        <w:tc>
          <w:tcPr>
            <w:tcW w:w="1559" w:type="dxa"/>
            <w:vAlign w:val="center"/>
          </w:tcPr>
          <w:p w14:paraId="1F73BE16">
            <w:pPr>
              <w:widowControl w:val="0"/>
              <w:jc w:val="center"/>
              <w:rPr>
                <w:rFonts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</w:t>
            </w:r>
          </w:p>
        </w:tc>
        <w:tc>
          <w:tcPr>
            <w:tcW w:w="1417" w:type="dxa"/>
            <w:vAlign w:val="center"/>
          </w:tcPr>
          <w:p w14:paraId="3CAC5EE2">
            <w:pPr>
              <w:widowControl w:val="0"/>
              <w:jc w:val="center"/>
              <w:rPr>
                <w:rFonts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0.4%</w:t>
            </w:r>
          </w:p>
        </w:tc>
        <w:tc>
          <w:tcPr>
            <w:tcW w:w="1225" w:type="dxa"/>
            <w:vAlign w:val="center"/>
          </w:tcPr>
          <w:p w14:paraId="4CD6EFC1">
            <w:pPr>
              <w:widowControl w:val="0"/>
              <w:jc w:val="center"/>
              <w:rPr>
                <w:rFonts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0.5%</w:t>
            </w:r>
          </w:p>
        </w:tc>
      </w:tr>
      <w:tr w14:paraId="685E7E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242" w:type="dxa"/>
            <w:vMerge w:val="continue"/>
            <w:vAlign w:val="center"/>
          </w:tcPr>
          <w:p w14:paraId="09E0E08E">
            <w:pPr>
              <w:widowControl w:val="0"/>
              <w:jc w:val="center"/>
              <w:rPr>
                <w:rFonts w:ascii="Times New Roman" w:hAnsi="Times New Roman" w:eastAsia="宋体" w:cs="Times New Roman"/>
                <w:lang w:eastAsia="zh-CN"/>
              </w:rPr>
            </w:pPr>
          </w:p>
        </w:tc>
        <w:tc>
          <w:tcPr>
            <w:tcW w:w="1418" w:type="dxa"/>
            <w:vAlign w:val="center"/>
          </w:tcPr>
          <w:p w14:paraId="745DC4B0">
            <w:pPr>
              <w:widowControl w:val="0"/>
              <w:jc w:val="center"/>
              <w:rPr>
                <w:rFonts w:ascii="Times New Roman" w:hAnsi="Times New Roman" w:eastAsia="宋体" w:cs="Times New Roman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="宋体" w:cs="Times New Roman"/>
                        <w:lang w:eastAsia="zh-CN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宋体" w:cs="Times New Roman"/>
                        <w:lang w:eastAsia="zh-CN"/>
                      </w:rPr>
                      <m:t>u</m:t>
                    </m:r>
                    <m:ctrlPr>
                      <w:rPr>
                        <w:rFonts w:ascii="Cambria Math" w:hAnsi="Cambria Math" w:eastAsia="宋体" w:cs="Times New Roman"/>
                        <w:lang w:eastAsia="zh-CN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宋体" w:cs="Times New Roman"/>
                        <w:lang w:eastAsia="zh-CN"/>
                      </w:rPr>
                      <m:t>rel</m:t>
                    </m:r>
                    <m:ctrlPr>
                      <w:rPr>
                        <w:rFonts w:ascii="Cambria Math" w:hAnsi="Cambria Math" w:eastAsia="宋体" w:cs="Times New Roman"/>
                        <w:lang w:eastAsia="zh-CN"/>
                      </w:rPr>
                    </m:ctrlPr>
                  </m:sub>
                </m:sSub>
                <m:d>
                  <m:dPr>
                    <m:ctrlPr>
                      <w:rPr>
                        <w:rFonts w:ascii="Cambria Math" w:hAnsi="Cambria Math" w:eastAsia="宋体" w:cs="Times New Roman"/>
                        <w:i/>
                        <w:lang w:eastAsia="zh-CN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eastAsia="宋体" w:cs="Times New Roman"/>
                            <w:i/>
                            <w:lang w:eastAsia="zh-CN"/>
                          </w:rPr>
                        </m:ctrlPr>
                      </m:sSubPr>
                      <m:e>
                        <m:r>
                          <m:rPr/>
                          <w:rPr>
                            <w:rFonts w:ascii="Cambria Math" w:hAnsi="Cambria Math" w:eastAsia="宋体" w:cs="Times New Roman"/>
                            <w:lang w:eastAsia="zh-CN"/>
                          </w:rPr>
                          <m:t>C</m:t>
                        </m:r>
                        <m:ctrlPr>
                          <w:rPr>
                            <w:rFonts w:ascii="Cambria Math" w:hAnsi="Cambria Math" w:eastAsia="宋体" w:cs="Times New Roman"/>
                            <w:i/>
                            <w:lang w:eastAsia="zh-CN"/>
                          </w:rPr>
                        </m:ctrlPr>
                      </m:e>
                      <m:sub>
                        <m:r>
                          <m:rPr/>
                          <w:rPr>
                            <w:rFonts w:ascii="Cambria Math" w:hAnsi="Cambria Math" w:eastAsia="宋体" w:cs="Times New Roman"/>
                            <w:lang w:eastAsia="zh-CN"/>
                          </w:rPr>
                          <m:t>s2</m:t>
                        </m:r>
                        <m:ctrlPr>
                          <w:rPr>
                            <w:rFonts w:ascii="Cambria Math" w:hAnsi="Cambria Math" w:eastAsia="宋体" w:cs="Times New Roman"/>
                            <w:i/>
                            <w:lang w:eastAsia="zh-CN"/>
                          </w:rPr>
                        </m:ctrlPr>
                      </m:sub>
                    </m:sSub>
                    <m:ctrlPr>
                      <w:rPr>
                        <w:rFonts w:ascii="Cambria Math" w:hAnsi="Cambria Math" w:eastAsia="宋体" w:cs="Times New Roman"/>
                        <w:i/>
                        <w:lang w:eastAsia="zh-CN"/>
                      </w:rPr>
                    </m:ctrlPr>
                  </m:e>
                </m:d>
              </m:oMath>
            </m:oMathPara>
          </w:p>
        </w:tc>
        <w:tc>
          <w:tcPr>
            <w:tcW w:w="2977" w:type="dxa"/>
            <w:vAlign w:val="center"/>
          </w:tcPr>
          <w:p w14:paraId="448006E5">
            <w:pPr>
              <w:widowControl w:val="0"/>
              <w:jc w:val="center"/>
              <w:rPr>
                <w:rFonts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稀释过程引入的不确定度</w:t>
            </w:r>
          </w:p>
        </w:tc>
        <w:tc>
          <w:tcPr>
            <w:tcW w:w="1559" w:type="dxa"/>
            <w:vAlign w:val="center"/>
          </w:tcPr>
          <w:p w14:paraId="45111D69">
            <w:pPr>
              <w:widowControl w:val="0"/>
              <w:jc w:val="center"/>
              <w:rPr>
                <w:rFonts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</w:t>
            </w:r>
          </w:p>
        </w:tc>
        <w:tc>
          <w:tcPr>
            <w:tcW w:w="1417" w:type="dxa"/>
            <w:vAlign w:val="center"/>
          </w:tcPr>
          <w:p w14:paraId="4EFA9BF6">
            <w:pPr>
              <w:widowControl w:val="0"/>
              <w:jc w:val="center"/>
              <w:rPr>
                <w:rFonts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0.29%</w:t>
            </w:r>
          </w:p>
        </w:tc>
        <w:tc>
          <w:tcPr>
            <w:tcW w:w="1225" w:type="dxa"/>
            <w:vAlign w:val="center"/>
          </w:tcPr>
          <w:p w14:paraId="2490DDF1">
            <w:pPr>
              <w:widowControl w:val="0"/>
              <w:jc w:val="center"/>
              <w:rPr>
                <w:rFonts w:ascii="Times New Roman" w:hAnsi="Times New Roman" w:eastAsia="宋体" w:cs="Times New Roman"/>
                <w:lang w:eastAsia="zh-CN"/>
              </w:rPr>
            </w:pPr>
          </w:p>
        </w:tc>
      </w:tr>
      <w:tr w14:paraId="0CB7E2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660" w:type="dxa"/>
            <w:gridSpan w:val="2"/>
            <w:vAlign w:val="center"/>
          </w:tcPr>
          <w:p w14:paraId="7CD3B88B">
            <w:pPr>
              <w:widowControl w:val="0"/>
              <w:jc w:val="center"/>
              <w:rPr>
                <w:rFonts w:ascii="Times New Roman" w:hAnsi="Times New Roman" w:eastAsia="宋体" w:cs="Times New Roman"/>
                <w:lang w:eastAsia="zh-CN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eastAsia="宋体" w:cs="Times New Roman"/>
                        <w:lang w:eastAsia="zh-CN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宋体" w:cs="Times New Roman"/>
                        <w:lang w:eastAsia="zh-CN"/>
                      </w:rPr>
                      <m:t>u</m:t>
                    </m:r>
                    <m:ctrlPr>
                      <w:rPr>
                        <w:rFonts w:ascii="Cambria Math" w:hAnsi="Cambria Math" w:eastAsia="宋体" w:cs="Times New Roman"/>
                        <w:lang w:eastAsia="zh-CN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宋体" w:cs="Times New Roman"/>
                        <w:lang w:eastAsia="zh-CN"/>
                      </w:rPr>
                      <m:t>rel</m:t>
                    </m:r>
                    <m:ctrlPr>
                      <w:rPr>
                        <w:rFonts w:ascii="Cambria Math" w:hAnsi="Cambria Math" w:eastAsia="宋体" w:cs="Times New Roman"/>
                        <w:lang w:eastAsia="zh-CN"/>
                      </w:rPr>
                    </m:ctrlPr>
                  </m:sub>
                </m:sSub>
                <m:d>
                  <m:dPr>
                    <m:ctrlPr>
                      <w:rPr>
                        <w:rFonts w:ascii="Cambria Math" w:hAnsi="Cambria Math" w:eastAsia="宋体" w:cs="Times New Roman"/>
                        <w:i/>
                        <w:lang w:eastAsia="zh-CN"/>
                      </w:rPr>
                    </m:ctrlPr>
                  </m:dPr>
                  <m:e>
                    <m:bar>
                      <m:barPr>
                        <m:pos m:val="top"/>
                        <m:ctrlPr>
                          <w:rPr>
                            <w:rFonts w:ascii="Cambria Math" w:hAnsi="Cambria Math" w:eastAsia="宋体" w:cs="Times New Roman"/>
                            <w:i/>
                            <w:lang w:eastAsia="zh-CN"/>
                          </w:rPr>
                        </m:ctrlPr>
                      </m:barPr>
                      <m:e>
                        <m:r>
                          <m:rPr/>
                          <w:rPr>
                            <w:rFonts w:ascii="Cambria Math" w:hAnsi="Cambria Math" w:eastAsia="宋体" w:cs="Times New Roman"/>
                            <w:lang w:eastAsia="zh-CN"/>
                          </w:rPr>
                          <m:t>C</m:t>
                        </m:r>
                        <m:ctrlPr>
                          <w:rPr>
                            <w:rFonts w:ascii="Cambria Math" w:hAnsi="Cambria Math" w:eastAsia="宋体" w:cs="Times New Roman"/>
                            <w:i/>
                            <w:lang w:eastAsia="zh-CN"/>
                          </w:rPr>
                        </m:ctrlPr>
                      </m:e>
                    </m:bar>
                    <m:ctrlPr>
                      <w:rPr>
                        <w:rFonts w:ascii="Cambria Math" w:hAnsi="Cambria Math" w:eastAsia="宋体" w:cs="Times New Roman"/>
                        <w:i/>
                        <w:lang w:eastAsia="zh-CN"/>
                      </w:rPr>
                    </m:ctrlPr>
                  </m:e>
                </m:d>
              </m:oMath>
            </m:oMathPara>
          </w:p>
        </w:tc>
        <w:tc>
          <w:tcPr>
            <w:tcW w:w="2977" w:type="dxa"/>
            <w:vAlign w:val="center"/>
          </w:tcPr>
          <w:p w14:paraId="2C73714A">
            <w:pPr>
              <w:widowControl w:val="0"/>
              <w:jc w:val="center"/>
              <w:rPr>
                <w:rFonts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环境条件、人员操作等随机因素引入的不确定度</w:t>
            </w:r>
          </w:p>
        </w:tc>
        <w:tc>
          <w:tcPr>
            <w:tcW w:w="1559" w:type="dxa"/>
            <w:vAlign w:val="center"/>
          </w:tcPr>
          <w:p w14:paraId="1D740560">
            <w:pPr>
              <w:widowControl w:val="0"/>
              <w:jc w:val="center"/>
              <w:rPr>
                <w:rFonts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1</w:t>
            </w:r>
          </w:p>
        </w:tc>
        <w:tc>
          <w:tcPr>
            <w:tcW w:w="2642" w:type="dxa"/>
            <w:gridSpan w:val="2"/>
            <w:vAlign w:val="center"/>
          </w:tcPr>
          <w:p w14:paraId="2EEA7E72">
            <w:pPr>
              <w:widowControl w:val="0"/>
              <w:jc w:val="center"/>
              <w:rPr>
                <w:rFonts w:ascii="Times New Roman" w:hAnsi="Times New Roman" w:eastAsia="宋体" w:cs="Times New Roman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lang w:eastAsia="zh-CN"/>
              </w:rPr>
              <w:t>0.58%</w:t>
            </w:r>
          </w:p>
        </w:tc>
      </w:tr>
    </w:tbl>
    <w:p w14:paraId="627282A3">
      <w:pPr>
        <w:spacing w:line="360" w:lineRule="auto"/>
        <w:rPr>
          <w:rFonts w:ascii="Times New Roman" w:hAnsi="Times New Roman" w:eastAsia="宋体" w:cs="Times New Roman"/>
          <w:sz w:val="24"/>
          <w:szCs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C.5 合成标准不确定度</w:t>
      </w:r>
    </w:p>
    <w:p w14:paraId="74F65B13"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  <w:lang w:eastAsia="zh-CN"/>
        </w:rPr>
      </w:pPr>
      <m:oMath>
        <m:r>
          <m:rPr/>
          <w:rPr>
            <w:rFonts w:ascii="Cambria Math" w:hAnsi="Cambria Math" w:eastAsia="宋体" w:cs="Times New Roman"/>
            <w:sz w:val="24"/>
            <w:szCs w:val="24"/>
            <w:lang w:eastAsia="zh-CN"/>
          </w:rPr>
          <m:t>u</m:t>
        </m:r>
        <m:d>
          <m:dPr>
            <m:ctrlPr>
              <w:rPr>
                <w:rFonts w:ascii="Cambria Math" w:hAnsi="Cambria Math" w:eastAsia="宋体" w:cs="Times New Roman"/>
                <w:i/>
                <w:sz w:val="24"/>
                <w:szCs w:val="24"/>
                <w:lang w:eastAsia="zh-CN"/>
              </w:rPr>
            </m:ctrlPr>
          </m:dPr>
          <m:e>
            <m:r>
              <m:rPr/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  <m:t>∆C</m:t>
            </m:r>
            <m:ctrlPr>
              <w:rPr>
                <w:rFonts w:ascii="Cambria Math" w:hAnsi="Cambria Math" w:eastAsia="宋体" w:cs="Times New Roman"/>
                <w:i/>
                <w:sz w:val="24"/>
                <w:szCs w:val="24"/>
                <w:lang w:eastAsia="zh-CN"/>
              </w:rPr>
            </m:ctrlPr>
          </m:e>
        </m:d>
        <m:r>
          <m:rPr/>
          <w:rPr>
            <w:rFonts w:ascii="Cambria Math" w:hAnsi="Cambria Math" w:eastAsia="宋体" w:cs="Times New Roman"/>
            <w:sz w:val="24"/>
            <w:szCs w:val="24"/>
            <w:lang w:eastAsia="zh-CN"/>
          </w:rPr>
          <m:t>=</m:t>
        </m:r>
        <m:rad>
          <m:radPr>
            <m:degHide m:val="1"/>
            <m:ctrlPr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</m:ctrlPr>
          </m:radPr>
          <m:deg>
            <m:ctrlPr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</m:ctrlPr>
          </m:deg>
          <m:e>
            <m:sSubSup>
              <m:sSubSupPr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sSubSupPr>
              <m:e>
                <m:r>
                  <m:rPr/>
                  <w:rPr>
                    <w:rFonts w:ascii="Cambria Math" w:hAnsi="Cambria Math" w:eastAsia="宋体" w:cs="Times New Roman"/>
                    <w:sz w:val="24"/>
                    <w:szCs w:val="24"/>
                    <w:lang w:eastAsia="zh-CN"/>
                  </w:rPr>
                  <m:t>u</m:t>
                </m:r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e>
              <m:sub>
                <m:r>
                  <m:rPr/>
                  <w:rPr>
                    <w:rFonts w:ascii="Cambria Math" w:hAnsi="Cambria Math" w:eastAsia="宋体" w:cs="Times New Roman"/>
                    <w:sz w:val="24"/>
                    <w:szCs w:val="24"/>
                    <w:lang w:eastAsia="zh-CN"/>
                  </w:rPr>
                  <m:t>re;</m:t>
                </m:r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sub>
              <m:sup>
                <m:r>
                  <m:rPr/>
                  <w:rPr>
                    <w:rFonts w:ascii="Cambria Math" w:hAnsi="Cambria Math" w:eastAsia="宋体" w:cs="Times New Roman"/>
                    <w:sz w:val="24"/>
                    <w:szCs w:val="24"/>
                    <w:lang w:eastAsia="zh-CN"/>
                  </w:rPr>
                  <m:t>2</m:t>
                </m:r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sup>
            </m:sSubSup>
            <m:d>
              <m:dPr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eastAsia="宋体" w:cs="Times New Roman"/>
                        <w:i/>
                        <w:sz w:val="24"/>
                        <w:szCs w:val="24"/>
                        <w:lang w:eastAsia="zh-CN"/>
                      </w:rPr>
                    </m:ctrlPr>
                  </m:sSubPr>
                  <m:e>
                    <m:r>
                      <m:rPr/>
                      <w:rPr>
                        <w:rFonts w:ascii="Cambria Math" w:hAnsi="Cambria Math" w:eastAsia="宋体" w:cs="Times New Roman"/>
                        <w:sz w:val="24"/>
                        <w:szCs w:val="24"/>
                        <w:lang w:eastAsia="zh-CN"/>
                      </w:rPr>
                      <m:t>C</m:t>
                    </m:r>
                    <m:ctrlPr>
                      <w:rPr>
                        <w:rFonts w:ascii="Cambria Math" w:hAnsi="Cambria Math" w:eastAsia="宋体" w:cs="Times New Roman"/>
                        <w:i/>
                        <w:sz w:val="24"/>
                        <w:szCs w:val="24"/>
                        <w:lang w:eastAsia="zh-CN"/>
                      </w:rPr>
                    </m:ctrlPr>
                  </m:e>
                  <m:sub>
                    <m:r>
                      <m:rPr/>
                      <w:rPr>
                        <w:rFonts w:ascii="Cambria Math" w:hAnsi="Cambria Math" w:eastAsia="宋体" w:cs="Times New Roman"/>
                        <w:sz w:val="24"/>
                        <w:szCs w:val="24"/>
                        <w:lang w:eastAsia="zh-CN"/>
                      </w:rPr>
                      <m:t>s</m:t>
                    </m:r>
                    <m:ctrlPr>
                      <w:rPr>
                        <w:rFonts w:ascii="Cambria Math" w:hAnsi="Cambria Math" w:eastAsia="宋体" w:cs="Times New Roman"/>
                        <w:i/>
                        <w:sz w:val="24"/>
                        <w:szCs w:val="24"/>
                        <w:lang w:eastAsia="zh-CN"/>
                      </w:rPr>
                    </m:ctrlPr>
                  </m:sub>
                </m:sSub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e>
            </m:d>
            <m:r>
              <m:rPr/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  <m:t>+</m:t>
            </m:r>
            <m:sSubSup>
              <m:sSubSupPr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sSubSupPr>
              <m:e>
                <m:r>
                  <m:rPr/>
                  <w:rPr>
                    <w:rFonts w:ascii="Cambria Math" w:hAnsi="Cambria Math" w:eastAsia="宋体" w:cs="Times New Roman"/>
                    <w:sz w:val="24"/>
                    <w:szCs w:val="24"/>
                    <w:lang w:eastAsia="zh-CN"/>
                  </w:rPr>
                  <m:t>u</m:t>
                </m:r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e>
              <m:sub>
                <m:r>
                  <m:rPr/>
                  <w:rPr>
                    <w:rFonts w:ascii="Cambria Math" w:hAnsi="Cambria Math" w:eastAsia="宋体" w:cs="Times New Roman"/>
                    <w:sz w:val="24"/>
                    <w:szCs w:val="24"/>
                    <w:lang w:eastAsia="zh-CN"/>
                  </w:rPr>
                  <m:t>re;</m:t>
                </m:r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sub>
              <m:sup>
                <m:r>
                  <m:rPr/>
                  <w:rPr>
                    <w:rFonts w:ascii="Cambria Math" w:hAnsi="Cambria Math" w:eastAsia="宋体" w:cs="Times New Roman"/>
                    <w:sz w:val="24"/>
                    <w:szCs w:val="24"/>
                    <w:lang w:eastAsia="zh-CN"/>
                  </w:rPr>
                  <m:t>2</m:t>
                </m:r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sup>
            </m:sSubSup>
            <m:d>
              <m:dPr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dPr>
              <m:e>
                <m:bar>
                  <m:barPr>
                    <m:pos m:val="top"/>
                    <m:ctrlPr>
                      <w:rPr>
                        <w:rFonts w:ascii="Cambria Math" w:hAnsi="Cambria Math" w:eastAsia="宋体" w:cs="Times New Roman"/>
                        <w:i/>
                        <w:lang w:eastAsia="zh-CN"/>
                      </w:rPr>
                    </m:ctrlPr>
                  </m:barPr>
                  <m:e>
                    <m:r>
                      <m:rPr/>
                      <w:rPr>
                        <w:rFonts w:ascii="Cambria Math" w:hAnsi="Cambria Math" w:eastAsia="宋体" w:cs="Times New Roman"/>
                        <w:lang w:eastAsia="zh-CN"/>
                      </w:rPr>
                      <m:t>C</m:t>
                    </m:r>
                    <m:ctrlPr>
                      <w:rPr>
                        <w:rFonts w:ascii="Cambria Math" w:hAnsi="Cambria Math" w:eastAsia="宋体" w:cs="Times New Roman"/>
                        <w:i/>
                        <w:lang w:eastAsia="zh-CN"/>
                      </w:rPr>
                    </m:ctrlPr>
                  </m:e>
                </m:bar>
                <m:ctrlPr>
                  <w:rPr>
                    <w:rFonts w:ascii="Cambria Math" w:hAnsi="Cambria Math" w:eastAsia="宋体" w:cs="Times New Roman"/>
                    <w:i/>
                    <w:sz w:val="24"/>
                    <w:szCs w:val="24"/>
                    <w:lang w:eastAsia="zh-CN"/>
                  </w:rPr>
                </m:ctrlPr>
              </m:e>
            </m:d>
            <m:ctrlPr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</m:ctrlPr>
          </m:e>
        </m:rad>
      </m:oMath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=0.76%</w:t>
      </w:r>
    </w:p>
    <w:p w14:paraId="0CA8A83E">
      <w:pPr>
        <w:spacing w:line="360" w:lineRule="auto"/>
        <w:rPr>
          <w:rFonts w:ascii="Times New Roman" w:hAnsi="Times New Roman" w:eastAsia="宋体" w:cs="Times New Roman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sz w:val="24"/>
          <w:szCs w:val="24"/>
          <w:lang w:eastAsia="zh-CN"/>
        </w:rPr>
        <w:t>C.</w:t>
      </w:r>
      <w:r>
        <w:rPr>
          <w:rFonts w:hint="eastAsia" w:ascii="Times New Roman" w:hAnsi="Times New Roman" w:eastAsia="宋体" w:cs="Times New Roman"/>
          <w:sz w:val="24"/>
          <w:szCs w:val="24"/>
          <w:lang w:eastAsia="zh-CN"/>
        </w:rPr>
        <w:t>6</w:t>
      </w:r>
      <w:r>
        <w:rPr>
          <w:rFonts w:ascii="Times New Roman" w:hAnsi="Times New Roman" w:eastAsia="宋体" w:cs="Times New Roman"/>
          <w:sz w:val="24"/>
          <w:szCs w:val="24"/>
          <w:lang w:eastAsia="zh-CN"/>
        </w:rPr>
        <w:t xml:space="preserve"> 扩展不确定度</w:t>
      </w:r>
    </w:p>
    <w:p w14:paraId="21E98AE8">
      <w:pPr>
        <w:spacing w:line="360" w:lineRule="auto"/>
        <w:jc w:val="center"/>
        <w:rPr>
          <w:rFonts w:ascii="Times New Roman" w:hAnsi="Times New Roman" w:eastAsia="宋体" w:cs="Times New Roman"/>
          <w:sz w:val="24"/>
          <w:szCs w:val="24"/>
          <w:lang w:eastAsia="zh-CN"/>
        </w:rPr>
      </w:pPr>
      <w:r>
        <w:rPr>
          <w:rFonts w:ascii="Times New Roman" w:hAnsi="Times New Roman" w:eastAsia="宋体" w:cs="Times New Roman"/>
          <w:i/>
          <w:iCs/>
          <w:sz w:val="24"/>
          <w:szCs w:val="24"/>
          <w:lang w:eastAsia="zh-CN"/>
        </w:rPr>
        <w:t>U</w:t>
      </w:r>
      <m:oMath>
        <m:r>
          <m:rPr/>
          <w:rPr>
            <w:rFonts w:ascii="Cambria Math" w:hAnsi="Cambria Math" w:eastAsia="宋体" w:cs="Times New Roman"/>
            <w:sz w:val="24"/>
            <w:szCs w:val="24"/>
            <w:lang w:eastAsia="zh-CN"/>
          </w:rPr>
          <m:t>=k×u</m:t>
        </m:r>
        <m:d>
          <m:dPr>
            <m:ctrlPr>
              <w:rPr>
                <w:rFonts w:ascii="Cambria Math" w:hAnsi="Cambria Math" w:eastAsia="宋体" w:cs="Times New Roman"/>
                <w:i/>
                <w:sz w:val="24"/>
                <w:szCs w:val="24"/>
                <w:lang w:eastAsia="zh-CN"/>
              </w:rPr>
            </m:ctrlPr>
          </m:dPr>
          <m:e>
            <m:r>
              <m:rPr/>
              <w:rPr>
                <w:rFonts w:ascii="Cambria Math" w:hAnsi="Cambria Math" w:eastAsia="宋体" w:cs="Times New Roman"/>
                <w:sz w:val="24"/>
                <w:szCs w:val="24"/>
                <w:lang w:eastAsia="zh-CN"/>
              </w:rPr>
              <m:t>∆C</m:t>
            </m:r>
            <m:ctrlPr>
              <w:rPr>
                <w:rFonts w:ascii="Cambria Math" w:hAnsi="Cambria Math" w:eastAsia="宋体" w:cs="Times New Roman"/>
                <w:i/>
                <w:sz w:val="24"/>
                <w:szCs w:val="24"/>
                <w:lang w:eastAsia="zh-CN"/>
              </w:rPr>
            </m:ctrlPr>
          </m:e>
        </m:d>
      </m:oMath>
      <w:r>
        <w:rPr>
          <w:rFonts w:ascii="Times New Roman" w:hAnsi="Times New Roman" w:eastAsia="宋体" w:cs="Times New Roman"/>
          <w:iCs/>
          <w:sz w:val="24"/>
          <w:szCs w:val="24"/>
          <w:lang w:eastAsia="zh-CN"/>
        </w:rPr>
        <w:t>=</w:t>
      </w:r>
      <w:r>
        <w:rPr>
          <w:rFonts w:hint="eastAsia" w:ascii="Times New Roman" w:hAnsi="Times New Roman" w:eastAsia="宋体" w:cs="Times New Roman"/>
          <w:iCs/>
          <w:sz w:val="24"/>
          <w:szCs w:val="24"/>
          <w:lang w:eastAsia="zh-CN"/>
        </w:rPr>
        <w:t>1.6</w:t>
      </w:r>
      <w:r>
        <w:rPr>
          <w:rFonts w:ascii="Times New Roman" w:hAnsi="Times New Roman" w:eastAsia="宋体" w:cs="Times New Roman"/>
          <w:iCs/>
          <w:sz w:val="24"/>
          <w:szCs w:val="24"/>
          <w:lang w:eastAsia="zh-CN"/>
        </w:rPr>
        <w:t>%</w:t>
      </w:r>
      <w:r>
        <w:rPr>
          <w:rFonts w:hint="eastAsia" w:ascii="Times New Roman" w:hAnsi="Times New Roman" w:eastAsia="宋体" w:cs="Times New Roman"/>
          <w:iCs/>
          <w:sz w:val="24"/>
          <w:szCs w:val="24"/>
          <w:lang w:eastAsia="zh-CN"/>
        </w:rPr>
        <w:t xml:space="preserve">           （</w:t>
      </w:r>
      <w:r>
        <w:rPr>
          <w:rFonts w:hint="eastAsia" w:ascii="Times New Roman" w:hAnsi="Times New Roman" w:eastAsia="宋体" w:cs="Times New Roman"/>
          <w:i/>
          <w:iCs/>
          <w:sz w:val="24"/>
          <w:szCs w:val="24"/>
          <w:lang w:eastAsia="zh-CN"/>
        </w:rPr>
        <w:t>k</w:t>
      </w:r>
      <w:r>
        <w:rPr>
          <w:rFonts w:hint="eastAsia" w:ascii="Times New Roman" w:hAnsi="Times New Roman" w:eastAsia="宋体" w:cs="Times New Roman"/>
          <w:iCs/>
          <w:sz w:val="24"/>
          <w:szCs w:val="24"/>
          <w:lang w:eastAsia="zh-CN"/>
        </w:rPr>
        <w:t>=2）</w:t>
      </w:r>
    </w:p>
    <w:p w14:paraId="45C7DDAB">
      <w:pPr>
        <w:rPr>
          <w:rFonts w:ascii="Times New Roman" w:hAnsi="Times New Roman" w:eastAsia="宋体" w:cs="Times New Roman"/>
          <w:sz w:val="24"/>
          <w:szCs w:val="24"/>
          <w:u w:val="single"/>
          <w:lang w:eastAsia="zh-CN"/>
        </w:rPr>
      </w:pPr>
      <w:r>
        <w:rPr>
          <w:rFonts w:ascii="Times New Roman" w:hAnsi="Times New Roman" w:eastAsia="宋体" w:cs="Times New Roman"/>
          <w:sz w:val="24"/>
          <w:szCs w:val="24"/>
          <w:lang w:eastAsia="zh-CN"/>
        </w:rPr>
        <w:t xml:space="preserve">                               </w:t>
      </w:r>
      <w:r>
        <w:rPr>
          <w:rFonts w:ascii="Times New Roman" w:hAnsi="Times New Roman" w:eastAsia="宋体" w:cs="Times New Roman"/>
          <w:sz w:val="24"/>
          <w:szCs w:val="24"/>
          <w:u w:val="single"/>
          <w:lang w:eastAsia="zh-CN"/>
        </w:rPr>
        <w:t xml:space="preserve">                   </w:t>
      </w:r>
    </w:p>
    <w:p w14:paraId="730AD801">
      <w:pPr>
        <w:spacing w:line="269" w:lineRule="auto"/>
        <w:rPr>
          <w:rFonts w:ascii="Times New Roman" w:hAnsi="Times New Roman" w:cs="Times New Roman"/>
          <w:color w:val="auto"/>
          <w:sz w:val="24"/>
          <w:szCs w:val="24"/>
          <w:lang w:eastAsia="zh-CN"/>
        </w:rPr>
      </w:pPr>
    </w:p>
    <w:p w14:paraId="7CD10A83">
      <w:pPr>
        <w:spacing w:line="269" w:lineRule="auto"/>
        <w:rPr>
          <w:color w:val="auto"/>
          <w:lang w:eastAsia="zh-CN"/>
        </w:rPr>
      </w:pPr>
    </w:p>
    <w:p w14:paraId="05298038">
      <w:pPr>
        <w:spacing w:line="269" w:lineRule="auto"/>
        <w:rPr>
          <w:color w:val="auto"/>
          <w:lang w:eastAsia="zh-CN"/>
        </w:rPr>
      </w:pPr>
    </w:p>
    <w:p w14:paraId="3722CC37">
      <w:pPr>
        <w:spacing w:line="269" w:lineRule="auto"/>
        <w:rPr>
          <w:color w:val="auto"/>
          <w:lang w:eastAsia="zh-CN"/>
        </w:rPr>
      </w:pPr>
    </w:p>
    <w:p w14:paraId="3622A0A9">
      <w:pPr>
        <w:spacing w:line="269" w:lineRule="auto"/>
        <w:rPr>
          <w:color w:val="auto"/>
          <w:lang w:eastAsia="zh-CN"/>
        </w:rPr>
      </w:pPr>
    </w:p>
    <w:sectPr>
      <w:headerReference r:id="rId12" w:type="default"/>
      <w:footerReference r:id="rId13" w:type="default"/>
      <w:pgSz w:w="11910" w:h="16840"/>
      <w:pgMar w:top="1590" w:right="1110" w:bottom="739" w:left="1279" w:header="1216" w:footer="57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AB7C67E-A4E9-43E5-B068-1E5507BAC966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8AF946D4-301E-4D38-9AE5-F6800CDC03D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B8B5A52-D1A4-4139-B0F6-4102E17E237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28010D39-A5A3-48C9-905E-E7D5B8F2688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4E5B41BC-1C9B-4C53-BB6C-29F399954C8E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F42E8AD9-2E88-47A5-A517-4DE9076B7D5A}"/>
  </w:font>
  <w:font w:name="等线">
    <w:panose1 w:val="02010600030101010101"/>
    <w:charset w:val="86"/>
    <w:family w:val="roman"/>
    <w:pitch w:val="default"/>
    <w:sig w:usb0="A00002BF" w:usb1="38CF7CFA" w:usb2="00000016" w:usb3="00000000" w:csb0="0004000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  <w:embedRegular r:id="rId7" w:fontKey="{DB39A227-4C1A-4E6C-B175-79901C66CD30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64C932C9-04AE-4FAF-955E-764BB592E1D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81B170AA-75EE-4487-8100-79D57C0321E8}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  <w:embedRegular r:id="rId10" w:fontKey="{CDB7A0DA-0EB9-495D-A0B4-6520E1D7ACE8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1" w:fontKey="{B2E28FA8-18E6-42A9-9093-C252A6F64271}"/>
  </w:font>
  <w:font w:name="WPSEMBED1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50DE08">
    <w:pPr>
      <w:spacing w:line="176" w:lineRule="auto"/>
      <w:ind w:left="9409"/>
      <w:rPr>
        <w:rFonts w:ascii="Times New Roman" w:hAnsi="Times New Roman" w:eastAsia="Times New Roman" w:cs="Times New Roman"/>
        <w:sz w:val="23"/>
        <w:szCs w:val="23"/>
      </w:rPr>
    </w:pPr>
    <w:r>
      <w:rPr>
        <w:rFonts w:ascii="Times New Roman" w:hAnsi="Times New Roman" w:eastAsia="Times New Roman" w:cs="Times New Roman"/>
        <w:sz w:val="23"/>
        <w:szCs w:val="23"/>
      </w:rPr>
      <w:fldChar w:fldCharType="begin"/>
    </w:r>
    <w:r>
      <w:rPr>
        <w:rFonts w:ascii="Times New Roman" w:hAnsi="Times New Roman" w:eastAsia="Times New Roman" w:cs="Times New Roman"/>
        <w:sz w:val="23"/>
        <w:szCs w:val="23"/>
      </w:rPr>
      <w:instrText xml:space="preserve"> = 1 \* ROMAN \* MERGEFORMAT </w:instrText>
    </w:r>
    <w:r>
      <w:rPr>
        <w:rFonts w:ascii="Times New Roman" w:hAnsi="Times New Roman" w:eastAsia="Times New Roman" w:cs="Times New Roman"/>
        <w:sz w:val="23"/>
        <w:szCs w:val="23"/>
      </w:rPr>
      <w:fldChar w:fldCharType="separate"/>
    </w:r>
    <w:r>
      <w:rPr>
        <w:rFonts w:ascii="Times New Roman" w:hAnsi="Times New Roman" w:eastAsia="Times New Roman" w:cs="Times New Roman"/>
        <w:sz w:val="23"/>
        <w:szCs w:val="23"/>
      </w:rPr>
      <w:t>I</w:t>
    </w:r>
    <w:r>
      <w:rPr>
        <w:rFonts w:ascii="Times New Roman" w:hAnsi="Times New Roman" w:eastAsia="Times New Roman" w:cs="Times New Roman"/>
        <w:sz w:val="23"/>
        <w:szCs w:val="23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4C22682">
    <w:pPr>
      <w:pStyle w:val="5"/>
      <w:rPr>
        <w:sz w:val="2"/>
        <w:lang w:eastAsia="zh-CN"/>
      </w:rPr>
    </w:pPr>
    <w:r>
      <w:rPr>
        <w:rFonts w:hint="eastAsia"/>
        <w:lang w:eastAsia="zh-CN"/>
      </w:rPr>
      <w:t>II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B70A3D">
    <w:pPr>
      <w:spacing w:line="172" w:lineRule="auto"/>
      <w:ind w:left="9389"/>
      <w:rPr>
        <w:rFonts w:ascii="Times New Roman" w:hAnsi="Times New Roman" w:eastAsia="宋体" w:cs="Times New Roman"/>
        <w:sz w:val="17"/>
        <w:szCs w:val="17"/>
        <w:lang w:eastAsia="zh-CN"/>
      </w:rPr>
    </w:pPr>
    <w:r>
      <w:rPr>
        <w:sz w:val="17"/>
      </w:rPr>
      <w:pict>
        <v:shape id="_x0000_s2053" o:spid="_x0000_s2053" o:spt="202" type="#_x0000_t202" style="position:absolute;left:0pt;margin-top:0pt;height:144pt;width:144pt;mso-position-horizontal:right;mso-position-horizontal-relative:margin;mso-wrap-style:none;z-index:25166950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 w14:paraId="266F11AB">
                <w:pPr>
                  <w:pStyle w:val="5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033EB1">
    <w:pPr>
      <w:spacing w:line="175" w:lineRule="auto"/>
      <w:ind w:left="10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w:pict>
        <v:shape id="_x0000_s2054" o:spid="_x0000_s2054" o:spt="202" type="#_x0000_t202" style="position:absolute;left:0pt;margin-top:0pt;height:144pt;width:144pt;mso-position-horizontal:right;mso-position-horizontal-relative:margin;mso-wrap-style:none;z-index:25167052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 w14:paraId="116D9C90">
                <w:pPr>
                  <w:pStyle w:val="5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</v:shape>
      </w:pict>
    </w:r>
    <w:r>
      <w:rPr>
        <w:rFonts w:ascii="Times New Roman" w:hAnsi="Times New Roman" w:eastAsia="Times New Roman" w:cs="Times New Roman"/>
        <w:sz w:val="17"/>
        <w:szCs w:val="17"/>
      </w:rPr>
      <w:t>6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ED69DD">
    <w:pPr>
      <w:pStyle w:val="5"/>
    </w:pPr>
    <w:r>
      <w:pict>
        <v:shape id="_x0000_s2051" o:spid="_x0000_s2051" o:spt="202" type="#_x0000_t202" style="position:absolute;left:0pt;margin-top:0pt;height:144pt;width:144pt;mso-position-horizontal:right;mso-position-horizontal-relative:margin;mso-wrap-style:none;z-index:251665408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 w14:paraId="14BF9808">
                <w:pPr>
                  <w:pStyle w:val="5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</v:shape>
      </w:pict>
    </w:r>
  </w:p>
  <w:p w14:paraId="18431EAC">
    <w:pPr>
      <w:pStyle w:val="5"/>
      <w:rPr>
        <w:sz w:val="2"/>
        <w:lang w:eastAsia="zh-C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153A65">
    <w:pPr>
      <w:pStyle w:val="6"/>
      <w:rPr>
        <w:rFonts w:ascii="黑体" w:hAnsi="黑体" w:eastAsia="黑体" w:cs="黑体"/>
        <w:bCs/>
        <w:sz w:val="21"/>
        <w:szCs w:val="21"/>
        <w:lang w:eastAsia="zh-CN"/>
      </w:rPr>
    </w:pPr>
    <w:r>
      <w:rPr>
        <w:rFonts w:hint="eastAsia" w:ascii="黑体" w:hAnsi="黑体" w:eastAsia="黑体" w:cs="黑体"/>
        <w:bCs/>
        <w:sz w:val="21"/>
        <w:szCs w:val="21"/>
      </w:rPr>
      <w:t>JJ</w:t>
    </w:r>
    <w:r>
      <w:rPr>
        <w:rFonts w:ascii="黑体" w:hAnsi="黑体" w:eastAsia="黑体" w:cs="黑体"/>
        <w:bCs/>
        <w:sz w:val="21"/>
        <w:szCs w:val="21"/>
      </w:rPr>
      <w:t>F</w:t>
    </w:r>
    <w:r>
      <w:rPr>
        <w:rFonts w:hint="eastAsia" w:ascii="黑体" w:hAnsi="黑体" w:eastAsia="黑体" w:cs="黑体"/>
        <w:sz w:val="21"/>
        <w:szCs w:val="21"/>
      </w:rPr>
      <w:t>（豫）</w:t>
    </w:r>
    <w:r>
      <w:rPr>
        <w:rFonts w:ascii="黑体" w:hAnsi="黑体" w:eastAsia="黑体" w:cs="黑体"/>
        <w:bCs/>
        <w:sz w:val="21"/>
        <w:szCs w:val="21"/>
      </w:rPr>
      <w:t>XXX</w:t>
    </w:r>
    <w:r>
      <w:rPr>
        <w:rFonts w:hint="eastAsia" w:ascii="黑体" w:hAnsi="黑体" w:eastAsia="黑体" w:cs="黑体"/>
        <w:bCs/>
        <w:sz w:val="21"/>
        <w:szCs w:val="21"/>
      </w:rPr>
      <w:t>—202</w:t>
    </w:r>
    <w:r>
      <w:rPr>
        <w:rFonts w:ascii="黑体" w:hAnsi="黑体" w:eastAsia="黑体" w:cs="黑体"/>
        <w:bCs/>
        <w:sz w:val="21"/>
        <w:szCs w:val="21"/>
        <w:lang w:eastAsia="zh-CN"/>
      </w:rPr>
      <w:t>5</w:t>
    </w:r>
  </w:p>
  <w:p w14:paraId="054AA233">
    <w:pPr>
      <w:spacing w:before="124" w:line="10" w:lineRule="exact"/>
    </w:pPr>
    <w:r>
      <w:rPr>
        <w:lang w:eastAsia="zh-CN"/>
      </w:rP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818515</wp:posOffset>
          </wp:positionH>
          <wp:positionV relativeFrom="page">
            <wp:posOffset>996315</wp:posOffset>
          </wp:positionV>
          <wp:extent cx="6032500" cy="6350"/>
          <wp:effectExtent l="0" t="0" r="0" b="0"/>
          <wp:wrapNone/>
          <wp:docPr id="3" name="IM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1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325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3848B7">
    <w:pPr>
      <w:pStyle w:val="6"/>
      <w:rPr>
        <w:rFonts w:ascii="黑体" w:hAnsi="黑体" w:eastAsia="黑体" w:cs="黑体"/>
        <w:sz w:val="23"/>
        <w:szCs w:val="23"/>
      </w:rPr>
    </w:pPr>
    <w:r>
      <w:rPr>
        <w:lang w:eastAsia="zh-CN"/>
      </w:rPr>
      <w:drawing>
        <wp:anchor distT="0" distB="0" distL="0" distR="0" simplePos="0" relativeHeight="251664384" behindDoc="0" locked="0" layoutInCell="0" allowOverlap="1">
          <wp:simplePos x="0" y="0"/>
          <wp:positionH relativeFrom="page">
            <wp:posOffset>704850</wp:posOffset>
          </wp:positionH>
          <wp:positionV relativeFrom="page">
            <wp:posOffset>1002665</wp:posOffset>
          </wp:positionV>
          <wp:extent cx="6045200" cy="6350"/>
          <wp:effectExtent l="0" t="0" r="0" b="0"/>
          <wp:wrapNone/>
          <wp:docPr id="129070113" name="IM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070113" name="IM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45212" cy="6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黑体" w:hAnsi="黑体" w:eastAsia="黑体" w:cs="黑体"/>
        <w:bCs/>
      </w:rPr>
      <w:t xml:space="preserve"> </w:t>
    </w:r>
    <w:r>
      <w:rPr>
        <w:rFonts w:hint="eastAsia" w:ascii="黑体" w:hAnsi="黑体" w:eastAsia="黑体" w:cs="黑体"/>
        <w:bCs/>
        <w:sz w:val="21"/>
        <w:szCs w:val="21"/>
      </w:rPr>
      <w:t>JJ</w:t>
    </w:r>
    <w:r>
      <w:rPr>
        <w:rFonts w:ascii="黑体" w:hAnsi="黑体" w:eastAsia="黑体" w:cs="黑体"/>
        <w:bCs/>
        <w:sz w:val="21"/>
        <w:szCs w:val="21"/>
      </w:rPr>
      <w:t>F</w:t>
    </w:r>
    <w:r>
      <w:rPr>
        <w:rFonts w:hint="eastAsia" w:ascii="黑体" w:hAnsi="黑体" w:eastAsia="黑体" w:cs="黑体"/>
        <w:sz w:val="21"/>
        <w:szCs w:val="21"/>
      </w:rPr>
      <w:t>（豫）</w:t>
    </w:r>
    <w:r>
      <w:rPr>
        <w:rFonts w:ascii="黑体" w:hAnsi="黑体" w:eastAsia="黑体" w:cs="黑体"/>
        <w:bCs/>
        <w:sz w:val="21"/>
        <w:szCs w:val="21"/>
      </w:rPr>
      <w:t>XXX</w:t>
    </w:r>
    <w:r>
      <w:rPr>
        <w:rFonts w:hint="eastAsia" w:ascii="黑体" w:hAnsi="黑体" w:eastAsia="黑体" w:cs="黑体"/>
        <w:bCs/>
        <w:sz w:val="21"/>
        <w:szCs w:val="21"/>
      </w:rPr>
      <w:t>—202</w:t>
    </w:r>
    <w:r>
      <w:rPr>
        <w:rFonts w:ascii="黑体" w:hAnsi="黑体" w:eastAsia="黑体" w:cs="黑体"/>
        <w:bCs/>
        <w:sz w:val="21"/>
        <w:szCs w:val="21"/>
        <w:lang w:eastAsia="zh-CN"/>
      </w:rPr>
      <w:t>5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DC9888">
    <w:pPr>
      <w:pStyle w:val="6"/>
      <w:rPr>
        <w:rFonts w:ascii="黑体" w:hAnsi="黑体" w:eastAsia="黑体" w:cs="黑体"/>
        <w:sz w:val="23"/>
        <w:szCs w:val="23"/>
      </w:rPr>
    </w:pPr>
    <w:r>
      <w:rPr>
        <w:rFonts w:hint="eastAsia" w:ascii="黑体" w:hAnsi="黑体" w:eastAsia="黑体" w:cs="黑体"/>
        <w:bCs/>
        <w:sz w:val="21"/>
        <w:szCs w:val="21"/>
      </w:rPr>
      <w:t>JJ</w:t>
    </w:r>
    <w:r>
      <w:rPr>
        <w:rFonts w:ascii="黑体" w:hAnsi="黑体" w:eastAsia="黑体" w:cs="黑体"/>
        <w:bCs/>
        <w:sz w:val="21"/>
        <w:szCs w:val="21"/>
      </w:rPr>
      <w:t>F</w:t>
    </w:r>
    <w:r>
      <w:rPr>
        <w:rFonts w:hint="eastAsia" w:ascii="黑体" w:hAnsi="黑体" w:eastAsia="黑体" w:cs="黑体"/>
        <w:sz w:val="21"/>
        <w:szCs w:val="21"/>
      </w:rPr>
      <w:t>（豫）</w:t>
    </w:r>
    <w:r>
      <w:rPr>
        <w:rFonts w:ascii="黑体" w:hAnsi="黑体" w:eastAsia="黑体" w:cs="黑体"/>
        <w:bCs/>
        <w:sz w:val="21"/>
        <w:szCs w:val="21"/>
      </w:rPr>
      <w:t>XXX</w:t>
    </w:r>
    <w:r>
      <w:rPr>
        <w:rFonts w:hint="eastAsia" w:ascii="黑体" w:hAnsi="黑体" w:eastAsia="黑体" w:cs="黑体"/>
        <w:bCs/>
        <w:sz w:val="21"/>
        <w:szCs w:val="21"/>
      </w:rPr>
      <w:t>—202</w:t>
    </w:r>
    <w:r>
      <w:rPr>
        <w:rFonts w:ascii="黑体" w:hAnsi="黑体" w:eastAsia="黑体" w:cs="黑体"/>
        <w:bCs/>
        <w:sz w:val="21"/>
        <w:szCs w:val="21"/>
        <w:lang w:eastAsia="zh-CN"/>
      </w:rPr>
      <w:t>5</w:t>
    </w:r>
  </w:p>
  <w:p w14:paraId="6BDFCF7F">
    <w:pPr>
      <w:pBdr>
        <w:bottom w:val="single" w:color="auto" w:sz="4" w:space="0"/>
      </w:pBdr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A3BA84">
    <w:pPr>
      <w:pStyle w:val="6"/>
      <w:rPr>
        <w:rFonts w:ascii="黑体" w:hAnsi="黑体" w:eastAsia="黑体" w:cs="黑体"/>
        <w:sz w:val="23"/>
        <w:szCs w:val="23"/>
      </w:rPr>
    </w:pPr>
    <w:r>
      <w:rPr>
        <w:rFonts w:hint="eastAsia" w:ascii="黑体" w:hAnsi="黑体" w:eastAsia="黑体" w:cs="黑体"/>
        <w:bCs/>
        <w:sz w:val="21"/>
        <w:szCs w:val="21"/>
      </w:rPr>
      <w:t>JJ</w:t>
    </w:r>
    <w:r>
      <w:rPr>
        <w:rFonts w:ascii="黑体" w:hAnsi="黑体" w:eastAsia="黑体" w:cs="黑体"/>
        <w:bCs/>
        <w:sz w:val="21"/>
        <w:szCs w:val="21"/>
      </w:rPr>
      <w:t>F</w:t>
    </w:r>
    <w:r>
      <w:rPr>
        <w:rFonts w:hint="eastAsia" w:ascii="黑体" w:hAnsi="黑体" w:eastAsia="黑体" w:cs="黑体"/>
        <w:sz w:val="21"/>
        <w:szCs w:val="21"/>
      </w:rPr>
      <w:t>（豫）</w:t>
    </w:r>
    <w:r>
      <w:rPr>
        <w:rFonts w:ascii="黑体" w:hAnsi="黑体" w:eastAsia="黑体" w:cs="黑体"/>
        <w:bCs/>
        <w:sz w:val="21"/>
        <w:szCs w:val="21"/>
      </w:rPr>
      <w:t>XXX</w:t>
    </w:r>
    <w:r>
      <w:rPr>
        <w:rFonts w:hint="eastAsia" w:ascii="黑体" w:hAnsi="黑体" w:eastAsia="黑体" w:cs="黑体"/>
        <w:bCs/>
        <w:sz w:val="21"/>
        <w:szCs w:val="21"/>
      </w:rPr>
      <w:t>—202</w:t>
    </w:r>
    <w:r>
      <w:rPr>
        <w:rFonts w:ascii="黑体" w:hAnsi="黑体" w:eastAsia="黑体" w:cs="黑体"/>
        <w:bCs/>
        <w:sz w:val="21"/>
        <w:szCs w:val="21"/>
        <w:lang w:eastAsia="zh-CN"/>
      </w:rPr>
      <w:t>5</w:t>
    </w:r>
  </w:p>
  <w:p w14:paraId="5BF05203">
    <w:pPr>
      <w:spacing w:before="60" w:line="221" w:lineRule="auto"/>
      <w:ind w:left="3863"/>
      <w:rPr>
        <w:rFonts w:ascii="黑体" w:hAnsi="黑体" w:eastAsia="黑体" w:cs="黑体"/>
        <w:sz w:val="23"/>
        <w:szCs w:val="23"/>
      </w:rPr>
    </w:pPr>
    <w:r>
      <w:rPr>
        <w:lang w:eastAsia="zh-CN"/>
      </w:rPr>
      <w:drawing>
        <wp:anchor distT="0" distB="0" distL="0" distR="0" simplePos="0" relativeHeight="251668480" behindDoc="0" locked="0" layoutInCell="0" allowOverlap="1">
          <wp:simplePos x="0" y="0"/>
          <wp:positionH relativeFrom="page">
            <wp:posOffset>704850</wp:posOffset>
          </wp:positionH>
          <wp:positionV relativeFrom="page">
            <wp:posOffset>1002665</wp:posOffset>
          </wp:positionV>
          <wp:extent cx="6045200" cy="6350"/>
          <wp:effectExtent l="0" t="0" r="0" b="0"/>
          <wp:wrapNone/>
          <wp:docPr id="38" name="IM 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 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45212" cy="6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CFF57F">
    <w:pPr>
      <w:pStyle w:val="6"/>
      <w:rPr>
        <w:rFonts w:ascii="黑体" w:hAnsi="黑体" w:eastAsia="黑体" w:cs="黑体"/>
        <w:sz w:val="23"/>
        <w:szCs w:val="23"/>
      </w:rPr>
    </w:pPr>
    <w:r>
      <w:rPr>
        <w:rFonts w:hint="eastAsia" w:ascii="黑体" w:hAnsi="黑体" w:eastAsia="黑体" w:cs="黑体"/>
        <w:bCs/>
        <w:sz w:val="21"/>
        <w:szCs w:val="21"/>
      </w:rPr>
      <w:t>JJ</w:t>
    </w:r>
    <w:r>
      <w:rPr>
        <w:rFonts w:ascii="黑体" w:hAnsi="黑体" w:eastAsia="黑体" w:cs="黑体"/>
        <w:bCs/>
        <w:sz w:val="21"/>
        <w:szCs w:val="21"/>
      </w:rPr>
      <w:t>F</w:t>
    </w:r>
    <w:r>
      <w:rPr>
        <w:rFonts w:hint="eastAsia" w:ascii="黑体" w:hAnsi="黑体" w:eastAsia="黑体" w:cs="黑体"/>
        <w:sz w:val="21"/>
        <w:szCs w:val="21"/>
      </w:rPr>
      <w:t>（豫）</w:t>
    </w:r>
    <w:r>
      <w:rPr>
        <w:rFonts w:ascii="黑体" w:hAnsi="黑体" w:eastAsia="黑体" w:cs="黑体"/>
        <w:bCs/>
        <w:sz w:val="21"/>
        <w:szCs w:val="21"/>
      </w:rPr>
      <w:t>XXX</w:t>
    </w:r>
    <w:r>
      <w:rPr>
        <w:rFonts w:hint="eastAsia" w:ascii="黑体" w:hAnsi="黑体" w:eastAsia="黑体" w:cs="黑体"/>
        <w:bCs/>
        <w:sz w:val="21"/>
        <w:szCs w:val="21"/>
      </w:rPr>
      <w:t>—202</w:t>
    </w:r>
    <w:r>
      <w:rPr>
        <w:rFonts w:ascii="黑体" w:hAnsi="黑体" w:eastAsia="黑体" w:cs="黑体"/>
        <w:bCs/>
        <w:sz w:val="21"/>
        <w:szCs w:val="21"/>
        <w:lang w:eastAsia="zh-CN"/>
      </w:rPr>
      <w:t>5</w:t>
    </w:r>
  </w:p>
  <w:p w14:paraId="70FFE7AE">
    <w:pPr>
      <w:spacing w:before="60" w:line="221" w:lineRule="auto"/>
      <w:rPr>
        <w:rFonts w:ascii="黑体" w:hAnsi="黑体" w:eastAsia="黑体" w:cs="黑体"/>
        <w:sz w:val="23"/>
        <w:szCs w:val="23"/>
      </w:rPr>
    </w:pPr>
    <w:r>
      <w:rPr>
        <w:lang w:eastAsia="zh-CN"/>
      </w:rP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812165</wp:posOffset>
          </wp:positionH>
          <wp:positionV relativeFrom="page">
            <wp:posOffset>1002665</wp:posOffset>
          </wp:positionV>
          <wp:extent cx="6045200" cy="6350"/>
          <wp:effectExtent l="0" t="0" r="0" b="0"/>
          <wp:wrapNone/>
          <wp:docPr id="24" name="I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45212" cy="6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2B5341">
    <w:pPr>
      <w:pStyle w:val="6"/>
      <w:rPr>
        <w:rFonts w:ascii="黑体" w:hAnsi="黑体" w:eastAsia="黑体" w:cs="黑体"/>
        <w:sz w:val="23"/>
        <w:szCs w:val="23"/>
      </w:rPr>
    </w:pPr>
    <w:r>
      <w:rPr>
        <w:rFonts w:hint="eastAsia" w:ascii="黑体" w:hAnsi="黑体" w:eastAsia="黑体" w:cs="黑体"/>
        <w:bCs/>
        <w:sz w:val="21"/>
        <w:szCs w:val="21"/>
      </w:rPr>
      <w:t>JJ</w:t>
    </w:r>
    <w:r>
      <w:rPr>
        <w:rFonts w:ascii="黑体" w:hAnsi="黑体" w:eastAsia="黑体" w:cs="黑体"/>
        <w:bCs/>
        <w:sz w:val="21"/>
        <w:szCs w:val="21"/>
      </w:rPr>
      <w:t>F</w:t>
    </w:r>
    <w:r>
      <w:rPr>
        <w:rFonts w:hint="eastAsia" w:ascii="黑体" w:hAnsi="黑体" w:eastAsia="黑体" w:cs="黑体"/>
        <w:sz w:val="21"/>
        <w:szCs w:val="21"/>
      </w:rPr>
      <w:t>（豫）</w:t>
    </w:r>
    <w:r>
      <w:rPr>
        <w:rFonts w:ascii="黑体" w:hAnsi="黑体" w:eastAsia="黑体" w:cs="黑体"/>
        <w:bCs/>
        <w:sz w:val="21"/>
        <w:szCs w:val="21"/>
      </w:rPr>
      <w:t>XXX</w:t>
    </w:r>
    <w:r>
      <w:rPr>
        <w:rFonts w:hint="eastAsia" w:ascii="黑体" w:hAnsi="黑体" w:eastAsia="黑体" w:cs="黑体"/>
        <w:bCs/>
        <w:sz w:val="21"/>
        <w:szCs w:val="21"/>
      </w:rPr>
      <w:t>—202</w:t>
    </w:r>
    <w:r>
      <w:rPr>
        <w:rFonts w:ascii="黑体" w:hAnsi="黑体" w:eastAsia="黑体" w:cs="黑体"/>
        <w:bCs/>
        <w:sz w:val="21"/>
        <w:szCs w:val="21"/>
        <w:lang w:eastAsia="zh-CN"/>
      </w:rPr>
      <w:t>5</w:t>
    </w:r>
  </w:p>
  <w:p w14:paraId="15360801">
    <w:pPr>
      <w:spacing w:before="60" w:line="221" w:lineRule="auto"/>
      <w:rPr>
        <w:rFonts w:ascii="黑体" w:hAnsi="黑体" w:eastAsia="黑体" w:cs="黑体"/>
        <w:sz w:val="23"/>
        <w:szCs w:val="23"/>
      </w:rPr>
    </w:pPr>
    <w:r>
      <w:rPr>
        <w:lang w:eastAsia="zh-CN"/>
      </w:rPr>
      <w:drawing>
        <wp:anchor distT="0" distB="0" distL="0" distR="0" simplePos="0" relativeHeight="251671552" behindDoc="0" locked="0" layoutInCell="0" allowOverlap="1">
          <wp:simplePos x="0" y="0"/>
          <wp:positionH relativeFrom="page">
            <wp:posOffset>812165</wp:posOffset>
          </wp:positionH>
          <wp:positionV relativeFrom="page">
            <wp:posOffset>1002665</wp:posOffset>
          </wp:positionV>
          <wp:extent cx="6045200" cy="6350"/>
          <wp:effectExtent l="0" t="0" r="0" b="0"/>
          <wp:wrapNone/>
          <wp:docPr id="7" name="I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45212" cy="64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6C9C3D4"/>
    <w:multiLevelType w:val="singleLevel"/>
    <w:tmpl w:val="26C9C3D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displayBackgroundShape w:val="1"/>
  <w:embedTrueTypeFonts/>
  <w:bordersDoNotSurroundHeader w:val="1"/>
  <w:bordersDoNotSurroundFooter w:val="1"/>
  <w:documentProtection w:enforcement="0"/>
  <w:defaultTabStop w:val="425"/>
  <w:displayHorizontalDrawingGridEvery w:val="0"/>
  <w:displayVerticalDrawingGridEvery w:val="2"/>
  <w:characterSpacingControl w:val="doNotCompress"/>
  <w:hdrShapeDefaults>
    <o:shapelayout v:ext="edit">
      <o:idmap v:ext="edit" data="2"/>
    </o:shapelayout>
  </w:hdrShapeDefaults>
  <w:compat>
    <w:spaceForUL/>
    <w:balanceSingleByteDoubleByteWidth/>
    <w:ulTrailSpace/>
    <w:doNotExpandShiftReturn/>
    <w:adjustLineHeightInTable/>
    <w:useFELayout/>
    <w:doNotUseIndentAsNumberingTabStop/>
    <w:compatSetting w:name="compatibilityMode" w:uri="http://schemas.microsoft.com/office/word" w:val="12"/>
  </w:compat>
  <w:rsids>
    <w:rsidRoot w:val="0070438C"/>
    <w:rsid w:val="00000666"/>
    <w:rsid w:val="00027821"/>
    <w:rsid w:val="00085CAF"/>
    <w:rsid w:val="000A5595"/>
    <w:rsid w:val="000A746D"/>
    <w:rsid w:val="000C573B"/>
    <w:rsid w:val="000D21B9"/>
    <w:rsid w:val="000F6CC7"/>
    <w:rsid w:val="001540BA"/>
    <w:rsid w:val="001559BF"/>
    <w:rsid w:val="001629E0"/>
    <w:rsid w:val="00177662"/>
    <w:rsid w:val="001C3941"/>
    <w:rsid w:val="001D2528"/>
    <w:rsid w:val="001D6D80"/>
    <w:rsid w:val="001E10F5"/>
    <w:rsid w:val="0020577A"/>
    <w:rsid w:val="002105AC"/>
    <w:rsid w:val="002D06E3"/>
    <w:rsid w:val="002D5026"/>
    <w:rsid w:val="002E44A2"/>
    <w:rsid w:val="003106EC"/>
    <w:rsid w:val="00332271"/>
    <w:rsid w:val="0034376A"/>
    <w:rsid w:val="0036146B"/>
    <w:rsid w:val="003642A5"/>
    <w:rsid w:val="00424A73"/>
    <w:rsid w:val="0043227E"/>
    <w:rsid w:val="004C6154"/>
    <w:rsid w:val="004D3791"/>
    <w:rsid w:val="004E4F55"/>
    <w:rsid w:val="005827A5"/>
    <w:rsid w:val="005A16AA"/>
    <w:rsid w:val="005F5A22"/>
    <w:rsid w:val="0061016B"/>
    <w:rsid w:val="00645B5A"/>
    <w:rsid w:val="00655DF8"/>
    <w:rsid w:val="00663C9A"/>
    <w:rsid w:val="00667E58"/>
    <w:rsid w:val="00697B39"/>
    <w:rsid w:val="0070438C"/>
    <w:rsid w:val="00731075"/>
    <w:rsid w:val="00771B4F"/>
    <w:rsid w:val="0078700B"/>
    <w:rsid w:val="00791D3C"/>
    <w:rsid w:val="007D62EA"/>
    <w:rsid w:val="007E46E8"/>
    <w:rsid w:val="007E7257"/>
    <w:rsid w:val="0082333F"/>
    <w:rsid w:val="00834CE0"/>
    <w:rsid w:val="0087780F"/>
    <w:rsid w:val="008C5312"/>
    <w:rsid w:val="008E6D61"/>
    <w:rsid w:val="008E7F9E"/>
    <w:rsid w:val="009A7BA4"/>
    <w:rsid w:val="00A24B69"/>
    <w:rsid w:val="00A448B3"/>
    <w:rsid w:val="00A760E7"/>
    <w:rsid w:val="00A87224"/>
    <w:rsid w:val="00AC2EC6"/>
    <w:rsid w:val="00AF153E"/>
    <w:rsid w:val="00B10032"/>
    <w:rsid w:val="00B164EC"/>
    <w:rsid w:val="00B23C92"/>
    <w:rsid w:val="00B264A2"/>
    <w:rsid w:val="00B42BE7"/>
    <w:rsid w:val="00B8229F"/>
    <w:rsid w:val="00BB2216"/>
    <w:rsid w:val="00BC05AA"/>
    <w:rsid w:val="00C214A9"/>
    <w:rsid w:val="00C2272A"/>
    <w:rsid w:val="00C23B2E"/>
    <w:rsid w:val="00C4118A"/>
    <w:rsid w:val="00C503BC"/>
    <w:rsid w:val="00C73C89"/>
    <w:rsid w:val="00C760DD"/>
    <w:rsid w:val="00C843CF"/>
    <w:rsid w:val="00CD48ED"/>
    <w:rsid w:val="00CD6ADB"/>
    <w:rsid w:val="00CF356D"/>
    <w:rsid w:val="00D40D44"/>
    <w:rsid w:val="00D50821"/>
    <w:rsid w:val="00D92A6E"/>
    <w:rsid w:val="00D96CEA"/>
    <w:rsid w:val="00DB0E6E"/>
    <w:rsid w:val="00DC751D"/>
    <w:rsid w:val="00DD653A"/>
    <w:rsid w:val="00E3049C"/>
    <w:rsid w:val="00E43D94"/>
    <w:rsid w:val="00E836D5"/>
    <w:rsid w:val="00E85E65"/>
    <w:rsid w:val="00EA05C7"/>
    <w:rsid w:val="00EA315C"/>
    <w:rsid w:val="00F04746"/>
    <w:rsid w:val="00F35BA9"/>
    <w:rsid w:val="00FD695A"/>
    <w:rsid w:val="00FD6A2A"/>
    <w:rsid w:val="00FE1313"/>
    <w:rsid w:val="046A643B"/>
    <w:rsid w:val="05581898"/>
    <w:rsid w:val="072D2F81"/>
    <w:rsid w:val="07AA2823"/>
    <w:rsid w:val="09216B15"/>
    <w:rsid w:val="0A0E484F"/>
    <w:rsid w:val="0AA0296D"/>
    <w:rsid w:val="0B964DA6"/>
    <w:rsid w:val="0DC94053"/>
    <w:rsid w:val="0E323ED3"/>
    <w:rsid w:val="0E8312F7"/>
    <w:rsid w:val="11D5049D"/>
    <w:rsid w:val="15DD1B34"/>
    <w:rsid w:val="161E44C1"/>
    <w:rsid w:val="16500A3A"/>
    <w:rsid w:val="166B0ECA"/>
    <w:rsid w:val="18B057C0"/>
    <w:rsid w:val="18BD7EDC"/>
    <w:rsid w:val="194A79C2"/>
    <w:rsid w:val="1A48332C"/>
    <w:rsid w:val="1AA35757"/>
    <w:rsid w:val="1CA7512B"/>
    <w:rsid w:val="1DFC708E"/>
    <w:rsid w:val="1FB1011A"/>
    <w:rsid w:val="224C47AB"/>
    <w:rsid w:val="236D292E"/>
    <w:rsid w:val="2392428F"/>
    <w:rsid w:val="2512688E"/>
    <w:rsid w:val="26746DDA"/>
    <w:rsid w:val="26DD00C8"/>
    <w:rsid w:val="273D0FDF"/>
    <w:rsid w:val="275F4E96"/>
    <w:rsid w:val="27642382"/>
    <w:rsid w:val="27942E59"/>
    <w:rsid w:val="28C71E67"/>
    <w:rsid w:val="28D27EBB"/>
    <w:rsid w:val="2A963838"/>
    <w:rsid w:val="2B7350F1"/>
    <w:rsid w:val="2D091E2F"/>
    <w:rsid w:val="2E3E350C"/>
    <w:rsid w:val="2EB610A8"/>
    <w:rsid w:val="2EC7019C"/>
    <w:rsid w:val="2FF93EEC"/>
    <w:rsid w:val="34EF44DF"/>
    <w:rsid w:val="356916C1"/>
    <w:rsid w:val="387412B2"/>
    <w:rsid w:val="394713D0"/>
    <w:rsid w:val="3A6D130B"/>
    <w:rsid w:val="3C43474B"/>
    <w:rsid w:val="3F6A406B"/>
    <w:rsid w:val="412F731A"/>
    <w:rsid w:val="41314E40"/>
    <w:rsid w:val="420C1F2C"/>
    <w:rsid w:val="431B5DA8"/>
    <w:rsid w:val="46623CEE"/>
    <w:rsid w:val="484E4529"/>
    <w:rsid w:val="4BB24DCF"/>
    <w:rsid w:val="4BD765E4"/>
    <w:rsid w:val="4D243AAB"/>
    <w:rsid w:val="4D2E0486"/>
    <w:rsid w:val="4DDF79D2"/>
    <w:rsid w:val="52A511EA"/>
    <w:rsid w:val="53D13BDA"/>
    <w:rsid w:val="5443314E"/>
    <w:rsid w:val="54CD4A28"/>
    <w:rsid w:val="56AC0020"/>
    <w:rsid w:val="591976C4"/>
    <w:rsid w:val="598500D2"/>
    <w:rsid w:val="59CE54CB"/>
    <w:rsid w:val="5A3966BC"/>
    <w:rsid w:val="5AB936A8"/>
    <w:rsid w:val="5CDD5A24"/>
    <w:rsid w:val="5DF205B0"/>
    <w:rsid w:val="5DF53C8C"/>
    <w:rsid w:val="5E1F068D"/>
    <w:rsid w:val="60161979"/>
    <w:rsid w:val="60830F1F"/>
    <w:rsid w:val="60A81128"/>
    <w:rsid w:val="610B2636"/>
    <w:rsid w:val="61E909C7"/>
    <w:rsid w:val="64F47DAF"/>
    <w:rsid w:val="65306952"/>
    <w:rsid w:val="654725D5"/>
    <w:rsid w:val="665C6A93"/>
    <w:rsid w:val="665D27DF"/>
    <w:rsid w:val="668272FB"/>
    <w:rsid w:val="67535661"/>
    <w:rsid w:val="681B7B24"/>
    <w:rsid w:val="68A91F3F"/>
    <w:rsid w:val="6B6569A6"/>
    <w:rsid w:val="6DC9002B"/>
    <w:rsid w:val="6E477682"/>
    <w:rsid w:val="6E492F1A"/>
    <w:rsid w:val="6E843F52"/>
    <w:rsid w:val="6EB81E4D"/>
    <w:rsid w:val="6EFC7F8C"/>
    <w:rsid w:val="701B08E6"/>
    <w:rsid w:val="71184E25"/>
    <w:rsid w:val="75734D20"/>
    <w:rsid w:val="758075D4"/>
    <w:rsid w:val="77C6528F"/>
    <w:rsid w:val="77F57C6E"/>
    <w:rsid w:val="79C74101"/>
    <w:rsid w:val="7A85177D"/>
    <w:rsid w:val="7DE711CF"/>
    <w:rsid w:val="7F31350C"/>
  </w:rsids>
  <m:mathPr>
    <m:mathFont m:val="Cambria Math"/>
    <m:brkBin m:val="before"/>
    <m:brkBinSub m:val="--"/>
    <m:smallFrac m:val="0"/>
    <m:dispDef/>
    <m:lMargin m:val="0"/>
    <m:rMargin m:val="0"/>
    <m:defJc m:val="center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99" w:semiHidden="0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cs="Arial" w:eastAsiaTheme="minorEastAsia"/>
      <w:snapToGrid w:val="0"/>
      <w:color w:val="000000"/>
      <w:sz w:val="21"/>
      <w:szCs w:val="21"/>
      <w:lang w:val="en-US" w:eastAsia="en-US" w:bidi="ar-SA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24"/>
    <w:semiHidden/>
    <w:unhideWhenUsed/>
    <w:qFormat/>
    <w:uiPriority w:val="99"/>
  </w:style>
  <w:style w:type="paragraph" w:styleId="3">
    <w:name w:val="Body Text"/>
    <w:basedOn w:val="1"/>
    <w:link w:val="21"/>
    <w:semiHidden/>
    <w:qFormat/>
    <w:uiPriority w:val="0"/>
    <w:rPr>
      <w:rFonts w:ascii="宋体" w:hAnsi="宋体" w:eastAsia="宋体" w:cs="宋体"/>
      <w:sz w:val="34"/>
      <w:szCs w:val="34"/>
    </w:rPr>
  </w:style>
  <w:style w:type="paragraph" w:styleId="4">
    <w:name w:val="Balloon Text"/>
    <w:basedOn w:val="1"/>
    <w:link w:val="20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link w:val="17"/>
    <w:unhideWhenUsed/>
    <w:qFormat/>
    <w:uiPriority w:val="99"/>
    <w:pP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7">
    <w:name w:val="toc 1"/>
    <w:basedOn w:val="1"/>
    <w:next w:val="1"/>
    <w:semiHidden/>
    <w:unhideWhenUsed/>
    <w:qFormat/>
    <w:uiPriority w:val="39"/>
    <w:pPr>
      <w:tabs>
        <w:tab w:val="right" w:leader="dot" w:pos="8834"/>
      </w:tabs>
      <w:spacing w:line="276" w:lineRule="auto"/>
      <w:jc w:val="both"/>
    </w:pPr>
    <w:rPr>
      <w:rFonts w:hint="eastAsia" w:ascii="宋体" w:hAnsi="Times New Roman" w:eastAsia="宋体" w:cs="Times New Roman"/>
      <w:szCs w:val="20"/>
      <w:lang w:eastAsia="zh-CN"/>
    </w:rPr>
  </w:style>
  <w:style w:type="paragraph" w:styleId="8">
    <w:name w:val="Normal (Web)"/>
    <w:basedOn w:val="1"/>
    <w:semiHidden/>
    <w:unhideWhenUsed/>
    <w:qFormat/>
    <w:uiPriority w:val="99"/>
    <w:rPr>
      <w:sz w:val="24"/>
    </w:rPr>
  </w:style>
  <w:style w:type="paragraph" w:styleId="9">
    <w:name w:val="annotation subject"/>
    <w:basedOn w:val="2"/>
    <w:next w:val="2"/>
    <w:link w:val="25"/>
    <w:semiHidden/>
    <w:unhideWhenUsed/>
    <w:qFormat/>
    <w:uiPriority w:val="99"/>
    <w:rPr>
      <w:b/>
      <w:bCs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yperlink"/>
    <w:basedOn w:val="12"/>
    <w:semiHidden/>
    <w:unhideWhenUsed/>
    <w:qFormat/>
    <w:uiPriority w:val="99"/>
    <w:rPr>
      <w:color w:val="0000FF"/>
      <w:u w:val="single"/>
    </w:rPr>
  </w:style>
  <w:style w:type="character" w:styleId="14">
    <w:name w:val="annotation reference"/>
    <w:basedOn w:val="12"/>
    <w:semiHidden/>
    <w:unhideWhenUsed/>
    <w:qFormat/>
    <w:uiPriority w:val="99"/>
    <w:rPr>
      <w:sz w:val="21"/>
      <w:szCs w:val="21"/>
    </w:rPr>
  </w:style>
  <w:style w:type="table" w:customStyle="1" w:styleId="15">
    <w:name w:val="Table Normal"/>
    <w:basedOn w:val="10"/>
    <w:semiHidden/>
    <w:unhideWhenUsed/>
    <w:qFormat/>
    <w:uiPriority w:val="0"/>
    <w:rPr>
      <w:rFonts w:ascii="Arial" w:hAnsi="Arial" w:cs="Arial"/>
      <w:color w:val="000000"/>
      <w:sz w:val="21"/>
      <w:szCs w:val="21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6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</w:rPr>
  </w:style>
  <w:style w:type="character" w:customStyle="1" w:styleId="17">
    <w:name w:val="页眉 Char"/>
    <w:basedOn w:val="12"/>
    <w:link w:val="6"/>
    <w:qFormat/>
    <w:uiPriority w:val="99"/>
    <w:rPr>
      <w:sz w:val="18"/>
      <w:szCs w:val="18"/>
    </w:rPr>
  </w:style>
  <w:style w:type="character" w:customStyle="1" w:styleId="18">
    <w:name w:val="页脚 Char"/>
    <w:basedOn w:val="12"/>
    <w:link w:val="5"/>
    <w:qFormat/>
    <w:uiPriority w:val="99"/>
    <w:rPr>
      <w:sz w:val="18"/>
      <w:szCs w:val="18"/>
    </w:rPr>
  </w:style>
  <w:style w:type="character" w:styleId="19">
    <w:name w:val="Placeholder Text"/>
    <w:basedOn w:val="12"/>
    <w:semiHidden/>
    <w:qFormat/>
    <w:uiPriority w:val="99"/>
    <w:rPr>
      <w:color w:val="666666"/>
    </w:rPr>
  </w:style>
  <w:style w:type="character" w:customStyle="1" w:styleId="20">
    <w:name w:val="批注框文本 Char"/>
    <w:basedOn w:val="12"/>
    <w:link w:val="4"/>
    <w:semiHidden/>
    <w:qFormat/>
    <w:uiPriority w:val="99"/>
    <w:rPr>
      <w:sz w:val="18"/>
      <w:szCs w:val="18"/>
    </w:rPr>
  </w:style>
  <w:style w:type="character" w:customStyle="1" w:styleId="21">
    <w:name w:val="正文文本 Char"/>
    <w:basedOn w:val="12"/>
    <w:link w:val="3"/>
    <w:qFormat/>
    <w:uiPriority w:val="0"/>
    <w:rPr>
      <w:rFonts w:hint="eastAsia" w:ascii="宋体" w:hAnsi="宋体" w:eastAsia="宋体" w:cs="宋体"/>
      <w:sz w:val="34"/>
      <w:szCs w:val="34"/>
    </w:rPr>
  </w:style>
  <w:style w:type="paragraph" w:customStyle="1" w:styleId="22">
    <w:name w:val="WPSOffice手动目录 1"/>
    <w:basedOn w:val="1"/>
    <w:qFormat/>
    <w:uiPriority w:val="0"/>
    <w:rPr>
      <w:rFonts w:ascii="Times New Roman" w:hAnsi="Times New Roman" w:eastAsia="宋体" w:cs="Times New Roman"/>
      <w:sz w:val="20"/>
      <w:szCs w:val="20"/>
      <w:lang w:eastAsia="zh-CN"/>
    </w:rPr>
  </w:style>
  <w:style w:type="paragraph" w:customStyle="1" w:styleId="23">
    <w:name w:val="样式1"/>
    <w:basedOn w:val="6"/>
    <w:qFormat/>
    <w:uiPriority w:val="0"/>
    <w:pPr>
      <w:pBdr>
        <w:bottom w:val="single" w:color="auto" w:sz="12" w:space="1"/>
      </w:pBdr>
    </w:pPr>
    <w:rPr>
      <w:sz w:val="24"/>
    </w:rPr>
  </w:style>
  <w:style w:type="character" w:customStyle="1" w:styleId="24">
    <w:name w:val="批注文字 Char"/>
    <w:basedOn w:val="12"/>
    <w:link w:val="2"/>
    <w:semiHidden/>
    <w:qFormat/>
    <w:uiPriority w:val="99"/>
    <w:rPr>
      <w:rFonts w:ascii="Arial" w:hAnsi="Arial" w:cs="Arial" w:eastAsiaTheme="minorEastAsia"/>
      <w:snapToGrid w:val="0"/>
      <w:color w:val="000000"/>
      <w:sz w:val="21"/>
      <w:szCs w:val="21"/>
      <w:lang w:eastAsia="en-US"/>
    </w:rPr>
  </w:style>
  <w:style w:type="character" w:customStyle="1" w:styleId="25">
    <w:name w:val="批注主题 Char"/>
    <w:basedOn w:val="24"/>
    <w:link w:val="9"/>
    <w:semiHidden/>
    <w:qFormat/>
    <w:uiPriority w:val="99"/>
    <w:rPr>
      <w:rFonts w:ascii="Arial" w:hAnsi="Arial" w:cs="Arial" w:eastAsiaTheme="minorEastAsia"/>
      <w:b/>
      <w:bCs/>
      <w:snapToGrid w:val="0"/>
      <w:color w:val="000000"/>
      <w:sz w:val="21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header" Target="header4.xml"/><Relationship Id="rId7" Type="http://schemas.openxmlformats.org/officeDocument/2006/relationships/footer" Target="footer2.xml"/><Relationship Id="rId6" Type="http://schemas.openxmlformats.org/officeDocument/2006/relationships/header" Target="header3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0" Type="http://schemas.openxmlformats.org/officeDocument/2006/relationships/fontTable" Target="fontTable.xml"/><Relationship Id="rId3" Type="http://schemas.openxmlformats.org/officeDocument/2006/relationships/header" Target="header1.xml"/><Relationship Id="rId29" Type="http://schemas.openxmlformats.org/officeDocument/2006/relationships/customXml" Target="../customXml/item2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1.wmf"/><Relationship Id="rId25" Type="http://schemas.openxmlformats.org/officeDocument/2006/relationships/oleObject" Target="embeddings/oleObject3.bin"/><Relationship Id="rId24" Type="http://schemas.openxmlformats.org/officeDocument/2006/relationships/image" Target="media/image10.wmf"/><Relationship Id="rId23" Type="http://schemas.openxmlformats.org/officeDocument/2006/relationships/oleObject" Target="embeddings/oleObject2.bin"/><Relationship Id="rId22" Type="http://schemas.openxmlformats.org/officeDocument/2006/relationships/image" Target="media/image9.wmf"/><Relationship Id="rId21" Type="http://schemas.openxmlformats.org/officeDocument/2006/relationships/oleObject" Target="embeddings/oleObject1.bin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theme" Target="theme/theme1.xml"/><Relationship Id="rId13" Type="http://schemas.openxmlformats.org/officeDocument/2006/relationships/footer" Target="footer5.xml"/><Relationship Id="rId12" Type="http://schemas.openxmlformats.org/officeDocument/2006/relationships/header" Target="header6.xml"/><Relationship Id="rId11" Type="http://schemas.openxmlformats.org/officeDocument/2006/relationships/footer" Target="footer4.xml"/><Relationship Id="rId10" Type="http://schemas.openxmlformats.org/officeDocument/2006/relationships/header" Target="header5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2053"/>
    <customShpInfo spid="_x0000_s2054"/>
    <customShpInfo spid="_x0000_s2051"/>
    <customShpInfo spid="_x0000_s1027"/>
    <customShpInfo spid="_x0000_s1028"/>
    <customShpInfo spid="_x0000_s1026"/>
    <customShpInfo spid="_x0000_s1029"/>
    <customShpInfo spid="_x0000_s1041"/>
    <customShpInfo spid="_x0000_s1042"/>
    <customShpInfo spid="_x0000_s1040"/>
    <customShpInfo spid="_x0000_s1039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8B87EC7-C09D-40E6-8FCB-C6D5FA8733F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13</Pages>
  <Words>2791</Words>
  <Characters>3357</Characters>
  <Lines>45</Lines>
  <Paragraphs>12</Paragraphs>
  <TotalTime>150</TotalTime>
  <ScaleCrop>false</ScaleCrop>
  <LinksUpToDate>false</LinksUpToDate>
  <CharactersWithSpaces>3931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2023-12-23T15:38:00Z</dcterms:created>
  <dc:creator>Kingsoft-PDF</dc:creator>
  <cp:lastModifiedBy>子玄</cp:lastModifiedBy>
  <cp:lastPrinted>2025-10-18T12:01:00Z</cp:lastPrinted>
  <dcterms:modified xsi:type="dcterms:W3CDTF">2025-10-27T09:05:53Z</dcterms:modified>
  <dc:subject>pdfbuilder</dc:subject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2023-12-23T15:38:34Z</vt:filetime>
  </property>
  <property fmtid="{D5CDD505-2E9C-101B-9397-08002B2CF9AE}" pid="4" name="UsrData">
    <vt:lpwstr>65868e723d34f1001f1cf4fdwl</vt:lpwstr>
  </property>
  <property fmtid="{D5CDD505-2E9C-101B-9397-08002B2CF9AE}" pid="5" name="KSOTemplateDocerSaveRecord">
    <vt:lpwstr>eyJoZGlkIjoiN2IzZmY0NjU1NGYwMTk1NjQzNDI1ZTdhNTJjMjczN2EiLCJ1c2VySWQiOiI0ODg3NTI5MTcifQ==</vt:lpwstr>
  </property>
  <property fmtid="{D5CDD505-2E9C-101B-9397-08002B2CF9AE}" pid="6" name="KSOProductBuildVer">
    <vt:lpwstr>2052-12.1.0.23125</vt:lpwstr>
  </property>
  <property fmtid="{D5CDD505-2E9C-101B-9397-08002B2CF9AE}" pid="7" name="ICV">
    <vt:lpwstr>CD3473567D824BC4BC56D1DA107E9979_12</vt:lpwstr>
  </property>
</Properties>
</file>