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9BB9" w14:textId="77777777" w:rsidR="00CE1DD9" w:rsidRDefault="00000000">
      <w:pPr>
        <w:pStyle w:val="a3"/>
        <w:autoSpaceDE w:val="0"/>
        <w:autoSpaceDN w:val="0"/>
        <w:adjustRightInd w:val="0"/>
        <w:snapToGrid w:val="0"/>
        <w:ind w:firstLine="480"/>
        <w:jc w:val="right"/>
        <w:rPr>
          <w:color w:val="000000" w:themeColor="text1"/>
          <w:kern w:val="0"/>
          <w:sz w:val="52"/>
        </w:rPr>
      </w:pPr>
      <w:r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441C3D17" wp14:editId="0A608741">
            <wp:simplePos x="0" y="0"/>
            <wp:positionH relativeFrom="page">
              <wp:posOffset>4374515</wp:posOffset>
            </wp:positionH>
            <wp:positionV relativeFrom="page">
              <wp:posOffset>1068705</wp:posOffset>
            </wp:positionV>
            <wp:extent cx="1695450" cy="676275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343191AB" wp14:editId="6CAE2AC7">
            <wp:simplePos x="0" y="0"/>
            <wp:positionH relativeFrom="column">
              <wp:posOffset>5210810</wp:posOffset>
            </wp:positionH>
            <wp:positionV relativeFrom="paragraph">
              <wp:posOffset>149225</wp:posOffset>
            </wp:positionV>
            <wp:extent cx="732790" cy="772160"/>
            <wp:effectExtent l="0" t="0" r="0" b="8890"/>
            <wp:wrapSquare wrapText="bothSides"/>
            <wp:docPr id="5" name="图片 5" descr="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 xml:space="preserve">                        </w:t>
      </w:r>
      <w:r>
        <w:rPr>
          <w:rFonts w:hint="eastAsia"/>
          <w:color w:val="000000" w:themeColor="text1"/>
          <w:kern w:val="0"/>
          <w:sz w:val="52"/>
        </w:rPr>
        <w:t xml:space="preserve">     </w:t>
      </w:r>
    </w:p>
    <w:p w14:paraId="02C7D2EA" w14:textId="77777777" w:rsidR="00CE1DD9" w:rsidRDefault="00CE1DD9">
      <w:pPr>
        <w:tabs>
          <w:tab w:val="left" w:pos="8820"/>
        </w:tabs>
        <w:spacing w:afterLines="100" w:after="312"/>
        <w:jc w:val="distribute"/>
        <w:rPr>
          <w:b/>
          <w:bCs/>
          <w:color w:val="000000" w:themeColor="text1"/>
          <w:spacing w:val="40"/>
          <w:position w:val="-30"/>
          <w:sz w:val="52"/>
          <w:szCs w:val="52"/>
        </w:rPr>
      </w:pPr>
      <w:bookmarkStart w:id="0" w:name="_Toc441433866"/>
      <w:bookmarkStart w:id="1" w:name="_Toc441433960"/>
    </w:p>
    <w:p w14:paraId="46F31228" w14:textId="77777777" w:rsidR="00CE1DD9" w:rsidRDefault="00000000">
      <w:pPr>
        <w:tabs>
          <w:tab w:val="left" w:pos="8820"/>
        </w:tabs>
        <w:spacing w:afterLines="100" w:after="312"/>
        <w:jc w:val="distribute"/>
        <w:rPr>
          <w:b/>
          <w:bCs/>
          <w:color w:val="000000" w:themeColor="text1"/>
          <w:spacing w:val="40"/>
          <w:position w:val="-30"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pacing w:val="40"/>
          <w:position w:val="-30"/>
          <w:sz w:val="52"/>
          <w:szCs w:val="52"/>
        </w:rPr>
        <w:t>河南省地方计量</w:t>
      </w:r>
      <w:bookmarkEnd w:id="0"/>
      <w:bookmarkEnd w:id="1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pacing w:val="40"/>
          <w:position w:val="-30"/>
          <w:sz w:val="52"/>
          <w:szCs w:val="52"/>
        </w:rPr>
        <w:t>检定规程</w:t>
      </w:r>
    </w:p>
    <w:p w14:paraId="760C5662" w14:textId="77777777" w:rsidR="00CE1DD9" w:rsidRDefault="00000000">
      <w:pPr>
        <w:jc w:val="center"/>
        <w:rPr>
          <w:rFonts w:ascii="黑体" w:eastAsia="黑体"/>
          <w:color w:val="000000" w:themeColor="text1"/>
          <w:sz w:val="28"/>
          <w:szCs w:val="28"/>
        </w:rPr>
      </w:pPr>
      <w:r>
        <w:rPr>
          <w:rFonts w:ascii="黑体" w:eastAsia="黑体"/>
          <w:color w:val="000000" w:themeColor="text1"/>
          <w:spacing w:val="6"/>
          <w:kern w:val="0"/>
          <w:sz w:val="28"/>
        </w:rPr>
        <w:t xml:space="preserve">        </w:t>
      </w:r>
      <w:r>
        <w:rPr>
          <w:rFonts w:ascii="黑体" w:eastAsia="黑体" w:hint="eastAsia"/>
          <w:color w:val="000000" w:themeColor="text1"/>
          <w:spacing w:val="6"/>
          <w:kern w:val="0"/>
          <w:sz w:val="28"/>
        </w:rPr>
        <w:t xml:space="preserve">        </w:t>
      </w:r>
      <w:r>
        <w:rPr>
          <w:rFonts w:ascii="黑体" w:eastAsia="黑体"/>
          <w:color w:val="000000" w:themeColor="text1"/>
          <w:spacing w:val="6"/>
          <w:kern w:val="0"/>
          <w:sz w:val="28"/>
        </w:rPr>
        <w:t xml:space="preserve">   </w:t>
      </w:r>
      <w:r>
        <w:rPr>
          <w:rFonts w:ascii="黑体" w:eastAsia="黑体" w:hint="eastAsia"/>
          <w:color w:val="000000" w:themeColor="text1"/>
          <w:spacing w:val="6"/>
          <w:kern w:val="0"/>
          <w:sz w:val="28"/>
        </w:rPr>
        <w:t xml:space="preserve">   </w:t>
      </w:r>
      <w:r>
        <w:rPr>
          <w:rFonts w:ascii="黑体" w:eastAsia="黑体"/>
          <w:color w:val="000000" w:themeColor="text1"/>
          <w:spacing w:val="6"/>
          <w:kern w:val="0"/>
          <w:sz w:val="28"/>
        </w:rPr>
        <w:t xml:space="preserve"> </w:t>
      </w:r>
      <w:bookmarkStart w:id="2" w:name="_Toc11739372"/>
      <w:r>
        <w:rPr>
          <w:rFonts w:ascii="黑体" w:eastAsia="黑体" w:hint="eastAsia"/>
          <w:color w:val="000000" w:themeColor="text1"/>
          <w:spacing w:val="6"/>
          <w:kern w:val="0"/>
          <w:sz w:val="28"/>
        </w:rPr>
        <w:t xml:space="preserve">  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JJG（豫） XXXX-</w:t>
      </w:r>
      <w:bookmarkEnd w:id="2"/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202X</w:t>
      </w:r>
    </w:p>
    <w:p w14:paraId="525AD3E1" w14:textId="77777777" w:rsidR="00CE1DD9" w:rsidRDefault="00000000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C1671" wp14:editId="14E5DA8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00040" cy="0"/>
                <wp:effectExtent l="10795" t="14605" r="8890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0pt;height:0pt;width:425.2pt;mso-position-horizontal:center;z-index:251660288;mso-width-relative:page;mso-height-relative:page;" filled="f" stroked="t" coordsize="21600,21600" o:gfxdata="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wyttzTAAAAAgEAAA8A&#10;AAAAAAAAAQAgAAAAIgAAAGRycy9kb3ducmV2LnhtbFBLAQIUABQAAAAIAIdO4kCGAOKZ4wEAAKsD&#10;AAAOAAAAAAAAAAEAIAAAACIBAABkcnMvZTJvRG9jLnhtbFBLBQYAAAAABgAGAFkBAAB3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17F3655" w14:textId="77777777" w:rsidR="00CE1DD9" w:rsidRDefault="00CE1DD9">
      <w:pPr>
        <w:rPr>
          <w:b/>
          <w:color w:val="000000" w:themeColor="text1"/>
        </w:rPr>
      </w:pPr>
    </w:p>
    <w:p w14:paraId="08541B52" w14:textId="77777777" w:rsidR="00CE1DD9" w:rsidRDefault="00000000">
      <w:pPr>
        <w:spacing w:line="300" w:lineRule="auto"/>
        <w:jc w:val="center"/>
        <w:rPr>
          <w:rFonts w:ascii="黑体" w:eastAsia="黑体" w:hAnsi="宋体"/>
          <w:color w:val="000000" w:themeColor="text1"/>
          <w:sz w:val="52"/>
          <w:szCs w:val="52"/>
        </w:rPr>
      </w:pPr>
      <w:r>
        <w:rPr>
          <w:rFonts w:ascii="黑体" w:eastAsia="黑体" w:hAnsi="宋体" w:hint="eastAsia"/>
          <w:color w:val="000000" w:themeColor="text1"/>
          <w:sz w:val="52"/>
          <w:szCs w:val="52"/>
        </w:rPr>
        <w:t>便携式激光氨气分析仪检定规程</w:t>
      </w:r>
    </w:p>
    <w:p w14:paraId="1DA8D45C" w14:textId="77777777" w:rsidR="00CE1DD9" w:rsidRDefault="00000000">
      <w:pPr>
        <w:ind w:rightChars="10" w:right="24"/>
        <w:jc w:val="center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宋体" w:hint="eastAsia"/>
          <w:color w:val="000000" w:themeColor="text1"/>
          <w:sz w:val="28"/>
          <w:szCs w:val="28"/>
        </w:rPr>
        <w:t xml:space="preserve">Verification Regulation of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Portable </w:t>
      </w:r>
    </w:p>
    <w:p w14:paraId="70E79BE8" w14:textId="77777777" w:rsidR="00CE1DD9" w:rsidRDefault="00000000">
      <w:pPr>
        <w:ind w:rightChars="10" w:right="24"/>
        <w:jc w:val="center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/>
          <w:color w:val="000000" w:themeColor="text1"/>
          <w:sz w:val="28"/>
          <w:szCs w:val="28"/>
        </w:rPr>
        <w:t xml:space="preserve">Laser Ammonia Analyzer </w:t>
      </w:r>
    </w:p>
    <w:p w14:paraId="00550A9C" w14:textId="77777777" w:rsidR="00CE1DD9" w:rsidRDefault="00CE1DD9">
      <w:pPr>
        <w:ind w:rightChars="10" w:right="24"/>
        <w:jc w:val="center"/>
        <w:rPr>
          <w:rFonts w:ascii="黑体" w:eastAsia="黑体" w:hAnsi="黑体" w:cs="黑体"/>
          <w:color w:val="000000" w:themeColor="text1"/>
          <w:sz w:val="28"/>
          <w:szCs w:val="28"/>
        </w:rPr>
      </w:pPr>
    </w:p>
    <w:p w14:paraId="5984AD28" w14:textId="77777777" w:rsidR="00CE1DD9" w:rsidRDefault="00CE1DD9">
      <w:pPr>
        <w:jc w:val="center"/>
        <w:rPr>
          <w:rFonts w:ascii="黑体" w:eastAsia="黑体" w:hAnsi="宋体"/>
          <w:color w:val="000000" w:themeColor="text1"/>
          <w:sz w:val="28"/>
          <w:szCs w:val="28"/>
        </w:rPr>
      </w:pPr>
    </w:p>
    <w:p w14:paraId="51F3B0FF" w14:textId="77777777" w:rsidR="00CE1DD9" w:rsidRDefault="00000000">
      <w:pPr>
        <w:jc w:val="center"/>
        <w:rPr>
          <w:b/>
          <w:color w:val="000000" w:themeColor="text1"/>
          <w:sz w:val="28"/>
          <w:szCs w:val="28"/>
        </w:rPr>
      </w:pPr>
      <w:r>
        <w:rPr>
          <w:rFonts w:ascii="黑体" w:eastAsia="黑体" w:hAnsi="宋体" w:hint="eastAsia"/>
          <w:color w:val="000000" w:themeColor="text1"/>
          <w:sz w:val="28"/>
          <w:szCs w:val="28"/>
        </w:rPr>
        <w:t>(征求意见稿)</w:t>
      </w:r>
    </w:p>
    <w:p w14:paraId="0CDA0A38" w14:textId="77777777" w:rsidR="00CE1DD9" w:rsidRDefault="00CE1DD9">
      <w:pPr>
        <w:jc w:val="center"/>
        <w:rPr>
          <w:b/>
          <w:color w:val="000000" w:themeColor="text1"/>
          <w:sz w:val="30"/>
        </w:rPr>
      </w:pPr>
    </w:p>
    <w:p w14:paraId="23C6C92F" w14:textId="77777777" w:rsidR="00CE1DD9" w:rsidRDefault="00CE1DD9">
      <w:pPr>
        <w:jc w:val="center"/>
        <w:rPr>
          <w:b/>
          <w:color w:val="000000" w:themeColor="text1"/>
          <w:sz w:val="30"/>
        </w:rPr>
      </w:pPr>
    </w:p>
    <w:p w14:paraId="1C20C474" w14:textId="77777777" w:rsidR="00CE1DD9" w:rsidRDefault="00CE1DD9">
      <w:pPr>
        <w:rPr>
          <w:rFonts w:ascii="黑体" w:eastAsia="黑体"/>
          <w:b/>
          <w:color w:val="000000" w:themeColor="text1"/>
          <w:sz w:val="30"/>
        </w:rPr>
      </w:pPr>
    </w:p>
    <w:p w14:paraId="301D4858" w14:textId="77777777" w:rsidR="00CE1DD9" w:rsidRDefault="00CE1DD9">
      <w:pPr>
        <w:rPr>
          <w:rFonts w:ascii="黑体" w:eastAsia="黑体"/>
          <w:b/>
          <w:color w:val="000000" w:themeColor="text1"/>
          <w:sz w:val="30"/>
        </w:rPr>
      </w:pPr>
    </w:p>
    <w:p w14:paraId="6E6D2644" w14:textId="77777777" w:rsidR="00CE1DD9" w:rsidRDefault="00CE1DD9">
      <w:pPr>
        <w:rPr>
          <w:rFonts w:ascii="黑体" w:eastAsia="黑体"/>
          <w:b/>
          <w:color w:val="000000" w:themeColor="text1"/>
          <w:sz w:val="30"/>
        </w:rPr>
      </w:pPr>
    </w:p>
    <w:p w14:paraId="6C61F7C9" w14:textId="77777777" w:rsidR="00CE1DD9" w:rsidRDefault="00000000">
      <w:pPr>
        <w:spacing w:line="480" w:lineRule="auto"/>
        <w:rPr>
          <w:rFonts w:ascii="黑体" w:eastAsia="黑体"/>
          <w:color w:val="000000" w:themeColor="text1"/>
          <w:sz w:val="28"/>
          <w:szCs w:val="28"/>
        </w:rPr>
      </w:pPr>
      <w:r>
        <w:rPr>
          <w:rFonts w:ascii="黑体" w:eastAsia="黑体" w:hint="eastAsia"/>
          <w:color w:val="000000" w:themeColor="text1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XXXX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sym w:font="Symbol" w:char="F0BE"/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XX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sym w:font="Symbol" w:char="F0BE"/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XX发布                            XXXX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sym w:font="Symbol" w:char="F0BE"/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XX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sym w:font="Symbol" w:char="F0BE"/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XX实施</w:t>
      </w:r>
    </w:p>
    <w:p w14:paraId="056BC83E" w14:textId="77777777" w:rsidR="00CE1DD9" w:rsidRDefault="00000000">
      <w:pPr>
        <w:jc w:val="center"/>
        <w:rPr>
          <w:rFonts w:ascii="黑体" w:eastAsia="黑体" w:hAnsi="Calibri"/>
          <w:color w:val="000000" w:themeColor="text1"/>
          <w:spacing w:val="60"/>
          <w:sz w:val="28"/>
          <w:szCs w:val="24"/>
        </w:rPr>
        <w:sectPr w:rsidR="00CE1DD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69" w:bottom="1440" w:left="1622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Theme="majorEastAsia" w:eastAsiaTheme="majorEastAsia" w:hAnsiTheme="majorEastAsia" w:cstheme="majorEastAsia" w:hint="eastAsia"/>
          <w:b/>
          <w:bCs/>
          <w:noProof/>
          <w:color w:val="000000" w:themeColor="text1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50FD08B1" wp14:editId="1643491E">
                <wp:simplePos x="0" y="0"/>
                <wp:positionH relativeFrom="column">
                  <wp:posOffset>0</wp:posOffset>
                </wp:positionH>
                <wp:positionV relativeFrom="page">
                  <wp:posOffset>9223375</wp:posOffset>
                </wp:positionV>
                <wp:extent cx="5939790" cy="0"/>
                <wp:effectExtent l="13335" t="12700" r="9525" b="63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26.25pt;height:0pt;width:467.7pt;mso-position-vertical-relative:page;z-index:251661312;mso-width-relative:page;mso-height-relative:page;" filled="f" stroked="t" coordsize="21600,21600" o:allowoverlap="f" o:gfxdata="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6s4Dt1wAAAAoB&#10;AAAPAAAAAAAAAAEAIAAAACIAAABkcnMvZG93bnJldi54bWxQSwECFAAUAAAACACHTuJAjk5ek+MB&#10;AACrAwAADgAAAAAAAAABACAAAAAm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bookmarkStart w:id="3" w:name="_Toc441433964"/>
      <w:bookmarkStart w:id="4" w:name="_Toc441433870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kern w:val="0"/>
          <w:sz w:val="44"/>
          <w:szCs w:val="44"/>
        </w:rPr>
        <w:t>河南省市场监督管理局</w:t>
      </w:r>
      <w:r>
        <w:rPr>
          <w:rFonts w:ascii="宋体" w:hAnsi="宋体" w:hint="eastAsia"/>
          <w:b/>
          <w:bCs/>
          <w:color w:val="000000" w:themeColor="text1"/>
          <w:spacing w:val="20"/>
          <w:sz w:val="44"/>
        </w:rPr>
        <w:t xml:space="preserve">  </w:t>
      </w:r>
      <w:r>
        <w:rPr>
          <w:rFonts w:ascii="黑体" w:eastAsia="黑体" w:hAnsi="Calibri" w:hint="eastAsia"/>
          <w:color w:val="000000" w:themeColor="text1"/>
          <w:spacing w:val="60"/>
          <w:sz w:val="28"/>
          <w:szCs w:val="24"/>
        </w:rPr>
        <w:t>发布</w:t>
      </w:r>
      <w:bookmarkEnd w:id="3"/>
      <w:bookmarkEnd w:id="4"/>
    </w:p>
    <w:p w14:paraId="12EDAD7F" w14:textId="77777777" w:rsidR="00CE1DD9" w:rsidRDefault="00000000">
      <w:pPr>
        <w:ind w:firstLineChars="100" w:firstLine="520"/>
        <w:rPr>
          <w:rFonts w:eastAsia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52"/>
          <w:szCs w:val="52"/>
        </w:rPr>
        <w:lastRenderedPageBreak/>
        <w:t>便携式激光氨气分析仪检定规程</w:t>
      </w:r>
    </w:p>
    <w:p w14:paraId="432592BD" w14:textId="77777777" w:rsidR="00CE1DD9" w:rsidRDefault="00000000">
      <w:pPr>
        <w:ind w:rightChars="600" w:right="1440" w:firstLineChars="400" w:firstLine="2080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8BD12" wp14:editId="1D5A25B8">
                <wp:simplePos x="0" y="0"/>
                <wp:positionH relativeFrom="column">
                  <wp:posOffset>3888740</wp:posOffset>
                </wp:positionH>
                <wp:positionV relativeFrom="paragraph">
                  <wp:posOffset>9525</wp:posOffset>
                </wp:positionV>
                <wp:extent cx="1654175" cy="727075"/>
                <wp:effectExtent l="0" t="0" r="22225" b="158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58B01C" w14:textId="77777777" w:rsidR="00CE1DD9" w:rsidRDefault="00000000">
                            <w:pPr>
                              <w:spacing w:beforeLines="20" w:before="62" w:line="500" w:lineRule="exact"/>
                              <w:jc w:val="center"/>
                              <w:rPr>
                                <w:rFonts w:ascii="黑体" w:eastAsia="黑体" w:hAnsi="宋体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Cs/>
                                <w:sz w:val="28"/>
                                <w:szCs w:val="28"/>
                              </w:rPr>
                              <w:t>JJG（豫）</w:t>
                            </w:r>
                            <w:r>
                              <w:rPr>
                                <w:rFonts w:ascii="黑体" w:eastAsia="黑体" w:hAnsi="宋体" w:hint="eastAsia"/>
                                <w:sz w:val="28"/>
                                <w:szCs w:val="28"/>
                              </w:rPr>
                              <w:t>XXXX</w:t>
                            </w:r>
                            <w:r>
                              <w:rPr>
                                <w:rFonts w:ascii="黑体" w:eastAsia="黑体" w:hint="eastAsia"/>
                                <w:bCs/>
                                <w:sz w:val="28"/>
                                <w:szCs w:val="28"/>
                              </w:rPr>
                              <w:t>-202X</w:t>
                            </w:r>
                          </w:p>
                        </w:txbxContent>
                      </wps:txbx>
                      <wps:bodyPr lIns="91440" tIns="1080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58BD12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306.2pt;margin-top:.75pt;width:130.25pt;height:5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" strokeweight="1.5pt">
                <v:stroke dashstyle="1 1"/>
                <v:textbox inset=",.3mm">
                  <w:txbxContent>
                    <w:p w14:paraId="2B58B01C" w14:textId="77777777" w:rsidR="00CE1DD9" w:rsidRDefault="00000000">
                      <w:pPr>
                        <w:spacing w:beforeLines="20" w:before="62" w:line="500" w:lineRule="exact"/>
                        <w:jc w:val="center"/>
                        <w:rPr>
                          <w:rFonts w:ascii="黑体" w:eastAsia="黑体" w:hAnsi="宋体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int="eastAsia"/>
                          <w:bCs/>
                          <w:sz w:val="28"/>
                          <w:szCs w:val="28"/>
                        </w:rPr>
                        <w:t>JJG（豫）</w:t>
                      </w:r>
                      <w:r>
                        <w:rPr>
                          <w:rFonts w:ascii="黑体" w:eastAsia="黑体" w:hAnsi="宋体" w:hint="eastAsia"/>
                          <w:sz w:val="28"/>
                          <w:szCs w:val="28"/>
                        </w:rPr>
                        <w:t>XXXX</w:t>
                      </w:r>
                      <w:r>
                        <w:rPr>
                          <w:rFonts w:ascii="黑体" w:eastAsia="黑体" w:hint="eastAsia"/>
                          <w:bCs/>
                          <w:sz w:val="28"/>
                          <w:szCs w:val="28"/>
                        </w:rPr>
                        <w:t>-202X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/>
          <w:color w:val="000000" w:themeColor="text1"/>
          <w:sz w:val="28"/>
          <w:szCs w:val="28"/>
        </w:rPr>
        <w:t>Verification Regulation of</w:t>
      </w:r>
    </w:p>
    <w:p w14:paraId="137B3FF1" w14:textId="77777777" w:rsidR="00CE1DD9" w:rsidRDefault="00000000">
      <w:pPr>
        <w:pStyle w:val="a7"/>
        <w:ind w:firstLineChars="900" w:firstLine="2520"/>
        <w:rPr>
          <w:rFonts w:ascii="Times New Roman" w:hAnsi="Times New Roman" w:hint="default"/>
          <w:color w:val="000000" w:themeColor="text1"/>
          <w:sz w:val="28"/>
          <w:szCs w:val="28"/>
        </w:rPr>
      </w:pPr>
      <w:r>
        <w:rPr>
          <w:rFonts w:ascii="黑体" w:eastAsia="黑体" w:hAnsi="黑体" w:cs="黑体"/>
          <w:color w:val="000000" w:themeColor="text1"/>
          <w:sz w:val="28"/>
          <w:szCs w:val="28"/>
        </w:rPr>
        <w:t xml:space="preserve">Laser Ammonia Analyzer </w:t>
      </w:r>
    </w:p>
    <w:p w14:paraId="7A50CDE0" w14:textId="77777777" w:rsidR="00CE1DD9" w:rsidRDefault="00000000">
      <w:pPr>
        <w:pStyle w:val="a7"/>
        <w:rPr>
          <w:rFonts w:ascii="Times New Roman" w:hAnsi="Times New Roman" w:hint="default"/>
          <w:color w:val="000000" w:themeColor="text1"/>
        </w:rPr>
      </w:pPr>
      <w:r>
        <w:rPr>
          <w:rFonts w:eastAsia="黑体" w:hint="defaul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5D6F1" wp14:editId="2BF39FE3">
                <wp:simplePos x="0" y="0"/>
                <wp:positionH relativeFrom="column">
                  <wp:posOffset>-7620</wp:posOffset>
                </wp:positionH>
                <wp:positionV relativeFrom="paragraph">
                  <wp:posOffset>59055</wp:posOffset>
                </wp:positionV>
                <wp:extent cx="5588000" cy="57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0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0.6pt;margin-top:4.65pt;height:0.45pt;width:440pt;z-index:251664384;mso-width-relative:page;mso-height-relative:page;" filled="f" stroked="t" coordsize="21600,21600" o:gfxdata="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Bb2R9UAAAAHAQAADwAAAAAAAAABACAAAAAiAAAAZHJzL2Rvd25yZXYueG1sUEsBAhQA&#10;FAAAAAgAh07iQHHgBOL1AQAA5Q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8F6F59A" w14:textId="77777777" w:rsidR="00CE1DD9" w:rsidRDefault="00CE1DD9">
      <w:pPr>
        <w:pStyle w:val="a7"/>
        <w:rPr>
          <w:rFonts w:ascii="Times New Roman" w:hAnsi="Times New Roman" w:hint="default"/>
          <w:color w:val="000000" w:themeColor="text1"/>
        </w:rPr>
      </w:pPr>
    </w:p>
    <w:p w14:paraId="0538C5BA" w14:textId="77777777" w:rsidR="00CE1DD9" w:rsidRDefault="00CE1DD9">
      <w:pPr>
        <w:pStyle w:val="a7"/>
        <w:rPr>
          <w:rFonts w:ascii="Times New Roman" w:hAnsi="Times New Roman" w:hint="default"/>
          <w:color w:val="000000" w:themeColor="text1"/>
        </w:rPr>
      </w:pPr>
    </w:p>
    <w:p w14:paraId="6E062D8F" w14:textId="77777777" w:rsidR="00CE1DD9" w:rsidRDefault="00CE1DD9">
      <w:pPr>
        <w:pStyle w:val="a7"/>
        <w:rPr>
          <w:rFonts w:ascii="Times New Roman" w:hAnsi="Times New Roman" w:hint="default"/>
          <w:color w:val="000000" w:themeColor="text1"/>
        </w:rPr>
      </w:pPr>
    </w:p>
    <w:p w14:paraId="7E0EC19A" w14:textId="77777777" w:rsidR="00CE1DD9" w:rsidRDefault="00CE1DD9">
      <w:pPr>
        <w:pStyle w:val="a7"/>
        <w:rPr>
          <w:rFonts w:ascii="Times New Roman" w:hAnsi="Times New Roman" w:hint="default"/>
          <w:color w:val="000000" w:themeColor="text1"/>
        </w:rPr>
      </w:pPr>
    </w:p>
    <w:p w14:paraId="17263E7D" w14:textId="77777777" w:rsidR="00CE1DD9" w:rsidRDefault="00CE1DD9">
      <w:pPr>
        <w:pStyle w:val="a7"/>
        <w:rPr>
          <w:rFonts w:ascii="Times New Roman" w:hAnsi="Times New Roman" w:hint="default"/>
          <w:color w:val="000000" w:themeColor="text1"/>
        </w:rPr>
      </w:pPr>
    </w:p>
    <w:p w14:paraId="3137F988" w14:textId="77777777" w:rsidR="00CE1DD9" w:rsidRDefault="00CE1DD9">
      <w:pPr>
        <w:pStyle w:val="a7"/>
        <w:rPr>
          <w:rFonts w:ascii="Times New Roman" w:hAnsi="Times New Roman" w:hint="default"/>
          <w:color w:val="000000" w:themeColor="text1"/>
        </w:rPr>
      </w:pPr>
    </w:p>
    <w:p w14:paraId="4B6CB21E" w14:textId="77777777" w:rsidR="00CE1DD9" w:rsidRDefault="00CE1DD9">
      <w:pPr>
        <w:pStyle w:val="a7"/>
        <w:rPr>
          <w:rFonts w:ascii="Times New Roman" w:hAnsi="Times New Roman" w:hint="default"/>
          <w:color w:val="000000" w:themeColor="text1"/>
        </w:rPr>
      </w:pPr>
    </w:p>
    <w:p w14:paraId="23FA0F54" w14:textId="77777777" w:rsidR="00CE1DD9" w:rsidRDefault="00000000">
      <w:pPr>
        <w:pStyle w:val="a7"/>
        <w:ind w:firstLineChars="313" w:firstLine="1440"/>
        <w:jc w:val="left"/>
        <w:rPr>
          <w:rFonts w:hAnsi="宋体" w:hint="default"/>
          <w:color w:val="000000" w:themeColor="text1"/>
          <w:sz w:val="28"/>
          <w:szCs w:val="28"/>
        </w:rPr>
      </w:pPr>
      <w:r>
        <w:rPr>
          <w:rFonts w:ascii="Times New Roman" w:eastAsia="黑体" w:hAnsi="Times New Roman" w:hint="default"/>
          <w:color w:val="000000" w:themeColor="text1"/>
          <w:spacing w:val="90"/>
          <w:sz w:val="28"/>
        </w:rPr>
        <w:t>归口单</w:t>
      </w:r>
      <w:r>
        <w:rPr>
          <w:rFonts w:ascii="Times New Roman" w:eastAsia="黑体" w:hAnsi="Times New Roman" w:hint="default"/>
          <w:color w:val="000000" w:themeColor="text1"/>
          <w:sz w:val="28"/>
        </w:rPr>
        <w:t>位：</w:t>
      </w:r>
      <w:r>
        <w:rPr>
          <w:rFonts w:hAnsi="宋体"/>
          <w:color w:val="000000" w:themeColor="text1"/>
          <w:sz w:val="28"/>
          <w:szCs w:val="28"/>
        </w:rPr>
        <w:t>河南省市场监督管理局</w:t>
      </w:r>
    </w:p>
    <w:p w14:paraId="4B2AC89B" w14:textId="77777777" w:rsidR="00CE1DD9" w:rsidRDefault="00000000">
      <w:pPr>
        <w:pStyle w:val="a7"/>
        <w:ind w:firstLineChars="512" w:firstLine="1434"/>
        <w:jc w:val="left"/>
        <w:rPr>
          <w:rFonts w:hAnsi="宋体" w:hint="default"/>
          <w:color w:val="000000" w:themeColor="text1"/>
          <w:sz w:val="28"/>
          <w:szCs w:val="28"/>
        </w:rPr>
      </w:pPr>
      <w:r>
        <w:rPr>
          <w:rFonts w:ascii="Times New Roman" w:eastAsia="黑体" w:hAnsi="Times New Roman"/>
          <w:color w:val="000000" w:themeColor="text1"/>
          <w:sz w:val="28"/>
        </w:rPr>
        <w:t>主要</w:t>
      </w:r>
      <w:r>
        <w:rPr>
          <w:rFonts w:ascii="Times New Roman" w:eastAsia="黑体" w:hAnsi="Times New Roman" w:hint="default"/>
          <w:color w:val="000000" w:themeColor="text1"/>
          <w:sz w:val="28"/>
        </w:rPr>
        <w:t>起草单位</w:t>
      </w:r>
      <w:r>
        <w:rPr>
          <w:rFonts w:ascii="Times New Roman" w:eastAsia="黑体" w:hAnsi="Times New Roman"/>
          <w:color w:val="000000" w:themeColor="text1"/>
          <w:sz w:val="28"/>
        </w:rPr>
        <w:t>：</w:t>
      </w:r>
      <w:r>
        <w:rPr>
          <w:rFonts w:hAnsi="宋体"/>
          <w:color w:val="000000" w:themeColor="text1"/>
          <w:sz w:val="28"/>
          <w:szCs w:val="28"/>
        </w:rPr>
        <w:t>河南省生态环境监测和安全中心</w:t>
      </w:r>
    </w:p>
    <w:p w14:paraId="435EB9E6" w14:textId="77777777" w:rsidR="00CE1DD9" w:rsidRDefault="00000000">
      <w:pPr>
        <w:pStyle w:val="a7"/>
        <w:ind w:firstLineChars="1200" w:firstLine="3360"/>
        <w:jc w:val="left"/>
        <w:rPr>
          <w:rFonts w:hAnsi="宋体" w:hint="default"/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 xml:space="preserve">河南省计量科学研究院 </w:t>
      </w:r>
    </w:p>
    <w:p w14:paraId="240E935C" w14:textId="77777777" w:rsidR="00CE1DD9" w:rsidRDefault="00000000">
      <w:pPr>
        <w:pStyle w:val="a7"/>
        <w:ind w:firstLineChars="1200" w:firstLine="3360"/>
        <w:jc w:val="left"/>
        <w:rPr>
          <w:rFonts w:hAnsi="宋体" w:hint="default"/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河南省郑州生态环境监测中心</w:t>
      </w:r>
    </w:p>
    <w:p w14:paraId="5E37EBFD" w14:textId="77777777" w:rsidR="00CE1DD9" w:rsidRDefault="00CE1DD9">
      <w:pPr>
        <w:pStyle w:val="a7"/>
        <w:ind w:firstLineChars="512" w:firstLine="1434"/>
        <w:jc w:val="left"/>
        <w:rPr>
          <w:rFonts w:hAnsi="宋体" w:hint="default"/>
          <w:color w:val="000000" w:themeColor="text1"/>
          <w:sz w:val="28"/>
          <w:szCs w:val="28"/>
        </w:rPr>
      </w:pPr>
    </w:p>
    <w:p w14:paraId="22653243" w14:textId="77777777" w:rsidR="00CE1DD9" w:rsidRDefault="00000000">
      <w:pPr>
        <w:pStyle w:val="a7"/>
        <w:ind w:firstLineChars="500" w:firstLine="1400"/>
        <w:jc w:val="left"/>
        <w:rPr>
          <w:rFonts w:hAnsi="宋体" w:hint="default"/>
          <w:color w:val="000000" w:themeColor="text1"/>
          <w:sz w:val="28"/>
          <w:szCs w:val="28"/>
        </w:rPr>
      </w:pPr>
      <w:r>
        <w:rPr>
          <w:rFonts w:ascii="Times New Roman" w:eastAsia="黑体" w:hAnsi="Times New Roman"/>
          <w:color w:val="000000" w:themeColor="text1"/>
          <w:sz w:val="28"/>
          <w:szCs w:val="28"/>
        </w:rPr>
        <w:t>参加起草单位：</w:t>
      </w:r>
      <w:r>
        <w:rPr>
          <w:rFonts w:hAnsi="宋体"/>
          <w:color w:val="000000" w:themeColor="text1"/>
          <w:sz w:val="28"/>
          <w:szCs w:val="28"/>
        </w:rPr>
        <w:t>河南省新乡生态环境监测中心</w:t>
      </w:r>
    </w:p>
    <w:p w14:paraId="1F45F6A7" w14:textId="77777777" w:rsidR="00CE1DD9" w:rsidRDefault="00000000">
      <w:pPr>
        <w:pStyle w:val="a7"/>
        <w:ind w:firstLineChars="500" w:firstLine="1400"/>
        <w:jc w:val="left"/>
        <w:rPr>
          <w:rFonts w:hAnsi="宋体" w:hint="default"/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 xml:space="preserve">                </w:t>
      </w:r>
    </w:p>
    <w:p w14:paraId="5A1434FD" w14:textId="77777777" w:rsidR="00CE1DD9" w:rsidRDefault="00CE1DD9">
      <w:pPr>
        <w:pStyle w:val="a7"/>
        <w:ind w:firstLineChars="313" w:firstLine="876"/>
        <w:jc w:val="left"/>
        <w:rPr>
          <w:rFonts w:hAnsi="宋体" w:hint="default"/>
          <w:color w:val="000000" w:themeColor="text1"/>
          <w:sz w:val="28"/>
          <w:szCs w:val="28"/>
        </w:rPr>
      </w:pPr>
    </w:p>
    <w:p w14:paraId="5441C352" w14:textId="77777777" w:rsidR="00CE1DD9" w:rsidRDefault="00CE1DD9">
      <w:pPr>
        <w:pStyle w:val="a7"/>
        <w:ind w:firstLineChars="512" w:firstLine="1434"/>
        <w:jc w:val="left"/>
        <w:rPr>
          <w:rFonts w:hAnsi="宋体" w:hint="default"/>
          <w:color w:val="000000" w:themeColor="text1"/>
          <w:sz w:val="28"/>
          <w:szCs w:val="28"/>
        </w:rPr>
      </w:pPr>
    </w:p>
    <w:p w14:paraId="79EF12D4" w14:textId="77777777" w:rsidR="00CE1DD9" w:rsidRDefault="00CE1DD9">
      <w:pPr>
        <w:pStyle w:val="a7"/>
        <w:jc w:val="center"/>
        <w:rPr>
          <w:rFonts w:ascii="Times New Roman" w:eastAsia="黑体" w:hAnsi="Times New Roman" w:hint="default"/>
          <w:color w:val="000000" w:themeColor="text1"/>
          <w:sz w:val="28"/>
        </w:rPr>
      </w:pPr>
    </w:p>
    <w:p w14:paraId="63B23A63" w14:textId="77777777" w:rsidR="00CE1DD9" w:rsidRDefault="00CE1DD9">
      <w:pPr>
        <w:pStyle w:val="a7"/>
        <w:jc w:val="center"/>
        <w:rPr>
          <w:rFonts w:ascii="Times New Roman" w:eastAsia="黑体" w:hAnsi="Times New Roman" w:hint="default"/>
          <w:color w:val="000000" w:themeColor="text1"/>
          <w:sz w:val="28"/>
        </w:rPr>
      </w:pPr>
    </w:p>
    <w:p w14:paraId="4776CD0B" w14:textId="77777777" w:rsidR="00CE1DD9" w:rsidRDefault="00CE1DD9">
      <w:pPr>
        <w:pStyle w:val="a7"/>
        <w:rPr>
          <w:rFonts w:ascii="Times New Roman" w:eastAsia="黑体" w:hAnsi="Times New Roman" w:hint="default"/>
          <w:color w:val="000000" w:themeColor="text1"/>
          <w:sz w:val="28"/>
        </w:rPr>
      </w:pPr>
    </w:p>
    <w:p w14:paraId="33A4FA1C" w14:textId="77777777" w:rsidR="00CE1DD9" w:rsidRDefault="00000000">
      <w:pPr>
        <w:pStyle w:val="a7"/>
        <w:rPr>
          <w:rFonts w:ascii="Times New Roman" w:hAnsi="Times New Roman" w:hint="default"/>
          <w:color w:val="000000" w:themeColor="text1"/>
          <w:sz w:val="28"/>
          <w:szCs w:val="28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</w:rPr>
        <w:t>本规程委托</w:t>
      </w:r>
      <w:r>
        <w:rPr>
          <w:rFonts w:ascii="Times New Roman" w:hAnsi="Times New Roman"/>
          <w:color w:val="000000" w:themeColor="text1"/>
          <w:sz w:val="28"/>
        </w:rPr>
        <w:t>河南省流量与环保计量技术委员会</w:t>
      </w:r>
      <w:r>
        <w:rPr>
          <w:rFonts w:ascii="Times New Roman" w:hAnsi="Times New Roman" w:hint="default"/>
          <w:color w:val="000000" w:themeColor="text1"/>
          <w:sz w:val="28"/>
          <w:szCs w:val="28"/>
        </w:rPr>
        <w:t>负责解释</w:t>
      </w:r>
    </w:p>
    <w:p w14:paraId="5B1BD937" w14:textId="77777777" w:rsidR="00CE1DD9" w:rsidRDefault="00CE1DD9">
      <w:pPr>
        <w:pStyle w:val="a7"/>
        <w:jc w:val="center"/>
        <w:rPr>
          <w:rFonts w:ascii="Times New Roman" w:hAnsi="Times New Roman" w:hint="default"/>
          <w:color w:val="000000" w:themeColor="text1"/>
        </w:rPr>
      </w:pPr>
    </w:p>
    <w:p w14:paraId="5668F30A" w14:textId="77777777" w:rsidR="00CE1DD9" w:rsidRDefault="00000000">
      <w:pPr>
        <w:ind w:firstLineChars="300" w:firstLine="840"/>
        <w:rPr>
          <w:rFonts w:ascii="黑体" w:eastAsia="黑体" w:hAnsi="黑体"/>
          <w:color w:val="000000" w:themeColor="text1"/>
          <w:sz w:val="28"/>
        </w:rPr>
      </w:pPr>
      <w:r>
        <w:rPr>
          <w:rFonts w:ascii="黑体" w:eastAsia="黑体" w:hAnsi="黑体"/>
          <w:color w:val="000000" w:themeColor="text1"/>
          <w:sz w:val="28"/>
        </w:rPr>
        <w:t>本规程主要起草人：</w:t>
      </w:r>
    </w:p>
    <w:p w14:paraId="13409B3B" w14:textId="77777777" w:rsidR="00CE1DD9" w:rsidRDefault="00000000">
      <w:pPr>
        <w:ind w:firstLineChars="828" w:firstLine="2318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 xml:space="preserve">****** </w:t>
      </w:r>
      <w:r>
        <w:rPr>
          <w:rFonts w:ascii="宋体" w:hAnsi="宋体"/>
          <w:color w:val="000000" w:themeColor="text1"/>
          <w:sz w:val="28"/>
          <w:szCs w:val="28"/>
        </w:rPr>
        <w:t>(</w:t>
      </w:r>
      <w:r>
        <w:rPr>
          <w:rFonts w:ascii="宋体" w:hAnsi="宋体" w:hint="eastAsia"/>
          <w:color w:val="000000" w:themeColor="text1"/>
          <w:sz w:val="28"/>
          <w:szCs w:val="28"/>
        </w:rPr>
        <w:t>******</w:t>
      </w:r>
      <w:r>
        <w:rPr>
          <w:rFonts w:ascii="宋体" w:hAnsi="宋体"/>
          <w:color w:val="000000" w:themeColor="text1"/>
          <w:sz w:val="28"/>
          <w:szCs w:val="28"/>
        </w:rPr>
        <w:t>)</w:t>
      </w:r>
    </w:p>
    <w:p w14:paraId="308FDCAF" w14:textId="77777777" w:rsidR="00CE1DD9" w:rsidRDefault="00000000">
      <w:pPr>
        <w:ind w:firstLineChars="828" w:firstLine="2318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 xml:space="preserve">****** </w:t>
      </w:r>
      <w:r>
        <w:rPr>
          <w:rFonts w:ascii="宋体" w:hAnsi="宋体"/>
          <w:color w:val="000000" w:themeColor="text1"/>
          <w:sz w:val="28"/>
          <w:szCs w:val="28"/>
        </w:rPr>
        <w:t>(</w:t>
      </w:r>
      <w:r>
        <w:rPr>
          <w:rFonts w:ascii="宋体" w:hAnsi="宋体" w:hint="eastAsia"/>
          <w:color w:val="000000" w:themeColor="text1"/>
          <w:sz w:val="28"/>
          <w:szCs w:val="28"/>
        </w:rPr>
        <w:t>******</w:t>
      </w:r>
      <w:r>
        <w:rPr>
          <w:rFonts w:ascii="宋体" w:hAnsi="宋体"/>
          <w:color w:val="000000" w:themeColor="text1"/>
          <w:sz w:val="28"/>
          <w:szCs w:val="28"/>
        </w:rPr>
        <w:t>)</w:t>
      </w:r>
    </w:p>
    <w:p w14:paraId="1A11EC89" w14:textId="77777777" w:rsidR="00CE1DD9" w:rsidRDefault="00000000">
      <w:pPr>
        <w:pStyle w:val="a7"/>
        <w:ind w:firstLineChars="828" w:firstLine="2318"/>
        <w:jc w:val="left"/>
        <w:rPr>
          <w:rFonts w:hAnsi="宋体" w:hint="default"/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****** (******)</w:t>
      </w:r>
    </w:p>
    <w:p w14:paraId="3CABF7C5" w14:textId="77777777" w:rsidR="00CE1DD9" w:rsidRDefault="00000000">
      <w:pPr>
        <w:pStyle w:val="a7"/>
        <w:ind w:firstLineChars="828" w:firstLine="2318"/>
        <w:jc w:val="left"/>
        <w:rPr>
          <w:rFonts w:hAnsi="宋体" w:hint="default"/>
          <w:color w:val="000000" w:themeColor="text1"/>
          <w:sz w:val="28"/>
          <w:szCs w:val="28"/>
        </w:rPr>
      </w:pPr>
      <w:r>
        <w:rPr>
          <w:rFonts w:hAnsi="宋体"/>
          <w:color w:val="000000" w:themeColor="text1"/>
          <w:sz w:val="28"/>
          <w:szCs w:val="28"/>
        </w:rPr>
        <w:t>****** (******)</w:t>
      </w:r>
    </w:p>
    <w:p w14:paraId="2C4D1CA8" w14:textId="77777777" w:rsidR="00CE1DD9" w:rsidRDefault="00000000">
      <w:pPr>
        <w:tabs>
          <w:tab w:val="left" w:pos="840"/>
        </w:tabs>
        <w:ind w:firstLineChars="600" w:firstLine="1680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/>
          <w:color w:val="000000" w:themeColor="text1"/>
          <w:sz w:val="28"/>
          <w:szCs w:val="28"/>
        </w:rPr>
        <w:t>参加起草人：</w:t>
      </w:r>
    </w:p>
    <w:p w14:paraId="25511593" w14:textId="77777777" w:rsidR="00CE1DD9" w:rsidRDefault="00000000">
      <w:pPr>
        <w:ind w:firstLineChars="828" w:firstLine="2318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******</w:t>
      </w:r>
      <w:r>
        <w:rPr>
          <w:rFonts w:hAnsi="宋体"/>
          <w:color w:val="000000" w:themeColor="text1"/>
          <w:sz w:val="28"/>
          <w:szCs w:val="28"/>
        </w:rPr>
        <w:t xml:space="preserve"> </w:t>
      </w:r>
      <w:r>
        <w:rPr>
          <w:rFonts w:ascii="宋体" w:hAnsi="宋体"/>
          <w:color w:val="000000" w:themeColor="text1"/>
          <w:sz w:val="28"/>
          <w:szCs w:val="28"/>
        </w:rPr>
        <w:t>(</w:t>
      </w:r>
      <w:r>
        <w:rPr>
          <w:rFonts w:ascii="宋体" w:hAnsi="宋体" w:hint="eastAsia"/>
          <w:color w:val="000000" w:themeColor="text1"/>
          <w:sz w:val="28"/>
          <w:szCs w:val="28"/>
        </w:rPr>
        <w:t>******</w:t>
      </w:r>
      <w:r>
        <w:rPr>
          <w:rFonts w:ascii="宋体" w:hAnsi="宋体"/>
          <w:color w:val="000000" w:themeColor="text1"/>
          <w:sz w:val="28"/>
          <w:szCs w:val="28"/>
        </w:rPr>
        <w:t>)</w:t>
      </w:r>
    </w:p>
    <w:p w14:paraId="32B57940" w14:textId="77777777" w:rsidR="00CE1DD9" w:rsidRDefault="00000000">
      <w:pPr>
        <w:ind w:firstLineChars="828" w:firstLine="2318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 xml:space="preserve">****** </w:t>
      </w:r>
      <w:r>
        <w:rPr>
          <w:rFonts w:ascii="宋体" w:hAnsi="宋体"/>
          <w:color w:val="000000" w:themeColor="text1"/>
          <w:sz w:val="28"/>
          <w:szCs w:val="28"/>
        </w:rPr>
        <w:t>(</w:t>
      </w:r>
      <w:r>
        <w:rPr>
          <w:rFonts w:ascii="宋体" w:hAnsi="宋体" w:hint="eastAsia"/>
          <w:color w:val="000000" w:themeColor="text1"/>
          <w:sz w:val="28"/>
          <w:szCs w:val="28"/>
        </w:rPr>
        <w:t>******</w:t>
      </w:r>
      <w:r>
        <w:rPr>
          <w:rFonts w:ascii="宋体" w:hAnsi="宋体"/>
          <w:color w:val="000000" w:themeColor="text1"/>
          <w:sz w:val="28"/>
          <w:szCs w:val="28"/>
        </w:rPr>
        <w:t>)</w:t>
      </w:r>
    </w:p>
    <w:p w14:paraId="76F965B6" w14:textId="77777777" w:rsidR="00CE1DD9" w:rsidRDefault="00000000">
      <w:pPr>
        <w:tabs>
          <w:tab w:val="left" w:pos="840"/>
        </w:tabs>
        <w:ind w:firstLineChars="828" w:firstLine="2318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******（******）</w:t>
      </w:r>
    </w:p>
    <w:p w14:paraId="58BFF2AC" w14:textId="77777777" w:rsidR="00CE1DD9" w:rsidRDefault="00CE1DD9">
      <w:pPr>
        <w:jc w:val="center"/>
        <w:rPr>
          <w:rFonts w:ascii="黑体" w:eastAsia="黑体" w:hAnsi="Calibri"/>
          <w:color w:val="000000" w:themeColor="text1"/>
          <w:spacing w:val="60"/>
          <w:sz w:val="28"/>
          <w:szCs w:val="24"/>
        </w:rPr>
      </w:pPr>
    </w:p>
    <w:p w14:paraId="56CD9E8E" w14:textId="77777777" w:rsidR="00CE1DD9" w:rsidRDefault="00CE1DD9">
      <w:pPr>
        <w:jc w:val="center"/>
        <w:rPr>
          <w:rFonts w:ascii="黑体" w:eastAsia="黑体" w:hAnsi="Calibri"/>
          <w:color w:val="000000" w:themeColor="text1"/>
          <w:spacing w:val="60"/>
          <w:sz w:val="28"/>
          <w:szCs w:val="24"/>
        </w:rPr>
      </w:pPr>
    </w:p>
    <w:p w14:paraId="294880E8" w14:textId="77777777" w:rsidR="00CE1DD9" w:rsidRDefault="00CE1DD9">
      <w:pPr>
        <w:jc w:val="center"/>
        <w:rPr>
          <w:rFonts w:ascii="黑体" w:eastAsia="黑体" w:hAnsi="Calibri"/>
          <w:color w:val="000000" w:themeColor="text1"/>
          <w:spacing w:val="60"/>
          <w:sz w:val="28"/>
          <w:szCs w:val="24"/>
        </w:rPr>
      </w:pPr>
    </w:p>
    <w:p w14:paraId="5D861D85" w14:textId="77777777" w:rsidR="00CE1DD9" w:rsidRDefault="00CE1DD9">
      <w:pPr>
        <w:jc w:val="center"/>
        <w:rPr>
          <w:rFonts w:ascii="黑体" w:eastAsia="黑体" w:hAnsi="Calibri"/>
          <w:color w:val="000000" w:themeColor="text1"/>
          <w:spacing w:val="60"/>
          <w:sz w:val="28"/>
          <w:szCs w:val="24"/>
        </w:rPr>
      </w:pPr>
    </w:p>
    <w:p w14:paraId="7D275DF7" w14:textId="77777777" w:rsidR="00CE1DD9" w:rsidRDefault="00CE1DD9">
      <w:pPr>
        <w:jc w:val="center"/>
        <w:rPr>
          <w:rFonts w:ascii="黑体" w:eastAsia="黑体" w:hAnsi="Calibri"/>
          <w:color w:val="000000" w:themeColor="text1"/>
          <w:spacing w:val="60"/>
          <w:sz w:val="28"/>
          <w:szCs w:val="24"/>
        </w:rPr>
      </w:pPr>
    </w:p>
    <w:p w14:paraId="6A4CC716" w14:textId="77777777" w:rsidR="00CE1DD9" w:rsidRDefault="00CE1DD9">
      <w:pPr>
        <w:jc w:val="center"/>
        <w:rPr>
          <w:rFonts w:ascii="黑体" w:eastAsia="黑体" w:hAnsi="Calibri"/>
          <w:color w:val="000000" w:themeColor="text1"/>
          <w:spacing w:val="60"/>
          <w:sz w:val="28"/>
          <w:szCs w:val="24"/>
        </w:rPr>
      </w:pPr>
    </w:p>
    <w:p w14:paraId="1E7E88A9" w14:textId="77777777" w:rsidR="00CE1DD9" w:rsidRDefault="00CE1DD9">
      <w:pPr>
        <w:jc w:val="center"/>
        <w:rPr>
          <w:rFonts w:ascii="黑体" w:eastAsia="黑体" w:hAnsi="Calibri"/>
          <w:color w:val="000000" w:themeColor="text1"/>
          <w:spacing w:val="60"/>
          <w:sz w:val="28"/>
          <w:szCs w:val="24"/>
        </w:rPr>
      </w:pPr>
    </w:p>
    <w:p w14:paraId="774D83EC" w14:textId="77777777" w:rsidR="00CE1DD9" w:rsidRDefault="00CE1DD9">
      <w:pPr>
        <w:jc w:val="center"/>
        <w:rPr>
          <w:rFonts w:ascii="黑体" w:eastAsia="黑体" w:hAnsi="Calibri"/>
          <w:color w:val="000000" w:themeColor="text1"/>
          <w:spacing w:val="60"/>
          <w:sz w:val="28"/>
          <w:szCs w:val="24"/>
        </w:rPr>
      </w:pPr>
    </w:p>
    <w:p w14:paraId="73CAEE57" w14:textId="77777777" w:rsidR="00CE1DD9" w:rsidRDefault="00CE1DD9">
      <w:pPr>
        <w:jc w:val="center"/>
        <w:rPr>
          <w:rFonts w:ascii="黑体" w:eastAsia="黑体" w:hAnsi="Calibri"/>
          <w:color w:val="000000" w:themeColor="text1"/>
          <w:spacing w:val="60"/>
          <w:sz w:val="28"/>
          <w:szCs w:val="24"/>
        </w:rPr>
      </w:pPr>
    </w:p>
    <w:p w14:paraId="4B267851" w14:textId="77777777" w:rsidR="00CE1DD9" w:rsidRDefault="00CE1DD9">
      <w:pPr>
        <w:jc w:val="center"/>
        <w:rPr>
          <w:rFonts w:ascii="黑体" w:eastAsia="黑体" w:hAnsi="Calibri"/>
          <w:color w:val="000000" w:themeColor="text1"/>
          <w:spacing w:val="60"/>
          <w:sz w:val="28"/>
          <w:szCs w:val="24"/>
        </w:rPr>
      </w:pPr>
    </w:p>
    <w:p w14:paraId="1DE286E2" w14:textId="77777777" w:rsidR="00CE1DD9" w:rsidRDefault="00CE1DD9">
      <w:pPr>
        <w:jc w:val="center"/>
        <w:rPr>
          <w:rFonts w:ascii="黑体" w:eastAsia="黑体" w:hAnsi="Calibri"/>
          <w:color w:val="000000" w:themeColor="text1"/>
          <w:spacing w:val="60"/>
          <w:sz w:val="28"/>
          <w:szCs w:val="24"/>
        </w:rPr>
        <w:sectPr w:rsidR="00CE1DD9">
          <w:headerReference w:type="default" r:id="rId17"/>
          <w:footerReference w:type="default" r:id="rId18"/>
          <w:pgSz w:w="11906" w:h="16838"/>
          <w:pgMar w:top="1440" w:right="1416" w:bottom="1440" w:left="1560" w:header="851" w:footer="992" w:gutter="0"/>
          <w:cols w:space="425"/>
          <w:docGrid w:type="lines" w:linePitch="312"/>
        </w:sectPr>
      </w:pPr>
    </w:p>
    <w:p w14:paraId="165D3C35" w14:textId="77777777" w:rsidR="00CE1DD9" w:rsidRDefault="00000000">
      <w:pPr>
        <w:pStyle w:val="TOC1"/>
        <w:tabs>
          <w:tab w:val="center" w:pos="4518"/>
          <w:tab w:val="left" w:pos="7388"/>
          <w:tab w:val="right" w:leader="dot" w:pos="8815"/>
        </w:tabs>
        <w:rPr>
          <w:rFonts w:eastAsia="黑体"/>
          <w:color w:val="000000" w:themeColor="text1"/>
          <w:w w:val="90"/>
          <w:sz w:val="44"/>
          <w:szCs w:val="44"/>
        </w:rPr>
      </w:pPr>
      <w:r>
        <w:rPr>
          <w:rFonts w:eastAsia="黑体" w:hint="eastAsia"/>
          <w:color w:val="000000" w:themeColor="text1"/>
          <w:w w:val="90"/>
          <w:sz w:val="44"/>
          <w:szCs w:val="44"/>
        </w:rPr>
        <w:lastRenderedPageBreak/>
        <w:tab/>
      </w:r>
      <w:r>
        <w:rPr>
          <w:rFonts w:eastAsia="黑体"/>
          <w:color w:val="000000" w:themeColor="text1"/>
          <w:w w:val="90"/>
          <w:sz w:val="44"/>
          <w:szCs w:val="44"/>
        </w:rPr>
        <w:t>目</w:t>
      </w:r>
      <w:r>
        <w:rPr>
          <w:rFonts w:eastAsia="黑体" w:hint="eastAsia"/>
          <w:color w:val="000000" w:themeColor="text1"/>
          <w:w w:val="90"/>
          <w:sz w:val="44"/>
          <w:szCs w:val="44"/>
        </w:rPr>
        <w:t xml:space="preserve"> </w:t>
      </w:r>
      <w:r>
        <w:rPr>
          <w:rFonts w:eastAsia="黑体"/>
          <w:color w:val="000000" w:themeColor="text1"/>
          <w:w w:val="90"/>
          <w:sz w:val="44"/>
          <w:szCs w:val="44"/>
        </w:rPr>
        <w:t xml:space="preserve"> </w:t>
      </w:r>
      <w:r>
        <w:rPr>
          <w:rFonts w:eastAsia="黑体"/>
          <w:color w:val="000000" w:themeColor="text1"/>
          <w:w w:val="90"/>
          <w:sz w:val="44"/>
          <w:szCs w:val="44"/>
        </w:rPr>
        <w:t>录</w:t>
      </w:r>
      <w:r>
        <w:rPr>
          <w:rFonts w:eastAsia="黑体" w:hint="eastAsia"/>
          <w:color w:val="000000" w:themeColor="text1"/>
          <w:w w:val="90"/>
          <w:sz w:val="44"/>
          <w:szCs w:val="44"/>
        </w:rPr>
        <w:tab/>
      </w:r>
    </w:p>
    <w:p w14:paraId="11DB8843" w14:textId="77777777" w:rsidR="00CE1DD9" w:rsidRDefault="00CE1DD9">
      <w:pPr>
        <w:rPr>
          <w:color w:val="000000" w:themeColor="text1"/>
        </w:rPr>
      </w:pPr>
    </w:p>
    <w:p w14:paraId="2E071F00" w14:textId="77777777" w:rsidR="00CE1DD9" w:rsidRDefault="00000000">
      <w:pPr>
        <w:pStyle w:val="TOC1"/>
        <w:tabs>
          <w:tab w:val="right" w:leader="dot" w:pos="8930"/>
        </w:tabs>
      </w:pPr>
      <w:r>
        <w:rPr>
          <w:rFonts w:ascii="宋体" w:hAnsi="宋体"/>
          <w:color w:val="000000" w:themeColor="text1"/>
        </w:rPr>
        <w:fldChar w:fldCharType="begin"/>
      </w:r>
      <w:r>
        <w:rPr>
          <w:rFonts w:ascii="宋体" w:hAnsi="宋体"/>
          <w:color w:val="000000" w:themeColor="text1"/>
        </w:rPr>
        <w:instrText xml:space="preserve"> TOC \o "1-3" \h \z \u </w:instrText>
      </w:r>
      <w:r>
        <w:rPr>
          <w:rFonts w:ascii="宋体" w:hAnsi="宋体"/>
          <w:color w:val="000000" w:themeColor="text1"/>
        </w:rPr>
        <w:fldChar w:fldCharType="separate"/>
      </w:r>
      <w:hyperlink w:anchor="_Toc20077" w:history="1">
        <w:r>
          <w:rPr>
            <w:rFonts w:hint="eastAsia"/>
          </w:rPr>
          <w:t>引</w:t>
        </w:r>
        <w:r>
          <w:rPr>
            <w:rFonts w:hint="eastAsia"/>
          </w:rPr>
          <w:t xml:space="preserve">   </w:t>
        </w:r>
        <w:r>
          <w:rPr>
            <w:rFonts w:hint="eastAsia"/>
          </w:rPr>
          <w:t>言</w:t>
        </w:r>
        <w:r>
          <w:tab/>
        </w:r>
        <w:r>
          <w:rPr>
            <w:rFonts w:hint="eastAsia"/>
          </w:rPr>
          <w:t>Ⅱ</w:t>
        </w:r>
      </w:hyperlink>
    </w:p>
    <w:p w14:paraId="623D005D" w14:textId="77777777" w:rsidR="00CE1DD9" w:rsidRDefault="00000000">
      <w:pPr>
        <w:pStyle w:val="TOC1"/>
        <w:tabs>
          <w:tab w:val="right" w:leader="dot" w:pos="8930"/>
        </w:tabs>
      </w:pPr>
      <w:hyperlink w:anchor="_Toc22335" w:history="1">
        <w:r>
          <w:t xml:space="preserve">1 </w:t>
        </w:r>
        <w:r>
          <w:t>范围</w:t>
        </w:r>
        <w:r>
          <w:tab/>
        </w:r>
        <w:r>
          <w:fldChar w:fldCharType="begin"/>
        </w:r>
        <w:r>
          <w:instrText xml:space="preserve"> PAGEREF _Toc22335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5943E6EB" w14:textId="77777777" w:rsidR="00CE1DD9" w:rsidRDefault="00000000">
      <w:pPr>
        <w:pStyle w:val="TOC1"/>
        <w:tabs>
          <w:tab w:val="right" w:leader="dot" w:pos="8930"/>
        </w:tabs>
      </w:pPr>
      <w:hyperlink w:anchor="_Toc26994" w:history="1">
        <w:r>
          <w:t xml:space="preserve">2 </w:t>
        </w:r>
        <w:r>
          <w:t>引用文件</w:t>
        </w:r>
        <w:r>
          <w:tab/>
        </w:r>
        <w:r>
          <w:fldChar w:fldCharType="begin"/>
        </w:r>
        <w:r>
          <w:instrText xml:space="preserve"> PAGEREF _Toc26994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1CFEBE3C" w14:textId="77777777" w:rsidR="00CE1DD9" w:rsidRDefault="00000000">
      <w:pPr>
        <w:pStyle w:val="TOC1"/>
        <w:tabs>
          <w:tab w:val="right" w:leader="dot" w:pos="8930"/>
        </w:tabs>
      </w:pPr>
      <w:hyperlink w:anchor="_Toc14351" w:history="1">
        <w:r>
          <w:t xml:space="preserve">3 </w:t>
        </w:r>
        <w:r>
          <w:t>概述</w:t>
        </w:r>
        <w:r>
          <w:tab/>
        </w:r>
        <w:r>
          <w:fldChar w:fldCharType="begin"/>
        </w:r>
        <w:r>
          <w:instrText xml:space="preserve"> PAGEREF _Toc14351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73D4B6BF" w14:textId="77777777" w:rsidR="00CE1DD9" w:rsidRDefault="00000000">
      <w:pPr>
        <w:pStyle w:val="TOC1"/>
        <w:tabs>
          <w:tab w:val="right" w:leader="dot" w:pos="8930"/>
        </w:tabs>
      </w:pPr>
      <w:hyperlink w:anchor="_Toc23306" w:history="1">
        <w:r>
          <w:rPr>
            <w:rFonts w:hint="eastAsia"/>
          </w:rPr>
          <w:t xml:space="preserve">4 </w:t>
        </w:r>
        <w:r>
          <w:rPr>
            <w:rFonts w:hint="eastAsia"/>
          </w:rPr>
          <w:t>计量性能要求</w:t>
        </w:r>
        <w:r>
          <w:tab/>
        </w:r>
        <w:r>
          <w:fldChar w:fldCharType="begin"/>
        </w:r>
        <w:r>
          <w:instrText xml:space="preserve"> PAGEREF _Toc23306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4273AB02" w14:textId="77777777" w:rsidR="00CE1DD9" w:rsidRDefault="00000000">
      <w:pPr>
        <w:pStyle w:val="TOC1"/>
        <w:tabs>
          <w:tab w:val="right" w:leader="dot" w:pos="8930"/>
        </w:tabs>
        <w:rPr>
          <w:color w:val="000000" w:themeColor="text1"/>
          <w:lang w:val="zh-CN"/>
        </w:rPr>
      </w:pPr>
      <w:hyperlink w:anchor="_Toc10837" w:history="1">
        <w:r>
          <w:rPr>
            <w:rFonts w:hint="eastAsia"/>
            <w:color w:val="000000" w:themeColor="text1"/>
            <w:lang w:val="zh-CN"/>
          </w:rPr>
          <w:t>4.1</w:t>
        </w:r>
        <w:r>
          <w:rPr>
            <w:rFonts w:hint="eastAsia"/>
            <w:color w:val="000000" w:themeColor="text1"/>
          </w:rPr>
          <w:t xml:space="preserve"> </w:t>
        </w:r>
        <w:r>
          <w:rPr>
            <w:rFonts w:hint="eastAsia"/>
            <w:color w:val="000000" w:themeColor="text1"/>
            <w:lang w:val="zh-CN"/>
          </w:rPr>
          <w:t>示值误差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_Toc10837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2</w:t>
        </w:r>
        <w:r>
          <w:rPr>
            <w:color w:val="000000" w:themeColor="text1"/>
            <w:lang w:val="zh-CN"/>
          </w:rPr>
          <w:fldChar w:fldCharType="end"/>
        </w:r>
      </w:hyperlink>
    </w:p>
    <w:p w14:paraId="6A743BAC" w14:textId="77777777" w:rsidR="00CE1DD9" w:rsidRDefault="00000000">
      <w:pPr>
        <w:pStyle w:val="TOC1"/>
        <w:tabs>
          <w:tab w:val="right" w:leader="dot" w:pos="8930"/>
        </w:tabs>
        <w:rPr>
          <w:color w:val="000000" w:themeColor="text1"/>
          <w:lang w:val="zh-CN"/>
        </w:rPr>
      </w:pPr>
      <w:hyperlink w:anchor="_Toc9649" w:history="1">
        <w:r>
          <w:rPr>
            <w:rFonts w:hint="eastAsia"/>
            <w:color w:val="000000" w:themeColor="text1"/>
            <w:lang w:val="zh-CN"/>
          </w:rPr>
          <w:t>4.2</w:t>
        </w:r>
        <w:r>
          <w:rPr>
            <w:rFonts w:hint="eastAsia"/>
            <w:color w:val="000000" w:themeColor="text1"/>
          </w:rPr>
          <w:t xml:space="preserve"> </w:t>
        </w:r>
        <w:r>
          <w:rPr>
            <w:rFonts w:hint="eastAsia"/>
            <w:color w:val="000000" w:themeColor="text1"/>
            <w:lang w:val="zh-CN"/>
          </w:rPr>
          <w:t>重复性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_Toc9649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2</w:t>
        </w:r>
        <w:r>
          <w:rPr>
            <w:color w:val="000000" w:themeColor="text1"/>
            <w:lang w:val="zh-CN"/>
          </w:rPr>
          <w:fldChar w:fldCharType="end"/>
        </w:r>
      </w:hyperlink>
    </w:p>
    <w:p w14:paraId="08222E6C" w14:textId="77777777" w:rsidR="00CE1DD9" w:rsidRDefault="00000000">
      <w:pPr>
        <w:pStyle w:val="TOC1"/>
        <w:tabs>
          <w:tab w:val="right" w:leader="dot" w:pos="8930"/>
        </w:tabs>
        <w:rPr>
          <w:color w:val="000000" w:themeColor="text1"/>
          <w:lang w:val="zh-CN"/>
        </w:rPr>
      </w:pPr>
      <w:hyperlink w:anchor="_Toc533" w:history="1">
        <w:r>
          <w:rPr>
            <w:rFonts w:hint="eastAsia"/>
            <w:color w:val="000000" w:themeColor="text1"/>
            <w:lang w:val="zh-CN"/>
          </w:rPr>
          <w:t>4.3</w:t>
        </w:r>
        <w:r>
          <w:rPr>
            <w:rFonts w:hint="eastAsia"/>
            <w:color w:val="000000" w:themeColor="text1"/>
          </w:rPr>
          <w:t xml:space="preserve"> </w:t>
        </w:r>
        <w:r>
          <w:rPr>
            <w:rFonts w:hint="eastAsia"/>
            <w:color w:val="000000" w:themeColor="text1"/>
            <w:lang w:val="zh-CN"/>
          </w:rPr>
          <w:t>响应时间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_Toc533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2</w:t>
        </w:r>
        <w:r>
          <w:rPr>
            <w:color w:val="000000" w:themeColor="text1"/>
            <w:lang w:val="zh-CN"/>
          </w:rPr>
          <w:fldChar w:fldCharType="end"/>
        </w:r>
      </w:hyperlink>
    </w:p>
    <w:p w14:paraId="225B9F28" w14:textId="77777777" w:rsidR="00CE1DD9" w:rsidRDefault="00000000">
      <w:pPr>
        <w:pStyle w:val="TOC1"/>
        <w:tabs>
          <w:tab w:val="right" w:leader="dot" w:pos="8930"/>
        </w:tabs>
        <w:rPr>
          <w:color w:val="000000" w:themeColor="text1"/>
          <w:lang w:val="zh-CN"/>
        </w:rPr>
      </w:pPr>
      <w:hyperlink w:anchor="_Toc8942" w:history="1">
        <w:r>
          <w:rPr>
            <w:rFonts w:hint="eastAsia"/>
            <w:color w:val="000000" w:themeColor="text1"/>
            <w:lang w:val="zh-CN"/>
          </w:rPr>
          <w:t>4.4</w:t>
        </w:r>
        <w:r>
          <w:rPr>
            <w:rFonts w:hint="eastAsia"/>
            <w:color w:val="000000" w:themeColor="text1"/>
          </w:rPr>
          <w:t xml:space="preserve"> </w:t>
        </w:r>
        <w:r>
          <w:rPr>
            <w:rFonts w:hint="eastAsia"/>
            <w:color w:val="000000" w:themeColor="text1"/>
            <w:lang w:val="zh-CN"/>
          </w:rPr>
          <w:t>零点漂移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_Toc8942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2</w:t>
        </w:r>
        <w:r>
          <w:rPr>
            <w:color w:val="000000" w:themeColor="text1"/>
            <w:lang w:val="zh-CN"/>
          </w:rPr>
          <w:fldChar w:fldCharType="end"/>
        </w:r>
      </w:hyperlink>
    </w:p>
    <w:p w14:paraId="2FF584AB" w14:textId="77777777" w:rsidR="00CE1DD9" w:rsidRDefault="00000000">
      <w:pPr>
        <w:pStyle w:val="TOC1"/>
        <w:tabs>
          <w:tab w:val="right" w:leader="dot" w:pos="8930"/>
        </w:tabs>
      </w:pPr>
      <w:hyperlink w:anchor="_Toc31242" w:history="1">
        <w:r>
          <w:rPr>
            <w:rFonts w:hint="eastAsia"/>
            <w:color w:val="000000" w:themeColor="text1"/>
            <w:lang w:val="zh-CN"/>
          </w:rPr>
          <w:t>4.5</w:t>
        </w:r>
        <w:r>
          <w:rPr>
            <w:rFonts w:hint="eastAsia"/>
            <w:color w:val="000000" w:themeColor="text1"/>
          </w:rPr>
          <w:t xml:space="preserve"> </w:t>
        </w:r>
        <w:r>
          <w:rPr>
            <w:rFonts w:hint="eastAsia"/>
            <w:color w:val="000000" w:themeColor="text1"/>
            <w:lang w:val="zh-CN"/>
          </w:rPr>
          <w:t>量程漂移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_Toc31242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2</w:t>
        </w:r>
        <w:r>
          <w:rPr>
            <w:color w:val="000000" w:themeColor="text1"/>
            <w:lang w:val="zh-CN"/>
          </w:rPr>
          <w:fldChar w:fldCharType="end"/>
        </w:r>
      </w:hyperlink>
    </w:p>
    <w:p w14:paraId="78EF645E" w14:textId="77777777" w:rsidR="00CE1DD9" w:rsidRDefault="00000000">
      <w:pPr>
        <w:pStyle w:val="TOC1"/>
        <w:tabs>
          <w:tab w:val="right" w:leader="dot" w:pos="8930"/>
        </w:tabs>
      </w:pPr>
      <w:hyperlink w:anchor="_Toc29875" w:history="1">
        <w:r>
          <w:rPr>
            <w:rFonts w:hint="eastAsia"/>
          </w:rPr>
          <w:t xml:space="preserve">5 </w:t>
        </w:r>
        <w:r>
          <w:rPr>
            <w:rFonts w:hint="eastAsia"/>
          </w:rPr>
          <w:t>通用技术要求</w:t>
        </w:r>
        <w:r>
          <w:tab/>
        </w:r>
        <w:r>
          <w:fldChar w:fldCharType="begin"/>
        </w:r>
        <w:r>
          <w:instrText xml:space="preserve"> PAGEREF _Toc29875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12EA5899" w14:textId="77777777" w:rsidR="00CE1DD9" w:rsidRDefault="00000000">
      <w:pPr>
        <w:pStyle w:val="TOC1"/>
        <w:tabs>
          <w:tab w:val="right" w:leader="dot" w:pos="8930"/>
        </w:tabs>
        <w:rPr>
          <w:color w:val="000000" w:themeColor="text1"/>
          <w:lang w:val="zh-CN"/>
        </w:rPr>
      </w:pPr>
      <w:hyperlink w:anchor="_Toc15858" w:history="1">
        <w:r>
          <w:rPr>
            <w:rFonts w:hint="eastAsia"/>
            <w:color w:val="000000" w:themeColor="text1"/>
            <w:lang w:val="zh-CN"/>
          </w:rPr>
          <w:t>5.1</w:t>
        </w:r>
        <w:r>
          <w:rPr>
            <w:rFonts w:hint="eastAsia"/>
            <w:color w:val="000000" w:themeColor="text1"/>
          </w:rPr>
          <w:t xml:space="preserve"> </w:t>
        </w:r>
        <w:r>
          <w:rPr>
            <w:rFonts w:hint="eastAsia"/>
            <w:color w:val="000000" w:themeColor="text1"/>
            <w:lang w:val="zh-CN"/>
          </w:rPr>
          <w:t>外观及结构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_Toc15858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2</w:t>
        </w:r>
        <w:r>
          <w:rPr>
            <w:color w:val="000000" w:themeColor="text1"/>
            <w:lang w:val="zh-CN"/>
          </w:rPr>
          <w:fldChar w:fldCharType="end"/>
        </w:r>
      </w:hyperlink>
    </w:p>
    <w:p w14:paraId="43558F2B" w14:textId="77777777" w:rsidR="00CE1DD9" w:rsidRDefault="00000000">
      <w:pPr>
        <w:pStyle w:val="TOC1"/>
        <w:tabs>
          <w:tab w:val="right" w:leader="dot" w:pos="8930"/>
        </w:tabs>
        <w:rPr>
          <w:color w:val="000000" w:themeColor="text1"/>
          <w:lang w:val="zh-CN"/>
        </w:rPr>
      </w:pPr>
      <w:hyperlink w:anchor="_Toc19188" w:history="1">
        <w:r>
          <w:rPr>
            <w:rFonts w:hint="eastAsia"/>
            <w:color w:val="000000" w:themeColor="text1"/>
            <w:lang w:val="zh-CN"/>
          </w:rPr>
          <w:t>5.2</w:t>
        </w:r>
        <w:r>
          <w:rPr>
            <w:rFonts w:hint="eastAsia"/>
            <w:color w:val="000000" w:themeColor="text1"/>
          </w:rPr>
          <w:t xml:space="preserve"> </w:t>
        </w:r>
        <w:r>
          <w:rPr>
            <w:rFonts w:hint="eastAsia"/>
            <w:color w:val="000000" w:themeColor="text1"/>
            <w:lang w:val="zh-CN"/>
          </w:rPr>
          <w:t>绝缘电阻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_Toc19188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2</w:t>
        </w:r>
        <w:r>
          <w:rPr>
            <w:color w:val="000000" w:themeColor="text1"/>
            <w:lang w:val="zh-CN"/>
          </w:rPr>
          <w:fldChar w:fldCharType="end"/>
        </w:r>
      </w:hyperlink>
    </w:p>
    <w:p w14:paraId="44623731" w14:textId="77777777" w:rsidR="00CE1DD9" w:rsidRDefault="00000000">
      <w:pPr>
        <w:pStyle w:val="TOC1"/>
        <w:tabs>
          <w:tab w:val="right" w:leader="dot" w:pos="8930"/>
        </w:tabs>
        <w:rPr>
          <w:color w:val="000000" w:themeColor="text1"/>
          <w:lang w:val="zh-CN"/>
        </w:rPr>
      </w:pPr>
      <w:hyperlink w:anchor="_Toc27738" w:history="1">
        <w:r>
          <w:rPr>
            <w:rFonts w:hint="eastAsia"/>
            <w:color w:val="000000" w:themeColor="text1"/>
            <w:lang w:val="zh-CN"/>
          </w:rPr>
          <w:t xml:space="preserve">6 </w:t>
        </w:r>
        <w:r>
          <w:rPr>
            <w:rFonts w:hint="eastAsia"/>
            <w:color w:val="000000" w:themeColor="text1"/>
            <w:lang w:val="zh-CN"/>
          </w:rPr>
          <w:t>计量器具控制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_Toc27738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2</w:t>
        </w:r>
        <w:r>
          <w:rPr>
            <w:color w:val="000000" w:themeColor="text1"/>
            <w:lang w:val="zh-CN"/>
          </w:rPr>
          <w:fldChar w:fldCharType="end"/>
        </w:r>
      </w:hyperlink>
    </w:p>
    <w:p w14:paraId="06EC3316" w14:textId="77777777" w:rsidR="00CE1DD9" w:rsidRDefault="00000000">
      <w:pPr>
        <w:pStyle w:val="TOC1"/>
        <w:tabs>
          <w:tab w:val="right" w:leader="dot" w:pos="8930"/>
        </w:tabs>
        <w:rPr>
          <w:color w:val="000000" w:themeColor="text1"/>
          <w:lang w:val="zh-CN"/>
        </w:rPr>
      </w:pPr>
      <w:hyperlink w:anchor="_Toc26321" w:history="1">
        <w:r>
          <w:rPr>
            <w:rFonts w:hint="eastAsia"/>
            <w:color w:val="000000" w:themeColor="text1"/>
            <w:lang w:val="zh-CN"/>
          </w:rPr>
          <w:t>6.1</w:t>
        </w:r>
        <w:r>
          <w:rPr>
            <w:rFonts w:hint="eastAsia"/>
            <w:color w:val="000000" w:themeColor="text1"/>
          </w:rPr>
          <w:t xml:space="preserve"> </w:t>
        </w:r>
        <w:r>
          <w:rPr>
            <w:rFonts w:hint="eastAsia"/>
            <w:color w:val="000000" w:themeColor="text1"/>
            <w:lang w:val="zh-CN"/>
          </w:rPr>
          <w:t>检定条件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_Toc26321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2</w:t>
        </w:r>
        <w:r>
          <w:rPr>
            <w:color w:val="000000" w:themeColor="text1"/>
            <w:lang w:val="zh-CN"/>
          </w:rPr>
          <w:fldChar w:fldCharType="end"/>
        </w:r>
      </w:hyperlink>
    </w:p>
    <w:p w14:paraId="2E709621" w14:textId="77777777" w:rsidR="00CE1DD9" w:rsidRDefault="00000000">
      <w:pPr>
        <w:pStyle w:val="TOC1"/>
        <w:tabs>
          <w:tab w:val="right" w:leader="dot" w:pos="8930"/>
        </w:tabs>
        <w:rPr>
          <w:color w:val="000000" w:themeColor="text1"/>
          <w:lang w:val="zh-CN"/>
        </w:rPr>
      </w:pPr>
      <w:hyperlink w:anchor="_Toc29606" w:history="1">
        <w:r>
          <w:rPr>
            <w:rFonts w:hint="eastAsia"/>
            <w:color w:val="000000" w:themeColor="text1"/>
            <w:lang w:val="zh-CN"/>
          </w:rPr>
          <w:t xml:space="preserve">6.2 </w:t>
        </w:r>
        <w:r>
          <w:rPr>
            <w:rFonts w:hint="eastAsia"/>
            <w:color w:val="000000" w:themeColor="text1"/>
            <w:lang w:val="zh-CN"/>
          </w:rPr>
          <w:t>检定项目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_Toc29606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3</w:t>
        </w:r>
        <w:r>
          <w:rPr>
            <w:color w:val="000000" w:themeColor="text1"/>
            <w:lang w:val="zh-CN"/>
          </w:rPr>
          <w:fldChar w:fldCharType="end"/>
        </w:r>
      </w:hyperlink>
    </w:p>
    <w:p w14:paraId="303C403D" w14:textId="77777777" w:rsidR="00CE1DD9" w:rsidRDefault="00000000">
      <w:pPr>
        <w:pStyle w:val="TOC1"/>
        <w:tabs>
          <w:tab w:val="right" w:leader="dot" w:pos="8930"/>
        </w:tabs>
        <w:rPr>
          <w:color w:val="000000" w:themeColor="text1"/>
          <w:lang w:val="zh-CN"/>
        </w:rPr>
      </w:pPr>
      <w:hyperlink w:anchor="_Toc20465" w:history="1">
        <w:r>
          <w:rPr>
            <w:rFonts w:hint="eastAsia"/>
            <w:color w:val="000000" w:themeColor="text1"/>
            <w:lang w:val="zh-CN"/>
          </w:rPr>
          <w:t>6.3</w:t>
        </w:r>
        <w:r>
          <w:rPr>
            <w:rFonts w:hint="eastAsia"/>
            <w:color w:val="000000" w:themeColor="text1"/>
          </w:rPr>
          <w:t xml:space="preserve"> </w:t>
        </w:r>
        <w:r>
          <w:rPr>
            <w:rFonts w:hint="eastAsia"/>
            <w:color w:val="000000" w:themeColor="text1"/>
            <w:lang w:val="zh-CN"/>
          </w:rPr>
          <w:t>检定方法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_Toc20465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3</w:t>
        </w:r>
        <w:r>
          <w:rPr>
            <w:color w:val="000000" w:themeColor="text1"/>
            <w:lang w:val="zh-CN"/>
          </w:rPr>
          <w:fldChar w:fldCharType="end"/>
        </w:r>
      </w:hyperlink>
    </w:p>
    <w:p w14:paraId="12792C3F" w14:textId="77777777" w:rsidR="00CE1DD9" w:rsidRDefault="00000000">
      <w:pPr>
        <w:pStyle w:val="TOC1"/>
        <w:tabs>
          <w:tab w:val="right" w:leader="dot" w:pos="8930"/>
        </w:tabs>
        <w:rPr>
          <w:color w:val="000000" w:themeColor="text1"/>
          <w:lang w:val="zh-CN"/>
        </w:rPr>
      </w:pPr>
      <w:hyperlink w:anchor="_Toc3166" w:history="1">
        <w:r>
          <w:rPr>
            <w:rFonts w:hint="eastAsia"/>
            <w:color w:val="000000" w:themeColor="text1"/>
            <w:lang w:val="zh-CN"/>
          </w:rPr>
          <w:t xml:space="preserve">6.4 </w:t>
        </w:r>
        <w:r>
          <w:rPr>
            <w:rFonts w:hint="eastAsia"/>
            <w:color w:val="000000" w:themeColor="text1"/>
            <w:lang w:val="zh-CN"/>
          </w:rPr>
          <w:t>检定结果的处理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_Toc3166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5</w:t>
        </w:r>
        <w:r>
          <w:rPr>
            <w:color w:val="000000" w:themeColor="text1"/>
            <w:lang w:val="zh-CN"/>
          </w:rPr>
          <w:fldChar w:fldCharType="end"/>
        </w:r>
      </w:hyperlink>
    </w:p>
    <w:p w14:paraId="4DA31652" w14:textId="77777777" w:rsidR="00CE1DD9" w:rsidRDefault="00000000">
      <w:pPr>
        <w:pStyle w:val="TOC1"/>
        <w:tabs>
          <w:tab w:val="right" w:leader="dot" w:pos="8930"/>
        </w:tabs>
        <w:rPr>
          <w:color w:val="000000" w:themeColor="text1"/>
          <w:lang w:val="zh-CN"/>
        </w:rPr>
      </w:pPr>
      <w:hyperlink w:anchor="_Toc5656" w:history="1">
        <w:r>
          <w:rPr>
            <w:rFonts w:hint="eastAsia"/>
            <w:color w:val="000000" w:themeColor="text1"/>
            <w:lang w:val="zh-CN"/>
          </w:rPr>
          <w:t xml:space="preserve">6.5 </w:t>
        </w:r>
        <w:r>
          <w:rPr>
            <w:rFonts w:hint="eastAsia"/>
            <w:color w:val="000000" w:themeColor="text1"/>
            <w:lang w:val="zh-CN"/>
          </w:rPr>
          <w:t>检定周期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_Toc5656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5</w:t>
        </w:r>
        <w:r>
          <w:rPr>
            <w:color w:val="000000" w:themeColor="text1"/>
            <w:lang w:val="zh-CN"/>
          </w:rPr>
          <w:fldChar w:fldCharType="end"/>
        </w:r>
      </w:hyperlink>
    </w:p>
    <w:p w14:paraId="049C32CA" w14:textId="77777777" w:rsidR="00CE1DD9" w:rsidRDefault="00000000">
      <w:pPr>
        <w:pStyle w:val="TOC1"/>
        <w:tabs>
          <w:tab w:val="right" w:leader="dot" w:pos="8930"/>
        </w:tabs>
        <w:rPr>
          <w:color w:val="000000" w:themeColor="text1"/>
          <w:lang w:val="zh-CN"/>
        </w:rPr>
      </w:pPr>
      <w:hyperlink w:anchor="_Toc25371" w:history="1">
        <w:r>
          <w:rPr>
            <w:rFonts w:hint="eastAsia"/>
            <w:color w:val="000000" w:themeColor="text1"/>
            <w:lang w:val="zh-CN"/>
          </w:rPr>
          <w:t>附录</w:t>
        </w:r>
        <w:r>
          <w:rPr>
            <w:rFonts w:hint="eastAsia"/>
            <w:color w:val="000000" w:themeColor="text1"/>
            <w:lang w:val="zh-CN"/>
          </w:rPr>
          <w:t>A</w:t>
        </w:r>
      </w:hyperlink>
      <w:r>
        <w:rPr>
          <w:rFonts w:hint="eastAsia"/>
          <w:color w:val="000000" w:themeColor="text1"/>
        </w:rPr>
        <w:t xml:space="preserve"> </w:t>
      </w:r>
      <w:hyperlink w:anchor="_Toc2035" w:history="1">
        <w:r>
          <w:rPr>
            <w:rFonts w:hint="eastAsia"/>
            <w:color w:val="000000" w:themeColor="text1"/>
            <w:lang w:val="zh-CN"/>
          </w:rPr>
          <w:t>检定记录格式（参考）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_Toc2035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6</w:t>
        </w:r>
        <w:r>
          <w:rPr>
            <w:color w:val="000000" w:themeColor="text1"/>
            <w:lang w:val="zh-CN"/>
          </w:rPr>
          <w:fldChar w:fldCharType="end"/>
        </w:r>
      </w:hyperlink>
    </w:p>
    <w:p w14:paraId="7755318B" w14:textId="77777777" w:rsidR="00CE1DD9" w:rsidRDefault="00000000">
      <w:pPr>
        <w:pStyle w:val="TOC1"/>
        <w:tabs>
          <w:tab w:val="right" w:leader="dot" w:pos="8930"/>
        </w:tabs>
      </w:pPr>
      <w:hyperlink w:anchor="_Toc22137" w:history="1">
        <w:r>
          <w:rPr>
            <w:rFonts w:hint="eastAsia"/>
            <w:color w:val="000000" w:themeColor="text1"/>
            <w:lang w:val="zh-CN"/>
          </w:rPr>
          <w:t>附录</w:t>
        </w:r>
        <w:r>
          <w:rPr>
            <w:rFonts w:hint="eastAsia"/>
            <w:color w:val="000000" w:themeColor="text1"/>
            <w:lang w:val="zh-CN"/>
          </w:rPr>
          <w:t>B</w:t>
        </w:r>
      </w:hyperlink>
      <w:r>
        <w:rPr>
          <w:rFonts w:hint="eastAsia"/>
          <w:color w:val="000000" w:themeColor="text1"/>
        </w:rPr>
        <w:t xml:space="preserve"> </w:t>
      </w:r>
      <w:hyperlink w:anchor="_Toc20906" w:history="1">
        <w:r>
          <w:rPr>
            <w:rFonts w:hint="eastAsia"/>
            <w:color w:val="000000" w:themeColor="text1"/>
            <w:lang w:val="zh-CN"/>
          </w:rPr>
          <w:t>检定证书（内页）格式（参考）</w:t>
        </w:r>
        <w:r>
          <w:rPr>
            <w:color w:val="000000" w:themeColor="text1"/>
            <w:lang w:val="zh-CN"/>
          </w:rPr>
          <w:tab/>
        </w:r>
        <w:r>
          <w:rPr>
            <w:color w:val="000000" w:themeColor="text1"/>
            <w:lang w:val="zh-CN"/>
          </w:rPr>
          <w:fldChar w:fldCharType="begin"/>
        </w:r>
        <w:r>
          <w:rPr>
            <w:color w:val="000000" w:themeColor="text1"/>
            <w:lang w:val="zh-CN"/>
          </w:rPr>
          <w:instrText xml:space="preserve"> PAGEREF _Toc20906 \h </w:instrText>
        </w:r>
        <w:r>
          <w:rPr>
            <w:color w:val="000000" w:themeColor="text1"/>
            <w:lang w:val="zh-CN"/>
          </w:rPr>
        </w:r>
        <w:r>
          <w:rPr>
            <w:color w:val="000000" w:themeColor="text1"/>
            <w:lang w:val="zh-CN"/>
          </w:rPr>
          <w:fldChar w:fldCharType="separate"/>
        </w:r>
        <w:r>
          <w:rPr>
            <w:color w:val="000000" w:themeColor="text1"/>
            <w:lang w:val="zh-CN"/>
          </w:rPr>
          <w:t>7</w:t>
        </w:r>
        <w:r>
          <w:rPr>
            <w:color w:val="000000" w:themeColor="text1"/>
            <w:lang w:val="zh-CN"/>
          </w:rPr>
          <w:fldChar w:fldCharType="end"/>
        </w:r>
      </w:hyperlink>
    </w:p>
    <w:p w14:paraId="1A5A8A40" w14:textId="77777777" w:rsidR="00CE1DD9" w:rsidRDefault="00000000">
      <w:pPr>
        <w:rPr>
          <w:color w:val="000000" w:themeColor="text1"/>
          <w:lang w:val="zh-CN"/>
        </w:rPr>
      </w:pPr>
      <w:r>
        <w:rPr>
          <w:color w:val="000000" w:themeColor="text1"/>
          <w:lang w:val="zh-CN"/>
        </w:rPr>
        <w:fldChar w:fldCharType="end"/>
      </w:r>
      <w:bookmarkStart w:id="5" w:name="_Toc15447"/>
      <w:bookmarkStart w:id="6" w:name="_Toc25330"/>
      <w:bookmarkStart w:id="7" w:name="_Toc18653"/>
    </w:p>
    <w:p w14:paraId="1E766A55" w14:textId="77777777" w:rsidR="00CE1DD9" w:rsidRDefault="00CE1DD9">
      <w:pPr>
        <w:rPr>
          <w:color w:val="000000" w:themeColor="text1"/>
          <w:lang w:val="zh-CN"/>
        </w:rPr>
      </w:pPr>
    </w:p>
    <w:p w14:paraId="3FD9F162" w14:textId="77777777" w:rsidR="00CE1DD9" w:rsidRDefault="00CE1DD9">
      <w:pPr>
        <w:rPr>
          <w:color w:val="000000" w:themeColor="text1"/>
          <w:lang w:val="zh-CN"/>
        </w:rPr>
      </w:pPr>
    </w:p>
    <w:p w14:paraId="270E006A" w14:textId="77777777" w:rsidR="00CE1DD9" w:rsidRDefault="00CE1DD9">
      <w:pPr>
        <w:rPr>
          <w:color w:val="000000" w:themeColor="text1"/>
          <w:lang w:val="zh-CN"/>
        </w:rPr>
      </w:pPr>
    </w:p>
    <w:p w14:paraId="5F32A4BE" w14:textId="77777777" w:rsidR="00CE1DD9" w:rsidRDefault="00000000">
      <w:pPr>
        <w:pStyle w:val="1"/>
        <w:jc w:val="center"/>
        <w:rPr>
          <w:b/>
          <w:color w:val="000000" w:themeColor="text1"/>
          <w:sz w:val="44"/>
          <w:szCs w:val="44"/>
        </w:rPr>
      </w:pPr>
      <w:bookmarkStart w:id="8" w:name="_Toc20077"/>
      <w:r>
        <w:rPr>
          <w:rFonts w:hint="eastAsia"/>
          <w:color w:val="000000" w:themeColor="text1"/>
          <w:sz w:val="52"/>
          <w:szCs w:val="52"/>
        </w:rPr>
        <w:lastRenderedPageBreak/>
        <w:t>引</w:t>
      </w:r>
      <w:r>
        <w:rPr>
          <w:rFonts w:hint="eastAsia"/>
          <w:color w:val="000000" w:themeColor="text1"/>
          <w:sz w:val="52"/>
          <w:szCs w:val="52"/>
        </w:rPr>
        <w:t xml:space="preserve">   </w:t>
      </w:r>
      <w:r>
        <w:rPr>
          <w:rFonts w:hint="eastAsia"/>
          <w:color w:val="000000" w:themeColor="text1"/>
          <w:sz w:val="52"/>
          <w:szCs w:val="52"/>
        </w:rPr>
        <w:t>言</w:t>
      </w:r>
      <w:bookmarkEnd w:id="5"/>
      <w:bookmarkEnd w:id="6"/>
      <w:bookmarkEnd w:id="7"/>
      <w:bookmarkEnd w:id="8"/>
    </w:p>
    <w:p w14:paraId="34E6FCBE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color w:val="000000" w:themeColor="text1"/>
        </w:rPr>
        <w:t>本</w:t>
      </w:r>
      <w:r>
        <w:rPr>
          <w:rFonts w:hint="eastAsia"/>
          <w:color w:val="000000" w:themeColor="text1"/>
        </w:rPr>
        <w:t>规程</w:t>
      </w:r>
      <w:r>
        <w:rPr>
          <w:color w:val="000000" w:themeColor="text1"/>
        </w:rPr>
        <w:t>依据</w:t>
      </w:r>
      <w:r>
        <w:rPr>
          <w:color w:val="000000" w:themeColor="text1"/>
        </w:rPr>
        <w:t>JJF 1001-2011</w:t>
      </w:r>
      <w:r>
        <w:rPr>
          <w:color w:val="000000" w:themeColor="text1"/>
        </w:rPr>
        <w:t>《通用计量术语及定义》、</w:t>
      </w:r>
      <w:r>
        <w:rPr>
          <w:color w:val="000000" w:themeColor="text1"/>
        </w:rPr>
        <w:t xml:space="preserve">JJF </w:t>
      </w:r>
      <w:r>
        <w:rPr>
          <w:rFonts w:hint="eastAsia"/>
          <w:color w:val="000000" w:themeColor="text1"/>
        </w:rPr>
        <w:t>1002</w:t>
      </w:r>
      <w:r>
        <w:rPr>
          <w:color w:val="000000" w:themeColor="text1"/>
        </w:rPr>
        <w:t>-2010</w:t>
      </w:r>
      <w:r>
        <w:rPr>
          <w:color w:val="000000" w:themeColor="text1"/>
        </w:rPr>
        <w:t>《国家</w:t>
      </w:r>
      <w:r>
        <w:rPr>
          <w:rFonts w:hint="eastAsia"/>
          <w:color w:val="000000" w:themeColor="text1"/>
        </w:rPr>
        <w:t>计量检定规程</w:t>
      </w:r>
      <w:r>
        <w:rPr>
          <w:color w:val="000000" w:themeColor="text1"/>
        </w:rPr>
        <w:t>编写规则》、</w:t>
      </w:r>
      <w:r>
        <w:rPr>
          <w:color w:val="000000" w:themeColor="text1"/>
        </w:rPr>
        <w:t>JJF 1059.1-2012</w:t>
      </w:r>
      <w:r>
        <w:rPr>
          <w:color w:val="000000" w:themeColor="text1"/>
        </w:rPr>
        <w:t>《测量不确定度评定与表示》</w:t>
      </w:r>
      <w:r>
        <w:rPr>
          <w:rFonts w:hint="eastAsia"/>
          <w:color w:val="000000" w:themeColor="text1"/>
        </w:rPr>
        <w:t>为基础而制定</w:t>
      </w:r>
      <w:r>
        <w:rPr>
          <w:color w:val="000000" w:themeColor="text1"/>
        </w:rPr>
        <w:t>。本</w:t>
      </w:r>
      <w:r>
        <w:rPr>
          <w:rFonts w:hint="eastAsia"/>
          <w:color w:val="000000" w:themeColor="text1"/>
        </w:rPr>
        <w:t>规程</w:t>
      </w:r>
      <w:r>
        <w:rPr>
          <w:color w:val="000000" w:themeColor="text1"/>
        </w:rPr>
        <w:t>主要参考标准是</w:t>
      </w:r>
      <w:r>
        <w:rPr>
          <w:rFonts w:hint="eastAsia"/>
          <w:color w:val="000000" w:themeColor="text1"/>
        </w:rPr>
        <w:t xml:space="preserve">GB/T 25476-2010 </w:t>
      </w:r>
      <w:r>
        <w:rPr>
          <w:rFonts w:hint="eastAsia"/>
          <w:color w:val="000000" w:themeColor="text1"/>
        </w:rPr>
        <w:t>《可调谐激光气体分析仪》、</w:t>
      </w:r>
      <w:r>
        <w:rPr>
          <w:rFonts w:hint="eastAsia"/>
          <w:color w:val="000000" w:themeColor="text1"/>
        </w:rPr>
        <w:t>DL/T 1916-2018</w:t>
      </w:r>
      <w:r>
        <w:rPr>
          <w:rFonts w:hint="eastAsia"/>
          <w:color w:val="000000" w:themeColor="text1"/>
        </w:rPr>
        <w:t>《便携式烟气逃逸氨测量系统技术要求》。</w:t>
      </w:r>
    </w:p>
    <w:p w14:paraId="1C7AD832" w14:textId="77777777" w:rsidR="00CE1DD9" w:rsidRDefault="00000000">
      <w:pPr>
        <w:widowControl/>
        <w:ind w:firstLineChars="200" w:firstLine="480"/>
        <w:jc w:val="left"/>
        <w:rPr>
          <w:color w:val="000000" w:themeColor="text1"/>
        </w:rPr>
      </w:pPr>
      <w:r>
        <w:rPr>
          <w:color w:val="000000" w:themeColor="text1"/>
        </w:rPr>
        <w:t>本</w:t>
      </w:r>
      <w:r>
        <w:rPr>
          <w:rFonts w:hint="eastAsia"/>
          <w:color w:val="000000" w:themeColor="text1"/>
        </w:rPr>
        <w:t>规程</w:t>
      </w:r>
      <w:r>
        <w:rPr>
          <w:color w:val="000000" w:themeColor="text1"/>
        </w:rPr>
        <w:t>为首次</w:t>
      </w:r>
      <w:r>
        <w:rPr>
          <w:rFonts w:hint="eastAsia"/>
          <w:color w:val="000000" w:themeColor="text1"/>
        </w:rPr>
        <w:t>制定</w:t>
      </w:r>
      <w:r>
        <w:rPr>
          <w:color w:val="000000" w:themeColor="text1"/>
        </w:rPr>
        <w:t>。</w:t>
      </w:r>
    </w:p>
    <w:p w14:paraId="2FC4C178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2A3EE120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494F5BDF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04844C49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626F50ED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63808E14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55D78A61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48E48168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01454847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59F288EF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487C1B0E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5C26D268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5862D651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62C4C8E6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325C19D7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1258115E" w14:textId="77777777" w:rsidR="00CE1DD9" w:rsidRDefault="00CE1DD9">
      <w:pPr>
        <w:rPr>
          <w:rFonts w:ascii="宋体" w:hAnsi="宋体"/>
          <w:bCs/>
          <w:color w:val="000000" w:themeColor="text1"/>
          <w:lang w:val="zh-CN"/>
        </w:rPr>
      </w:pPr>
    </w:p>
    <w:p w14:paraId="579F08D5" w14:textId="77777777" w:rsidR="00CE1DD9" w:rsidRDefault="00CE1DD9">
      <w:pPr>
        <w:pStyle w:val="a7"/>
        <w:snapToGrid w:val="0"/>
        <w:ind w:leftChars="-50" w:left="-120"/>
        <w:jc w:val="center"/>
        <w:rPr>
          <w:rFonts w:ascii="黑体" w:eastAsia="黑体" w:hint="default"/>
          <w:color w:val="000000" w:themeColor="text1"/>
          <w:sz w:val="32"/>
          <w:szCs w:val="32"/>
        </w:rPr>
        <w:sectPr w:rsidR="00CE1DD9">
          <w:footerReference w:type="default" r:id="rId19"/>
          <w:pgSz w:w="11906" w:h="16838"/>
          <w:pgMar w:top="1440" w:right="1416" w:bottom="1440" w:left="1560" w:header="851" w:footer="992" w:gutter="0"/>
          <w:pgNumType w:start="1"/>
          <w:cols w:space="425"/>
          <w:docGrid w:type="lines" w:linePitch="326"/>
        </w:sectPr>
      </w:pPr>
    </w:p>
    <w:p w14:paraId="0B22AA60" w14:textId="77777777" w:rsidR="00CE1DD9" w:rsidRDefault="00000000">
      <w:pPr>
        <w:pStyle w:val="a7"/>
        <w:snapToGrid w:val="0"/>
        <w:ind w:leftChars="-50" w:left="-120"/>
        <w:jc w:val="center"/>
        <w:rPr>
          <w:rFonts w:ascii="黑体" w:eastAsia="黑体" w:hint="default"/>
          <w:color w:val="000000" w:themeColor="text1"/>
          <w:sz w:val="32"/>
          <w:szCs w:val="32"/>
        </w:rPr>
      </w:pPr>
      <w:r>
        <w:rPr>
          <w:rFonts w:ascii="黑体" w:eastAsia="黑体"/>
          <w:color w:val="000000" w:themeColor="text1"/>
          <w:sz w:val="32"/>
          <w:szCs w:val="32"/>
        </w:rPr>
        <w:lastRenderedPageBreak/>
        <w:t>便携式激光氨气分析仪检定规程</w:t>
      </w:r>
    </w:p>
    <w:p w14:paraId="4BEED3EE" w14:textId="77777777" w:rsidR="00CE1DD9" w:rsidRDefault="00000000">
      <w:pPr>
        <w:pStyle w:val="1"/>
        <w:rPr>
          <w:color w:val="000000" w:themeColor="text1"/>
        </w:rPr>
      </w:pPr>
      <w:bookmarkStart w:id="9" w:name="_Toc22335"/>
      <w:r>
        <w:rPr>
          <w:color w:val="000000" w:themeColor="text1"/>
        </w:rPr>
        <w:t xml:space="preserve">1 </w:t>
      </w:r>
      <w:r>
        <w:rPr>
          <w:color w:val="000000" w:themeColor="text1"/>
        </w:rPr>
        <w:t>范围</w:t>
      </w:r>
      <w:bookmarkEnd w:id="9"/>
    </w:p>
    <w:p w14:paraId="24452E00" w14:textId="77777777" w:rsidR="00CE1DD9" w:rsidRDefault="00000000">
      <w:pPr>
        <w:pStyle w:val="a7"/>
        <w:snapToGrid w:val="0"/>
        <w:ind w:firstLineChars="200" w:firstLine="480"/>
        <w:rPr>
          <w:rFonts w:hint="default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本规程适用于可调谐半导体激光吸收光谱（</w:t>
      </w:r>
      <w:r>
        <w:rPr>
          <w:rFonts w:ascii="Times New Roman" w:hAnsi="Times New Roman"/>
          <w:color w:val="000000" w:themeColor="text1"/>
          <w:szCs w:val="24"/>
        </w:rPr>
        <w:t>TDLAS</w:t>
      </w:r>
      <w:r>
        <w:rPr>
          <w:rFonts w:ascii="Times New Roman" w:hAnsi="Times New Roman"/>
          <w:color w:val="000000" w:themeColor="text1"/>
          <w:szCs w:val="24"/>
        </w:rPr>
        <w:t>）测量原理的</w:t>
      </w:r>
      <w:r>
        <w:rPr>
          <w:color w:val="000000" w:themeColor="text1"/>
        </w:rPr>
        <w:t>便携式激光氨气分析仪</w:t>
      </w:r>
      <w:r>
        <w:rPr>
          <w:rFonts w:ascii="Times New Roman" w:hAnsi="Times New Roman"/>
          <w:color w:val="000000" w:themeColor="text1"/>
          <w:szCs w:val="24"/>
        </w:rPr>
        <w:t>（以下简称“分析仪”）首次检定、后续检定和使用中检查。</w:t>
      </w:r>
    </w:p>
    <w:p w14:paraId="0D0275FE" w14:textId="77777777" w:rsidR="00CE1DD9" w:rsidRDefault="00000000">
      <w:pPr>
        <w:pStyle w:val="1"/>
        <w:rPr>
          <w:color w:val="000000" w:themeColor="text1"/>
        </w:rPr>
      </w:pPr>
      <w:bookmarkStart w:id="10" w:name="_Toc26994"/>
      <w:r>
        <w:rPr>
          <w:color w:val="000000" w:themeColor="text1"/>
        </w:rPr>
        <w:t xml:space="preserve">2 </w:t>
      </w:r>
      <w:r>
        <w:rPr>
          <w:color w:val="000000" w:themeColor="text1"/>
        </w:rPr>
        <w:t>引用文件</w:t>
      </w:r>
      <w:bookmarkEnd w:id="10"/>
    </w:p>
    <w:p w14:paraId="32754965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color w:val="000000" w:themeColor="text1"/>
        </w:rPr>
        <w:t>本规范引用了下列文件：</w:t>
      </w:r>
    </w:p>
    <w:p w14:paraId="50765DEC" w14:textId="77777777" w:rsidR="00A74DE3" w:rsidRDefault="00A74DE3" w:rsidP="00A74DE3">
      <w:pPr>
        <w:ind w:firstLine="420"/>
        <w:rPr>
          <w:color w:val="000000" w:themeColor="text1"/>
        </w:rPr>
      </w:pPr>
      <w:r>
        <w:rPr>
          <w:color w:val="000000" w:themeColor="text1"/>
        </w:rPr>
        <w:t xml:space="preserve">JJG 968—2002 </w:t>
      </w:r>
      <w:r>
        <w:rPr>
          <w:color w:val="000000" w:themeColor="text1"/>
        </w:rPr>
        <w:t>烟气分析仪检定规程</w:t>
      </w:r>
    </w:p>
    <w:p w14:paraId="588D8367" w14:textId="1AF3B126" w:rsidR="00CE1DD9" w:rsidRDefault="00000000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JJF 1362-2012</w:t>
      </w:r>
      <w:r>
        <w:rPr>
          <w:rFonts w:hint="eastAsia"/>
          <w:color w:val="000000" w:themeColor="text1"/>
        </w:rPr>
        <w:t>烟气分析仪型</w:t>
      </w:r>
      <w:proofErr w:type="gramStart"/>
      <w:r>
        <w:rPr>
          <w:rFonts w:hint="eastAsia"/>
          <w:color w:val="000000" w:themeColor="text1"/>
        </w:rPr>
        <w:t>式评价</w:t>
      </w:r>
      <w:proofErr w:type="gramEnd"/>
      <w:r>
        <w:rPr>
          <w:rFonts w:hint="eastAsia"/>
          <w:color w:val="000000" w:themeColor="text1"/>
        </w:rPr>
        <w:t>大纲</w:t>
      </w:r>
    </w:p>
    <w:p w14:paraId="66E8FFEB" w14:textId="77777777" w:rsidR="00CE1DD9" w:rsidRDefault="00000000">
      <w:pPr>
        <w:ind w:firstLine="420"/>
        <w:rPr>
          <w:color w:val="000000" w:themeColor="text1"/>
        </w:rPr>
      </w:pPr>
      <w:r>
        <w:rPr>
          <w:color w:val="000000" w:themeColor="text1"/>
        </w:rPr>
        <w:t xml:space="preserve">GB/T 25476—2010 </w:t>
      </w:r>
      <w:r>
        <w:rPr>
          <w:color w:val="000000" w:themeColor="text1"/>
        </w:rPr>
        <w:t>可调谐激光气体分析仪</w:t>
      </w:r>
    </w:p>
    <w:p w14:paraId="13AED854" w14:textId="77777777" w:rsidR="00CE1DD9" w:rsidRDefault="00000000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DL/T 1916-2018</w:t>
      </w:r>
      <w:r>
        <w:rPr>
          <w:rFonts w:hint="eastAsia"/>
          <w:color w:val="000000" w:themeColor="text1"/>
        </w:rPr>
        <w:t>便携式烟气逃逸氨测量系统技术要求</w:t>
      </w:r>
    </w:p>
    <w:p w14:paraId="35ADCEF4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color w:val="000000" w:themeColor="text1"/>
        </w:rPr>
        <w:t>凡是注日期的引用文件，仅注日期的版本适用于本</w:t>
      </w:r>
      <w:r>
        <w:rPr>
          <w:rFonts w:hint="eastAsia"/>
          <w:color w:val="000000" w:themeColor="text1"/>
        </w:rPr>
        <w:t>规程</w:t>
      </w:r>
      <w:r>
        <w:rPr>
          <w:color w:val="000000" w:themeColor="text1"/>
        </w:rPr>
        <w:t>；凡是不注日期的引用文件，其最新版本（包括所有的修改单）适用于本</w:t>
      </w:r>
      <w:r>
        <w:rPr>
          <w:rFonts w:hint="eastAsia"/>
          <w:color w:val="000000" w:themeColor="text1"/>
        </w:rPr>
        <w:t>规程</w:t>
      </w:r>
      <w:r>
        <w:rPr>
          <w:color w:val="000000" w:themeColor="text1"/>
        </w:rPr>
        <w:t>。</w:t>
      </w:r>
    </w:p>
    <w:p w14:paraId="67E94892" w14:textId="77777777" w:rsidR="00CE1DD9" w:rsidRDefault="00000000">
      <w:pPr>
        <w:pStyle w:val="1"/>
        <w:rPr>
          <w:color w:val="000000" w:themeColor="text1"/>
        </w:rPr>
      </w:pPr>
      <w:bookmarkStart w:id="11" w:name="_Toc14351"/>
      <w:r>
        <w:rPr>
          <w:color w:val="000000" w:themeColor="text1"/>
        </w:rPr>
        <w:t xml:space="preserve">3 </w:t>
      </w:r>
      <w:r>
        <w:rPr>
          <w:color w:val="000000" w:themeColor="text1"/>
        </w:rPr>
        <w:t>概述</w:t>
      </w:r>
      <w:bookmarkEnd w:id="11"/>
    </w:p>
    <w:p w14:paraId="7B91F263" w14:textId="77777777" w:rsidR="00CE1DD9" w:rsidRDefault="00000000">
      <w:pPr>
        <w:ind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基于可调谐半导体激光吸收光谱（</w:t>
      </w:r>
      <w:r>
        <w:rPr>
          <w:rFonts w:hint="eastAsia"/>
          <w:color w:val="000000" w:themeColor="text1"/>
        </w:rPr>
        <w:t>TDLAS</w:t>
      </w:r>
      <w:r>
        <w:rPr>
          <w:rFonts w:hint="eastAsia"/>
          <w:color w:val="000000" w:themeColor="text1"/>
        </w:rPr>
        <w:t>）测量技术的便携式激光氨气分析仪，由恒温取样管、分析测量池、数据分析单元、控制单元、显示单元和通讯单元等组成，通过检测激光强度信息来分析烟气中氨气浓度，其组成原理如图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所示。便携式激光氨气分析仪应用于固定污染源废气氨排放现场监测，又被称作便携式激光烟气分析仪、</w:t>
      </w:r>
      <w:r>
        <w:rPr>
          <w:rFonts w:ascii="宋体" w:hAnsi="宋体" w:cs="宋体" w:hint="eastAsia"/>
          <w:color w:val="000000" w:themeColor="text1"/>
          <w:szCs w:val="24"/>
        </w:rPr>
        <w:t>便携式TDL激光氨气分析仪</w:t>
      </w:r>
      <w:r>
        <w:rPr>
          <w:rFonts w:hint="eastAsia"/>
          <w:color w:val="000000" w:themeColor="text1"/>
        </w:rPr>
        <w:t>等。</w:t>
      </w:r>
    </w:p>
    <w:p w14:paraId="290CA8A4" w14:textId="77777777" w:rsidR="00CE1DD9" w:rsidRDefault="00000000">
      <w:pPr>
        <w:jc w:val="left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3C49941E" wp14:editId="6DC415C4">
            <wp:extent cx="5463540" cy="3073400"/>
            <wp:effectExtent l="0" t="0" r="7620" b="5080"/>
            <wp:docPr id="13" name="图片 71" descr="C:/Users/Administrator/Desktop/便携式氨分析仪检定规程资料/11.10/原理图_01(2).jpg原理图_0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1" descr="C:/Users/Administrator/Desktop/便携式氨分析仪检定规程资料/11.10/原理图_01(2).jpg原理图_01(2)"/>
                    <pic:cNvPicPr>
                      <a:picLocks noChangeAspect="1"/>
                    </pic:cNvPicPr>
                  </pic:nvPicPr>
                  <pic:blipFill>
                    <a:blip r:embed="rId20"/>
                    <a:srcRect t="14" b="14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E6BF9" w14:textId="77777777" w:rsidR="00CE1DD9" w:rsidRDefault="00000000">
      <w:pPr>
        <w:jc w:val="center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图</w:t>
      </w:r>
      <w:r>
        <w:rPr>
          <w:rFonts w:hint="eastAsia"/>
          <w:color w:val="000000" w:themeColor="text1"/>
          <w:sz w:val="21"/>
          <w:szCs w:val="21"/>
        </w:rPr>
        <w:t xml:space="preserve">1 </w:t>
      </w:r>
      <w:r>
        <w:rPr>
          <w:rFonts w:hint="eastAsia"/>
          <w:color w:val="000000" w:themeColor="text1"/>
          <w:sz w:val="21"/>
          <w:szCs w:val="21"/>
        </w:rPr>
        <w:t>分析仪结构组成示意图</w:t>
      </w:r>
    </w:p>
    <w:p w14:paraId="6F712BD6" w14:textId="77777777" w:rsidR="00CE1DD9" w:rsidRDefault="00000000">
      <w:pPr>
        <w:pStyle w:val="1"/>
      </w:pPr>
      <w:bookmarkStart w:id="12" w:name="_Toc23306"/>
      <w:r>
        <w:rPr>
          <w:rFonts w:hint="eastAsia"/>
        </w:rPr>
        <w:lastRenderedPageBreak/>
        <w:t xml:space="preserve">4 </w:t>
      </w:r>
      <w:r>
        <w:rPr>
          <w:rFonts w:hint="eastAsia"/>
        </w:rPr>
        <w:t>计量性能要求</w:t>
      </w:r>
      <w:bookmarkEnd w:id="12"/>
    </w:p>
    <w:p w14:paraId="63AB9EA9" w14:textId="77777777" w:rsidR="00CE1DD9" w:rsidRDefault="00000000">
      <w:pPr>
        <w:pStyle w:val="2"/>
        <w:spacing w:line="360" w:lineRule="auto"/>
        <w:jc w:val="both"/>
        <w:rPr>
          <w:rFonts w:ascii="Times New Roman" w:eastAsia="黑体" w:hAnsi="Times New Roman"/>
          <w:color w:val="000000" w:themeColor="text1"/>
          <w:kern w:val="44"/>
          <w:sz w:val="24"/>
        </w:rPr>
      </w:pPr>
      <w:bookmarkStart w:id="13" w:name="_Toc10837"/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 xml:space="preserve">4.1 </w:t>
      </w:r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>示值误差</w:t>
      </w:r>
      <w:bookmarkEnd w:id="13"/>
    </w:p>
    <w:p w14:paraId="49F2A537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示值误差不超过±</w:t>
      </w:r>
      <w:r>
        <w:rPr>
          <w:rFonts w:hint="eastAsia"/>
          <w:color w:val="000000" w:themeColor="text1"/>
        </w:rPr>
        <w:t>5%</w:t>
      </w:r>
      <w:r>
        <w:rPr>
          <w:rFonts w:hint="eastAsia"/>
          <w:color w:val="000000" w:themeColor="text1"/>
        </w:rPr>
        <w:t>；</w:t>
      </w:r>
    </w:p>
    <w:p w14:paraId="7CB9176D" w14:textId="77777777" w:rsidR="00CE1DD9" w:rsidRDefault="00000000">
      <w:pPr>
        <w:pStyle w:val="2"/>
        <w:spacing w:line="360" w:lineRule="auto"/>
        <w:jc w:val="both"/>
        <w:rPr>
          <w:rFonts w:ascii="Times New Roman" w:eastAsia="黑体" w:hAnsi="Times New Roman"/>
          <w:color w:val="000000" w:themeColor="text1"/>
          <w:kern w:val="44"/>
          <w:sz w:val="24"/>
        </w:rPr>
      </w:pPr>
      <w:bookmarkStart w:id="14" w:name="_Toc9649"/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 xml:space="preserve">4.2 </w:t>
      </w:r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>重复性</w:t>
      </w:r>
      <w:bookmarkEnd w:id="14"/>
    </w:p>
    <w:p w14:paraId="63C4B8BE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重复性不超过±</w:t>
      </w:r>
      <w:r>
        <w:rPr>
          <w:rFonts w:hint="eastAsia"/>
          <w:color w:val="000000" w:themeColor="text1"/>
        </w:rPr>
        <w:t>2%</w:t>
      </w:r>
      <w:r>
        <w:rPr>
          <w:rFonts w:hint="eastAsia"/>
          <w:color w:val="000000" w:themeColor="text1"/>
        </w:rPr>
        <w:t>；</w:t>
      </w:r>
    </w:p>
    <w:p w14:paraId="0CF02C84" w14:textId="77777777" w:rsidR="00CE1DD9" w:rsidRDefault="00000000">
      <w:pPr>
        <w:pStyle w:val="2"/>
        <w:spacing w:line="360" w:lineRule="auto"/>
        <w:jc w:val="both"/>
        <w:rPr>
          <w:color w:val="000000" w:themeColor="text1"/>
        </w:rPr>
      </w:pPr>
      <w:bookmarkStart w:id="15" w:name="_Toc533"/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 xml:space="preserve">4.3 </w:t>
      </w:r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>响应时间（上升时间和下降时间）</w:t>
      </w:r>
      <w:bookmarkEnd w:id="15"/>
    </w:p>
    <w:p w14:paraId="74E86F1C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上升和下降响应时间均不大于</w:t>
      </w:r>
      <w:r>
        <w:rPr>
          <w:rFonts w:hint="eastAsia"/>
          <w:color w:val="000000" w:themeColor="text1"/>
        </w:rPr>
        <w:t>120 s</w:t>
      </w:r>
      <w:r>
        <w:rPr>
          <w:rFonts w:hint="eastAsia"/>
          <w:color w:val="000000" w:themeColor="text1"/>
        </w:rPr>
        <w:t>；</w:t>
      </w:r>
    </w:p>
    <w:p w14:paraId="13FB76FE" w14:textId="77777777" w:rsidR="00CE1DD9" w:rsidRDefault="00000000">
      <w:pPr>
        <w:pStyle w:val="2"/>
        <w:spacing w:line="360" w:lineRule="auto"/>
        <w:jc w:val="both"/>
        <w:rPr>
          <w:rFonts w:ascii="Times New Roman" w:eastAsia="黑体" w:hAnsi="Times New Roman"/>
          <w:color w:val="000000" w:themeColor="text1"/>
          <w:kern w:val="44"/>
          <w:sz w:val="24"/>
        </w:rPr>
      </w:pPr>
      <w:bookmarkStart w:id="16" w:name="_Toc8942"/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 xml:space="preserve">4.4 </w:t>
      </w:r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>零点漂移</w:t>
      </w:r>
      <w:bookmarkEnd w:id="16"/>
    </w:p>
    <w:p w14:paraId="31109E74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零点漂移不超过±</w:t>
      </w:r>
      <w:r>
        <w:rPr>
          <w:rFonts w:hint="eastAsia"/>
          <w:color w:val="000000" w:themeColor="text1"/>
        </w:rPr>
        <w:t>1.0% FS/1h</w:t>
      </w:r>
      <w:r>
        <w:rPr>
          <w:rFonts w:hint="eastAsia"/>
          <w:color w:val="000000" w:themeColor="text1"/>
        </w:rPr>
        <w:t>；</w:t>
      </w:r>
    </w:p>
    <w:p w14:paraId="659B9A1C" w14:textId="77777777" w:rsidR="00CE1DD9" w:rsidRDefault="00000000">
      <w:pPr>
        <w:pStyle w:val="2"/>
        <w:spacing w:line="360" w:lineRule="auto"/>
        <w:jc w:val="left"/>
        <w:rPr>
          <w:rFonts w:ascii="Times New Roman" w:eastAsia="黑体" w:hAnsi="Times New Roman"/>
          <w:color w:val="000000" w:themeColor="text1"/>
          <w:kern w:val="44"/>
          <w:sz w:val="24"/>
        </w:rPr>
      </w:pPr>
      <w:bookmarkStart w:id="17" w:name="_Toc31242"/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 xml:space="preserve">4.5 </w:t>
      </w:r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>量程漂移</w:t>
      </w:r>
      <w:bookmarkEnd w:id="17"/>
    </w:p>
    <w:p w14:paraId="1D741970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量程漂移不超过±</w:t>
      </w:r>
      <w:r>
        <w:rPr>
          <w:rFonts w:hint="eastAsia"/>
          <w:color w:val="000000" w:themeColor="text1"/>
        </w:rPr>
        <w:t>2.0% FS/1h</w:t>
      </w:r>
      <w:r>
        <w:rPr>
          <w:rFonts w:hint="eastAsia"/>
          <w:color w:val="000000" w:themeColor="text1"/>
        </w:rPr>
        <w:t>；</w:t>
      </w:r>
    </w:p>
    <w:p w14:paraId="0A009B6F" w14:textId="77777777" w:rsidR="00CE1DD9" w:rsidRDefault="00000000">
      <w:pPr>
        <w:pStyle w:val="1"/>
        <w:rPr>
          <w:color w:val="000000" w:themeColor="text1"/>
        </w:rPr>
      </w:pPr>
      <w:bookmarkStart w:id="18" w:name="_Toc29875"/>
      <w:r>
        <w:rPr>
          <w:rFonts w:hint="eastAsia"/>
          <w:color w:val="000000" w:themeColor="text1"/>
        </w:rPr>
        <w:t xml:space="preserve">5 </w:t>
      </w:r>
      <w:r>
        <w:rPr>
          <w:rFonts w:hint="eastAsia"/>
          <w:color w:val="000000" w:themeColor="text1"/>
        </w:rPr>
        <w:t>通用技术要求</w:t>
      </w:r>
      <w:bookmarkEnd w:id="18"/>
    </w:p>
    <w:p w14:paraId="54579836" w14:textId="77777777" w:rsidR="00CE1DD9" w:rsidRDefault="00000000">
      <w:pPr>
        <w:pStyle w:val="2"/>
        <w:spacing w:line="360" w:lineRule="auto"/>
        <w:jc w:val="both"/>
        <w:rPr>
          <w:rFonts w:ascii="Times New Roman" w:eastAsia="黑体" w:hAnsi="Times New Roman"/>
          <w:color w:val="000000" w:themeColor="text1"/>
          <w:kern w:val="44"/>
          <w:sz w:val="24"/>
        </w:rPr>
      </w:pPr>
      <w:bookmarkStart w:id="19" w:name="_Toc15858"/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 xml:space="preserve">5.1 </w:t>
      </w:r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>外观及结构</w:t>
      </w:r>
      <w:bookmarkEnd w:id="19"/>
    </w:p>
    <w:p w14:paraId="3F7733DF" w14:textId="77777777" w:rsidR="00CE1DD9" w:rsidRDefault="00000000">
      <w:pPr>
        <w:tabs>
          <w:tab w:val="left" w:pos="526"/>
        </w:tabs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分析仪的铭牌应安装牢固可靠，铭牌上应标注有分析仪名称、生产厂家、规格（型号）、产品编号等，信息清晰可辨，并附有使用说明书。</w:t>
      </w:r>
    </w:p>
    <w:p w14:paraId="5B0DCD33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分析仪应外观完好，外观不应有影响正常工作的机械损伤，各零部件连接可靠，</w:t>
      </w:r>
      <w:r>
        <w:rPr>
          <w:color w:val="000000" w:themeColor="text1"/>
        </w:rPr>
        <w:t>电极引线连接可靠</w:t>
      </w:r>
      <w:r>
        <w:rPr>
          <w:rFonts w:hint="eastAsia"/>
          <w:color w:val="000000" w:themeColor="text1"/>
        </w:rPr>
        <w:t>，各气路连接紧密无漏气，</w:t>
      </w:r>
      <w:r>
        <w:rPr>
          <w:color w:val="000000" w:themeColor="text1"/>
        </w:rPr>
        <w:t>各紧固件无松动</w:t>
      </w:r>
      <w:r>
        <w:rPr>
          <w:rFonts w:hint="eastAsia"/>
          <w:color w:val="000000" w:themeColor="text1"/>
        </w:rPr>
        <w:t>，各操作键使灵活。</w:t>
      </w:r>
    </w:p>
    <w:p w14:paraId="3B85F98A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通电后，仪表显示正常，数字清晰完整，不得有影响正常读取数值的缺陷或污损。</w:t>
      </w:r>
    </w:p>
    <w:p w14:paraId="1DC2FF12" w14:textId="77777777" w:rsidR="00CE1DD9" w:rsidRDefault="00000000">
      <w:pPr>
        <w:pStyle w:val="2"/>
        <w:jc w:val="both"/>
        <w:rPr>
          <w:rFonts w:ascii="Times New Roman" w:eastAsia="黑体" w:hAnsi="Times New Roman"/>
          <w:color w:val="000000" w:themeColor="text1"/>
          <w:kern w:val="44"/>
          <w:sz w:val="24"/>
        </w:rPr>
      </w:pPr>
      <w:bookmarkStart w:id="20" w:name="_Toc19188"/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 xml:space="preserve">5.2 </w:t>
      </w:r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>绝缘电阻</w:t>
      </w:r>
      <w:bookmarkEnd w:id="20"/>
    </w:p>
    <w:p w14:paraId="5CC02A82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分析仪电源端子与外壳之间绝缘电阻应不小于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MΩ</w:t>
      </w:r>
      <w:r>
        <w:rPr>
          <w:rFonts w:hint="eastAsia"/>
          <w:color w:val="000000" w:themeColor="text1"/>
        </w:rPr>
        <w:t>。</w:t>
      </w:r>
    </w:p>
    <w:p w14:paraId="532B9651" w14:textId="77777777" w:rsidR="00CE1DD9" w:rsidRDefault="00000000">
      <w:pPr>
        <w:pStyle w:val="1"/>
        <w:rPr>
          <w:color w:val="000000" w:themeColor="text1"/>
        </w:rPr>
      </w:pPr>
      <w:bookmarkStart w:id="21" w:name="_Toc27738"/>
      <w:r>
        <w:rPr>
          <w:rFonts w:hint="eastAsia"/>
          <w:color w:val="000000" w:themeColor="text1"/>
        </w:rPr>
        <w:t xml:space="preserve">6 </w:t>
      </w:r>
      <w:r>
        <w:rPr>
          <w:rFonts w:hint="eastAsia"/>
          <w:color w:val="000000" w:themeColor="text1"/>
        </w:rPr>
        <w:t>计量器具控制</w:t>
      </w:r>
      <w:bookmarkEnd w:id="21"/>
    </w:p>
    <w:p w14:paraId="4A327A24" w14:textId="77777777" w:rsidR="00CE1DD9" w:rsidRDefault="0000000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计量器具控制包括：首次检定、后续检定和使用中检查。</w:t>
      </w:r>
    </w:p>
    <w:p w14:paraId="0D849351" w14:textId="77777777" w:rsidR="00CE1DD9" w:rsidRDefault="00000000">
      <w:pPr>
        <w:pStyle w:val="2"/>
        <w:jc w:val="both"/>
        <w:rPr>
          <w:rFonts w:ascii="Times New Roman" w:eastAsia="黑体" w:hAnsi="Times New Roman"/>
          <w:color w:val="000000" w:themeColor="text1"/>
          <w:kern w:val="44"/>
          <w:sz w:val="24"/>
        </w:rPr>
      </w:pPr>
      <w:bookmarkStart w:id="22" w:name="_Toc26321"/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 xml:space="preserve">6.1 </w:t>
      </w:r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>检定条件</w:t>
      </w:r>
      <w:bookmarkEnd w:id="22"/>
    </w:p>
    <w:p w14:paraId="321454E8" w14:textId="77777777" w:rsidR="00CE1DD9" w:rsidRDefault="00000000">
      <w:pPr>
        <w:rPr>
          <w:rFonts w:eastAsia="黑体"/>
          <w:color w:val="000000" w:themeColor="text1"/>
          <w:kern w:val="44"/>
        </w:rPr>
      </w:pPr>
      <w:r>
        <w:rPr>
          <w:rFonts w:eastAsia="黑体" w:hint="eastAsia"/>
          <w:color w:val="000000" w:themeColor="text1"/>
          <w:kern w:val="44"/>
        </w:rPr>
        <w:t xml:space="preserve">6.1.1 </w:t>
      </w:r>
      <w:r>
        <w:rPr>
          <w:rFonts w:eastAsia="黑体" w:hint="eastAsia"/>
          <w:color w:val="000000" w:themeColor="text1"/>
          <w:kern w:val="44"/>
        </w:rPr>
        <w:t>环境条件</w:t>
      </w:r>
    </w:p>
    <w:p w14:paraId="510A10E3" w14:textId="77777777" w:rsidR="00CE1DD9" w:rsidRDefault="00000000">
      <w:pPr>
        <w:numPr>
          <w:ilvl w:val="0"/>
          <w:numId w:val="1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环境温度：（</w:t>
      </w:r>
      <w:r>
        <w:rPr>
          <w:rFonts w:hint="eastAsia"/>
          <w:color w:val="000000" w:themeColor="text1"/>
        </w:rPr>
        <w:t>0</w:t>
      </w:r>
      <w:r>
        <w:rPr>
          <w:color w:val="000000" w:themeColor="text1"/>
        </w:rPr>
        <w:t>~</w:t>
      </w:r>
      <w:r>
        <w:rPr>
          <w:rFonts w:hint="eastAsia"/>
          <w:color w:val="000000" w:themeColor="text1"/>
        </w:rPr>
        <w:t>40</w:t>
      </w:r>
      <w:r>
        <w:rPr>
          <w:rFonts w:hint="eastAsia"/>
          <w:color w:val="000000" w:themeColor="text1"/>
        </w:rPr>
        <w:t>）℃；</w:t>
      </w:r>
    </w:p>
    <w:p w14:paraId="0A36AEAF" w14:textId="77777777" w:rsidR="00CE1DD9" w:rsidRDefault="00000000">
      <w:pPr>
        <w:numPr>
          <w:ilvl w:val="0"/>
          <w:numId w:val="1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环境湿度：不大于</w:t>
      </w:r>
      <w:r>
        <w:rPr>
          <w:rFonts w:hint="eastAsia"/>
          <w:color w:val="000000" w:themeColor="text1"/>
        </w:rPr>
        <w:t>85%RH</w:t>
      </w:r>
      <w:r>
        <w:rPr>
          <w:rFonts w:hint="eastAsia"/>
          <w:color w:val="000000" w:themeColor="text1"/>
        </w:rPr>
        <w:t>；</w:t>
      </w:r>
    </w:p>
    <w:p w14:paraId="6ED8175C" w14:textId="77777777" w:rsidR="00CE1DD9" w:rsidRDefault="00000000">
      <w:pPr>
        <w:numPr>
          <w:ilvl w:val="0"/>
          <w:numId w:val="1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电源电压：</w:t>
      </w:r>
      <w:r>
        <w:rPr>
          <w:rFonts w:hint="eastAsia"/>
          <w:color w:val="000000" w:themeColor="text1"/>
        </w:rPr>
        <w:t>AC 220</w:t>
      </w: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±</w:t>
      </w:r>
      <w:r>
        <w:rPr>
          <w:rFonts w:hint="eastAsia"/>
          <w:color w:val="000000" w:themeColor="text1"/>
        </w:rPr>
        <w:t>10%</w:t>
      </w:r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V</w:t>
      </w:r>
      <w:r>
        <w:rPr>
          <w:rFonts w:hint="eastAsia"/>
          <w:color w:val="000000" w:themeColor="text1"/>
        </w:rPr>
        <w:t>。</w:t>
      </w:r>
    </w:p>
    <w:p w14:paraId="73050F91" w14:textId="77777777" w:rsidR="00CE1DD9" w:rsidRDefault="00000000">
      <w:pPr>
        <w:numPr>
          <w:ilvl w:val="0"/>
          <w:numId w:val="1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通风良好，检定环境中应无影响检测准确度的干扰气体。</w:t>
      </w:r>
    </w:p>
    <w:p w14:paraId="2433244A" w14:textId="77777777" w:rsidR="00CE1DD9" w:rsidRDefault="00000000">
      <w:pPr>
        <w:rPr>
          <w:rFonts w:eastAsia="黑体"/>
          <w:color w:val="000000" w:themeColor="text1"/>
          <w:kern w:val="44"/>
        </w:rPr>
      </w:pPr>
      <w:r>
        <w:rPr>
          <w:rFonts w:eastAsia="黑体" w:hint="eastAsia"/>
          <w:color w:val="000000" w:themeColor="text1"/>
          <w:kern w:val="44"/>
        </w:rPr>
        <w:t xml:space="preserve">6.1.2 </w:t>
      </w:r>
      <w:r>
        <w:rPr>
          <w:rFonts w:eastAsia="黑体" w:hint="eastAsia"/>
          <w:color w:val="000000" w:themeColor="text1"/>
          <w:kern w:val="44"/>
        </w:rPr>
        <w:t>计量器具控制</w:t>
      </w:r>
    </w:p>
    <w:p w14:paraId="5903F30A" w14:textId="77777777" w:rsidR="00CE1DD9" w:rsidRDefault="00000000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氨气气体标准物质</w:t>
      </w:r>
    </w:p>
    <w:p w14:paraId="078F9D67" w14:textId="77777777" w:rsidR="00CE1DD9" w:rsidRDefault="00000000">
      <w:pPr>
        <w:ind w:firstLine="48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应采用国家计量行政部门批准颁布的有证标准物质，其浓度的扩展不确定度不大于</w:t>
      </w:r>
      <w:r>
        <w:rPr>
          <w:rFonts w:hint="eastAsia"/>
          <w:color w:val="000000" w:themeColor="text1"/>
        </w:rPr>
        <w:t>2%</w:t>
      </w:r>
      <w:r>
        <w:rPr>
          <w:rFonts w:hint="eastAsia"/>
          <w:color w:val="000000" w:themeColor="text1"/>
        </w:rPr>
        <w:t>（</w:t>
      </w:r>
      <w:r>
        <w:rPr>
          <w:rFonts w:hint="eastAsia"/>
          <w:i/>
          <w:iCs/>
          <w:color w:val="000000" w:themeColor="text1"/>
        </w:rPr>
        <w:t>k</w:t>
      </w:r>
      <w:r>
        <w:rPr>
          <w:rFonts w:hint="eastAsia"/>
          <w:color w:val="000000" w:themeColor="text1"/>
        </w:rPr>
        <w:t>=2</w:t>
      </w:r>
      <w:r>
        <w:rPr>
          <w:rFonts w:hint="eastAsia"/>
          <w:color w:val="000000" w:themeColor="text1"/>
        </w:rPr>
        <w:t>）；亦可以采用气体稀释装置，通过稀释高浓度有证标准气体来获得，气体稀释装置流量最大允许误差不超过±</w:t>
      </w:r>
      <w:r>
        <w:rPr>
          <w:rFonts w:hint="eastAsia"/>
          <w:color w:val="000000" w:themeColor="text1"/>
        </w:rPr>
        <w:t xml:space="preserve">1% </w:t>
      </w:r>
      <w:r>
        <w:rPr>
          <w:rFonts w:hint="eastAsia"/>
          <w:color w:val="000000" w:themeColor="text1"/>
        </w:rPr>
        <w:t>。</w:t>
      </w:r>
    </w:p>
    <w:p w14:paraId="2B9638EF" w14:textId="77777777" w:rsidR="00CE1DD9" w:rsidRDefault="00000000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零点气</w:t>
      </w:r>
    </w:p>
    <w:p w14:paraId="3D12EB5C" w14:textId="77777777" w:rsidR="00CE1DD9" w:rsidRDefault="0000000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零点气采用纯度大于</w:t>
      </w:r>
      <w:r>
        <w:rPr>
          <w:rFonts w:hint="eastAsia"/>
          <w:color w:val="000000" w:themeColor="text1"/>
        </w:rPr>
        <w:t>99.99%</w:t>
      </w:r>
      <w:r>
        <w:rPr>
          <w:rFonts w:hint="eastAsia"/>
          <w:color w:val="000000" w:themeColor="text1"/>
        </w:rPr>
        <w:t>的高纯氮气。</w:t>
      </w:r>
    </w:p>
    <w:p w14:paraId="19DC0DA7" w14:textId="77777777" w:rsidR="00CE1DD9" w:rsidRDefault="00000000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秒表</w:t>
      </w:r>
    </w:p>
    <w:p w14:paraId="2A04825B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分度值不大于</w:t>
      </w:r>
      <w:r>
        <w:rPr>
          <w:rFonts w:hint="eastAsia"/>
          <w:color w:val="000000" w:themeColor="text1"/>
        </w:rPr>
        <w:t>0.1s</w:t>
      </w:r>
    </w:p>
    <w:p w14:paraId="0A09A9DD" w14:textId="77777777" w:rsidR="00CE1DD9" w:rsidRDefault="00000000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绝缘电阻表</w:t>
      </w:r>
    </w:p>
    <w:p w14:paraId="2FC63DBB" w14:textId="77777777" w:rsidR="00CE1DD9" w:rsidRDefault="00000000">
      <w:pPr>
        <w:ind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准确度等级优于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级。</w:t>
      </w:r>
    </w:p>
    <w:p w14:paraId="633AFC7C" w14:textId="77777777" w:rsidR="00CE1DD9" w:rsidRDefault="0000000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）其他辅助装置</w:t>
      </w:r>
    </w:p>
    <w:p w14:paraId="68F4FACF" w14:textId="77777777" w:rsidR="00CE1DD9" w:rsidRDefault="00000000">
      <w:pPr>
        <w:ind w:firstLineChars="200" w:firstLine="480"/>
        <w:rPr>
          <w:color w:val="000000" w:themeColor="text1"/>
        </w:rPr>
      </w:pPr>
      <w:bookmarkStart w:id="23" w:name="_Toc21271"/>
      <w:bookmarkStart w:id="24" w:name="_Toc12131"/>
      <w:bookmarkStart w:id="25" w:name="_Toc28656"/>
      <w:r>
        <w:rPr>
          <w:rFonts w:hint="eastAsia"/>
          <w:color w:val="000000" w:themeColor="text1"/>
        </w:rPr>
        <w:t>气体减压阀应与所用的气体标准物质钢瓶配套，其材质应具有防腐、防吸附功能，如不锈钢；所用气路也应使用具有防腐、防吸附材料，如聚四氟乙烯、经过特殊处理的不锈钢管等。</w:t>
      </w:r>
      <w:bookmarkEnd w:id="23"/>
      <w:bookmarkEnd w:id="24"/>
      <w:bookmarkEnd w:id="25"/>
    </w:p>
    <w:p w14:paraId="1946C845" w14:textId="77777777" w:rsidR="00CE1DD9" w:rsidRDefault="00000000">
      <w:pPr>
        <w:pStyle w:val="2"/>
        <w:spacing w:line="360" w:lineRule="auto"/>
        <w:jc w:val="both"/>
        <w:rPr>
          <w:rFonts w:ascii="Times New Roman" w:eastAsia="黑体" w:hAnsi="Times New Roman"/>
          <w:color w:val="000000" w:themeColor="text1"/>
          <w:kern w:val="44"/>
          <w:sz w:val="24"/>
        </w:rPr>
      </w:pPr>
      <w:bookmarkStart w:id="26" w:name="_Toc29606"/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 xml:space="preserve">6.2 </w:t>
      </w:r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>检定项目</w:t>
      </w:r>
      <w:bookmarkEnd w:id="26"/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 xml:space="preserve">  </w:t>
      </w:r>
    </w:p>
    <w:p w14:paraId="4B7DB637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检定项目见表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。</w:t>
      </w:r>
    </w:p>
    <w:p w14:paraId="30C429D5" w14:textId="77777777" w:rsidR="00CE1DD9" w:rsidRDefault="00000000">
      <w:pPr>
        <w:jc w:val="center"/>
        <w:rPr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表1 检定项目一览表</w:t>
      </w:r>
    </w:p>
    <w:tbl>
      <w:tblPr>
        <w:tblStyle w:val="af"/>
        <w:tblW w:w="4876" w:type="pct"/>
        <w:jc w:val="center"/>
        <w:tblLook w:val="04A0" w:firstRow="1" w:lastRow="0" w:firstColumn="1" w:lastColumn="0" w:noHBand="0" w:noVBand="1"/>
      </w:tblPr>
      <w:tblGrid>
        <w:gridCol w:w="2174"/>
        <w:gridCol w:w="2175"/>
        <w:gridCol w:w="2175"/>
        <w:gridCol w:w="2175"/>
      </w:tblGrid>
      <w:tr w:rsidR="00CE1DD9" w14:paraId="2FA09948" w14:textId="77777777">
        <w:trPr>
          <w:jc w:val="center"/>
        </w:trPr>
        <w:tc>
          <w:tcPr>
            <w:tcW w:w="2230" w:type="dxa"/>
            <w:vAlign w:val="center"/>
          </w:tcPr>
          <w:p w14:paraId="70859FA7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检定项目</w:t>
            </w:r>
          </w:p>
        </w:tc>
        <w:tc>
          <w:tcPr>
            <w:tcW w:w="2230" w:type="dxa"/>
            <w:vAlign w:val="center"/>
          </w:tcPr>
          <w:p w14:paraId="514AAA40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首次检定</w:t>
            </w:r>
          </w:p>
        </w:tc>
        <w:tc>
          <w:tcPr>
            <w:tcW w:w="2230" w:type="dxa"/>
            <w:vAlign w:val="center"/>
          </w:tcPr>
          <w:p w14:paraId="38723856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后续检定</w:t>
            </w:r>
          </w:p>
        </w:tc>
        <w:tc>
          <w:tcPr>
            <w:tcW w:w="2230" w:type="dxa"/>
            <w:vAlign w:val="center"/>
          </w:tcPr>
          <w:p w14:paraId="10E801FA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使用中检查</w:t>
            </w:r>
          </w:p>
        </w:tc>
      </w:tr>
      <w:tr w:rsidR="00CE1DD9" w14:paraId="79DBBFE8" w14:textId="77777777">
        <w:trPr>
          <w:jc w:val="center"/>
        </w:trPr>
        <w:tc>
          <w:tcPr>
            <w:tcW w:w="2230" w:type="dxa"/>
            <w:vAlign w:val="center"/>
          </w:tcPr>
          <w:p w14:paraId="3F25213E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外观及结构</w:t>
            </w:r>
          </w:p>
        </w:tc>
        <w:tc>
          <w:tcPr>
            <w:tcW w:w="2230" w:type="dxa"/>
            <w:vAlign w:val="center"/>
          </w:tcPr>
          <w:p w14:paraId="0E79294F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30" w:type="dxa"/>
            <w:vAlign w:val="center"/>
          </w:tcPr>
          <w:p w14:paraId="593270BF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30" w:type="dxa"/>
            <w:vAlign w:val="center"/>
          </w:tcPr>
          <w:p w14:paraId="7F1C404D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</w:tr>
      <w:tr w:rsidR="00CE1DD9" w14:paraId="2E02A730" w14:textId="77777777">
        <w:trPr>
          <w:jc w:val="center"/>
        </w:trPr>
        <w:tc>
          <w:tcPr>
            <w:tcW w:w="2230" w:type="dxa"/>
            <w:vAlign w:val="center"/>
          </w:tcPr>
          <w:p w14:paraId="7E5E23E2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通电检查</w:t>
            </w:r>
          </w:p>
        </w:tc>
        <w:tc>
          <w:tcPr>
            <w:tcW w:w="2230" w:type="dxa"/>
            <w:vAlign w:val="center"/>
          </w:tcPr>
          <w:p w14:paraId="7C9397FF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30" w:type="dxa"/>
            <w:vAlign w:val="center"/>
          </w:tcPr>
          <w:p w14:paraId="453B1E6D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30" w:type="dxa"/>
            <w:vAlign w:val="center"/>
          </w:tcPr>
          <w:p w14:paraId="080B2121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</w:tr>
      <w:tr w:rsidR="00CE1DD9" w14:paraId="5A283847" w14:textId="77777777">
        <w:trPr>
          <w:jc w:val="center"/>
        </w:trPr>
        <w:tc>
          <w:tcPr>
            <w:tcW w:w="2230" w:type="dxa"/>
            <w:vAlign w:val="center"/>
          </w:tcPr>
          <w:p w14:paraId="36D498C1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示值误差</w:t>
            </w:r>
          </w:p>
        </w:tc>
        <w:tc>
          <w:tcPr>
            <w:tcW w:w="2230" w:type="dxa"/>
            <w:vAlign w:val="center"/>
          </w:tcPr>
          <w:p w14:paraId="14F5066C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30" w:type="dxa"/>
            <w:vAlign w:val="center"/>
          </w:tcPr>
          <w:p w14:paraId="17041CB4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30" w:type="dxa"/>
            <w:vAlign w:val="center"/>
          </w:tcPr>
          <w:p w14:paraId="13CDD31A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</w:tr>
      <w:tr w:rsidR="00CE1DD9" w14:paraId="6939CA1B" w14:textId="77777777">
        <w:trPr>
          <w:jc w:val="center"/>
        </w:trPr>
        <w:tc>
          <w:tcPr>
            <w:tcW w:w="2230" w:type="dxa"/>
            <w:vAlign w:val="center"/>
          </w:tcPr>
          <w:p w14:paraId="5403DF99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重复性</w:t>
            </w:r>
          </w:p>
        </w:tc>
        <w:tc>
          <w:tcPr>
            <w:tcW w:w="2230" w:type="dxa"/>
            <w:vAlign w:val="center"/>
          </w:tcPr>
          <w:p w14:paraId="33A5C853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30" w:type="dxa"/>
            <w:vAlign w:val="center"/>
          </w:tcPr>
          <w:p w14:paraId="7A02E686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30" w:type="dxa"/>
            <w:vAlign w:val="center"/>
          </w:tcPr>
          <w:p w14:paraId="5C52A2BB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</w:tr>
      <w:tr w:rsidR="00CE1DD9" w14:paraId="5DE912A7" w14:textId="77777777">
        <w:trPr>
          <w:jc w:val="center"/>
        </w:trPr>
        <w:tc>
          <w:tcPr>
            <w:tcW w:w="2230" w:type="dxa"/>
            <w:vAlign w:val="center"/>
          </w:tcPr>
          <w:p w14:paraId="690B5668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响应时间</w:t>
            </w:r>
          </w:p>
        </w:tc>
        <w:tc>
          <w:tcPr>
            <w:tcW w:w="2230" w:type="dxa"/>
            <w:vAlign w:val="center"/>
          </w:tcPr>
          <w:p w14:paraId="72FEC37F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30" w:type="dxa"/>
            <w:vAlign w:val="center"/>
          </w:tcPr>
          <w:p w14:paraId="329ED8AC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30" w:type="dxa"/>
            <w:vAlign w:val="center"/>
          </w:tcPr>
          <w:p w14:paraId="12EB09F1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</w:tr>
      <w:tr w:rsidR="00CE1DD9" w14:paraId="001ABAB3" w14:textId="77777777">
        <w:trPr>
          <w:jc w:val="center"/>
        </w:trPr>
        <w:tc>
          <w:tcPr>
            <w:tcW w:w="2230" w:type="dxa"/>
            <w:vAlign w:val="center"/>
          </w:tcPr>
          <w:p w14:paraId="517D8209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零点漂移</w:t>
            </w:r>
          </w:p>
        </w:tc>
        <w:tc>
          <w:tcPr>
            <w:tcW w:w="2230" w:type="dxa"/>
            <w:vAlign w:val="center"/>
          </w:tcPr>
          <w:p w14:paraId="56F2664A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30" w:type="dxa"/>
            <w:vAlign w:val="center"/>
          </w:tcPr>
          <w:p w14:paraId="2C4B089D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230" w:type="dxa"/>
            <w:vAlign w:val="center"/>
          </w:tcPr>
          <w:p w14:paraId="55963FCF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-</w:t>
            </w:r>
          </w:p>
        </w:tc>
      </w:tr>
      <w:tr w:rsidR="00CE1DD9" w14:paraId="071C7E2F" w14:textId="77777777">
        <w:trPr>
          <w:jc w:val="center"/>
        </w:trPr>
        <w:tc>
          <w:tcPr>
            <w:tcW w:w="2230" w:type="dxa"/>
            <w:vAlign w:val="center"/>
          </w:tcPr>
          <w:p w14:paraId="1C7917FB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量程漂移</w:t>
            </w:r>
          </w:p>
        </w:tc>
        <w:tc>
          <w:tcPr>
            <w:tcW w:w="2230" w:type="dxa"/>
            <w:vAlign w:val="center"/>
          </w:tcPr>
          <w:p w14:paraId="6C99BF71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30" w:type="dxa"/>
            <w:vAlign w:val="center"/>
          </w:tcPr>
          <w:p w14:paraId="6152304F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230" w:type="dxa"/>
            <w:vAlign w:val="center"/>
          </w:tcPr>
          <w:p w14:paraId="29143405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-</w:t>
            </w:r>
          </w:p>
        </w:tc>
      </w:tr>
      <w:tr w:rsidR="00CE1DD9" w14:paraId="69FF8C44" w14:textId="77777777">
        <w:trPr>
          <w:jc w:val="center"/>
        </w:trPr>
        <w:tc>
          <w:tcPr>
            <w:tcW w:w="2230" w:type="dxa"/>
            <w:vAlign w:val="center"/>
          </w:tcPr>
          <w:p w14:paraId="6B2186CC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绝缘电阻</w:t>
            </w:r>
          </w:p>
        </w:tc>
        <w:tc>
          <w:tcPr>
            <w:tcW w:w="2230" w:type="dxa"/>
            <w:vAlign w:val="center"/>
          </w:tcPr>
          <w:p w14:paraId="003D2305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30" w:type="dxa"/>
            <w:vAlign w:val="center"/>
          </w:tcPr>
          <w:p w14:paraId="4475214D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230" w:type="dxa"/>
            <w:vAlign w:val="center"/>
          </w:tcPr>
          <w:p w14:paraId="5C8B6070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-</w:t>
            </w:r>
          </w:p>
        </w:tc>
      </w:tr>
      <w:tr w:rsidR="00CE1DD9" w14:paraId="1C29FA99" w14:textId="77777777">
        <w:trPr>
          <w:jc w:val="center"/>
        </w:trPr>
        <w:tc>
          <w:tcPr>
            <w:tcW w:w="8920" w:type="dxa"/>
            <w:gridSpan w:val="4"/>
            <w:vAlign w:val="center"/>
          </w:tcPr>
          <w:p w14:paraId="0BB4F5E8" w14:textId="77777777" w:rsidR="00CE1DD9" w:rsidRDefault="00000000">
            <w:pPr>
              <w:spacing w:line="240" w:lineRule="auto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注1：“+”为需要检定项目；“-”为不需要检定项目。</w:t>
            </w:r>
          </w:p>
          <w:p w14:paraId="384A79A8" w14:textId="77777777" w:rsidR="00CE1DD9" w:rsidRDefault="00000000">
            <w:pPr>
              <w:spacing w:line="240" w:lineRule="auto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注2：更换主要部件及维修后，对分析仪计量性能有重大影响时，应按首次检定进行。</w:t>
            </w:r>
          </w:p>
        </w:tc>
      </w:tr>
    </w:tbl>
    <w:p w14:paraId="117F8DE3" w14:textId="77777777" w:rsidR="00CE1DD9" w:rsidRDefault="00000000">
      <w:pPr>
        <w:pStyle w:val="2"/>
        <w:spacing w:line="360" w:lineRule="auto"/>
        <w:jc w:val="both"/>
        <w:rPr>
          <w:rFonts w:ascii="Times New Roman" w:eastAsia="黑体" w:hAnsi="Times New Roman"/>
          <w:color w:val="000000" w:themeColor="text1"/>
          <w:kern w:val="44"/>
          <w:sz w:val="24"/>
        </w:rPr>
      </w:pPr>
      <w:bookmarkStart w:id="27" w:name="_Toc20465"/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 xml:space="preserve">6.3 </w:t>
      </w:r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>检定方法</w:t>
      </w:r>
      <w:bookmarkEnd w:id="27"/>
    </w:p>
    <w:p w14:paraId="6572E9D2" w14:textId="77777777" w:rsidR="00CE1DD9" w:rsidRDefault="00000000">
      <w:pPr>
        <w:rPr>
          <w:rFonts w:eastAsia="黑体"/>
          <w:color w:val="000000" w:themeColor="text1"/>
          <w:kern w:val="44"/>
        </w:rPr>
      </w:pPr>
      <w:r>
        <w:rPr>
          <w:rFonts w:eastAsia="黑体" w:hint="eastAsia"/>
          <w:color w:val="000000" w:themeColor="text1"/>
          <w:kern w:val="44"/>
        </w:rPr>
        <w:t xml:space="preserve">6.3.1 </w:t>
      </w:r>
      <w:r>
        <w:rPr>
          <w:rFonts w:eastAsia="黑体" w:hint="eastAsia"/>
          <w:color w:val="000000" w:themeColor="text1"/>
          <w:kern w:val="44"/>
        </w:rPr>
        <w:t>外观及结构</w:t>
      </w:r>
    </w:p>
    <w:p w14:paraId="04810B83" w14:textId="77777777" w:rsidR="00CE1DD9" w:rsidRDefault="0000000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用目视和手动检查的方法进行，应符合</w:t>
      </w:r>
      <w:r>
        <w:rPr>
          <w:rFonts w:hint="eastAsia"/>
          <w:color w:val="000000" w:themeColor="text1"/>
        </w:rPr>
        <w:t>5.1</w:t>
      </w:r>
      <w:r>
        <w:rPr>
          <w:rFonts w:hint="eastAsia"/>
          <w:color w:val="000000" w:themeColor="text1"/>
        </w:rPr>
        <w:t>要求。</w:t>
      </w:r>
    </w:p>
    <w:p w14:paraId="65A35B7B" w14:textId="77777777" w:rsidR="00CE1DD9" w:rsidRDefault="00000000">
      <w:pPr>
        <w:rPr>
          <w:rFonts w:eastAsia="黑体"/>
          <w:color w:val="000000" w:themeColor="text1"/>
          <w:kern w:val="44"/>
        </w:rPr>
      </w:pPr>
      <w:r>
        <w:rPr>
          <w:rFonts w:eastAsia="黑体" w:hint="eastAsia"/>
          <w:color w:val="000000" w:themeColor="text1"/>
          <w:kern w:val="44"/>
        </w:rPr>
        <w:t xml:space="preserve">6.3.2 </w:t>
      </w:r>
      <w:r>
        <w:rPr>
          <w:rFonts w:eastAsia="黑体" w:hint="eastAsia"/>
          <w:color w:val="000000" w:themeColor="text1"/>
          <w:kern w:val="44"/>
        </w:rPr>
        <w:t>绝缘电阻</w:t>
      </w:r>
    </w:p>
    <w:p w14:paraId="46F9750B" w14:textId="77777777" w:rsidR="00CE1DD9" w:rsidRDefault="0000000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分析仪不连接电源，开启分析仪电源开关。将绝缘电阻表的一个接线端子接到电源插头的相线上，另一端接到分析仪的外壳或接地端，用绝缘电阻表测量分析仪的绝</w:t>
      </w:r>
      <w:r>
        <w:rPr>
          <w:rFonts w:hint="eastAsia"/>
          <w:color w:val="000000" w:themeColor="text1"/>
        </w:rPr>
        <w:lastRenderedPageBreak/>
        <w:t>缘电阻，应符合</w:t>
      </w:r>
      <w:r>
        <w:rPr>
          <w:rFonts w:hint="eastAsia"/>
          <w:color w:val="000000" w:themeColor="text1"/>
        </w:rPr>
        <w:t>5.2</w:t>
      </w:r>
      <w:r>
        <w:rPr>
          <w:rFonts w:hint="eastAsia"/>
          <w:color w:val="000000" w:themeColor="text1"/>
        </w:rPr>
        <w:t>的要求。</w:t>
      </w:r>
    </w:p>
    <w:p w14:paraId="6B0C0E65" w14:textId="77777777" w:rsidR="00CE1DD9" w:rsidRDefault="00000000">
      <w:pPr>
        <w:rPr>
          <w:rFonts w:eastAsia="黑体"/>
          <w:color w:val="000000" w:themeColor="text1"/>
          <w:kern w:val="44"/>
        </w:rPr>
      </w:pPr>
      <w:r>
        <w:rPr>
          <w:rFonts w:eastAsia="黑体" w:hint="eastAsia"/>
          <w:color w:val="000000" w:themeColor="text1"/>
          <w:kern w:val="44"/>
        </w:rPr>
        <w:t xml:space="preserve">6.3.3 </w:t>
      </w:r>
      <w:r>
        <w:rPr>
          <w:rFonts w:eastAsia="黑体" w:hint="eastAsia"/>
          <w:color w:val="000000" w:themeColor="text1"/>
          <w:kern w:val="44"/>
        </w:rPr>
        <w:t>示值误差</w:t>
      </w:r>
    </w:p>
    <w:p w14:paraId="48912C01" w14:textId="77777777" w:rsidR="00CE1DD9" w:rsidRDefault="00000000">
      <w:pPr>
        <w:ind w:firstLineChars="200" w:firstLine="480"/>
        <w:jc w:val="left"/>
        <w:rPr>
          <w:rFonts w:ascii="宋体" w:hAnsi="宋体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按照厂家说明书要求，分析仪稳定运行</w:t>
      </w:r>
      <w:r>
        <w:rPr>
          <w:rFonts w:hint="eastAsia"/>
          <w:color w:val="000000" w:themeColor="text1"/>
        </w:rPr>
        <w:t>后</w:t>
      </w:r>
      <w:r>
        <w:rPr>
          <w:rFonts w:hint="eastAsia"/>
          <w:color w:val="000000" w:themeColor="text1"/>
          <w:szCs w:val="24"/>
        </w:rPr>
        <w:t>，首先通入零点气进行校零。按说明书中要求的方式和流量分别通入约为满量程</w:t>
      </w:r>
      <w:r>
        <w:rPr>
          <w:rFonts w:hint="eastAsia"/>
          <w:color w:val="000000" w:themeColor="text1"/>
          <w:szCs w:val="24"/>
        </w:rPr>
        <w:t>20%</w:t>
      </w:r>
      <w:r>
        <w:rPr>
          <w:rFonts w:hint="eastAsia"/>
          <w:color w:val="000000" w:themeColor="text1"/>
          <w:szCs w:val="24"/>
        </w:rPr>
        <w:t>、</w:t>
      </w:r>
      <w:r>
        <w:rPr>
          <w:rFonts w:hint="eastAsia"/>
          <w:color w:val="000000" w:themeColor="text1"/>
          <w:szCs w:val="24"/>
        </w:rPr>
        <w:t>50%</w:t>
      </w:r>
      <w:r>
        <w:rPr>
          <w:rFonts w:hint="eastAsia"/>
          <w:color w:val="000000" w:themeColor="text1"/>
          <w:szCs w:val="24"/>
        </w:rPr>
        <w:t>、</w:t>
      </w:r>
      <w:r>
        <w:rPr>
          <w:rFonts w:hint="eastAsia"/>
          <w:color w:val="000000" w:themeColor="text1"/>
          <w:szCs w:val="24"/>
        </w:rPr>
        <w:t>80%</w:t>
      </w:r>
      <w:r>
        <w:rPr>
          <w:rFonts w:hint="eastAsia"/>
          <w:color w:val="000000" w:themeColor="text1"/>
          <w:szCs w:val="24"/>
        </w:rPr>
        <w:t>的标准气体，记录稳定示值。每个浓度点重复测量</w:t>
      </w:r>
      <w:r>
        <w:rPr>
          <w:rFonts w:hint="eastAsia"/>
          <w:color w:val="000000" w:themeColor="text1"/>
          <w:szCs w:val="24"/>
        </w:rPr>
        <w:t>3</w:t>
      </w:r>
      <w:r>
        <w:rPr>
          <w:rFonts w:hint="eastAsia"/>
          <w:color w:val="000000" w:themeColor="text1"/>
          <w:szCs w:val="24"/>
        </w:rPr>
        <w:t>次，</w:t>
      </w:r>
      <w:r>
        <w:rPr>
          <w:rFonts w:hint="eastAsia"/>
          <w:color w:val="000000" w:themeColor="text1"/>
          <w:szCs w:val="24"/>
        </w:rPr>
        <w:t>3</w:t>
      </w:r>
      <w:r>
        <w:rPr>
          <w:rFonts w:hint="eastAsia"/>
          <w:color w:val="000000" w:themeColor="text1"/>
          <w:szCs w:val="24"/>
        </w:rPr>
        <w:t>次的平均值为仪器示值。按照公式（</w:t>
      </w:r>
      <w:r>
        <w:rPr>
          <w:rFonts w:hint="eastAsia"/>
          <w:color w:val="000000" w:themeColor="text1"/>
          <w:szCs w:val="24"/>
        </w:rPr>
        <w:t>1</w:t>
      </w:r>
      <w:r>
        <w:rPr>
          <w:rFonts w:hint="eastAsia"/>
          <w:color w:val="000000" w:themeColor="text1"/>
          <w:szCs w:val="24"/>
        </w:rPr>
        <w:t>）计算示值误差</w:t>
      </w:r>
      <m:oMath>
        <m:r>
          <m:rPr>
            <m:nor/>
          </m:rPr>
          <w:rPr>
            <w:color w:val="000000" w:themeColor="text1"/>
            <w:szCs w:val="24"/>
          </w:rPr>
          <m:t>∆</m:t>
        </m:r>
        <m:sSub>
          <m:sSubPr>
            <m:ctrlPr>
              <w:rPr>
                <w:rFonts w:ascii="Cambria Math" w:hAnsi="Cambria Math"/>
                <w:color w:val="000000" w:themeColor="text1"/>
                <w:szCs w:val="24"/>
              </w:rPr>
            </m:ctrlPr>
          </m:sSubPr>
          <m:e>
            <m:r>
              <m:rPr>
                <m:nor/>
              </m:rPr>
              <w:rPr>
                <w:i/>
                <w:iCs/>
                <w:color w:val="000000" w:themeColor="text1"/>
                <w:szCs w:val="24"/>
              </w:rPr>
              <m:t>c</m:t>
            </m:r>
          </m:e>
          <m:sub>
            <m:r>
              <m:rPr>
                <m:nor/>
              </m:rPr>
              <w:rPr>
                <w:i/>
                <w:iCs/>
                <w:color w:val="000000" w:themeColor="text1"/>
                <w:szCs w:val="24"/>
              </w:rPr>
              <m:t>i</m:t>
            </m:r>
          </m:sub>
        </m:sSub>
      </m:oMath>
      <w:r>
        <w:rPr>
          <w:rFonts w:hint="eastAsia"/>
          <w:color w:val="000000" w:themeColor="text1"/>
          <w:szCs w:val="24"/>
        </w:rPr>
        <w:t>。</w:t>
      </w:r>
      <w:r>
        <w:rPr>
          <w:rFonts w:ascii="宋体" w:hAnsi="宋体"/>
          <w:color w:val="000000" w:themeColor="text1"/>
          <w:szCs w:val="24"/>
        </w:rPr>
        <w:t xml:space="preserve">             </w:t>
      </w:r>
    </w:p>
    <w:p w14:paraId="04521130" w14:textId="77777777" w:rsidR="00CE1DD9" w:rsidRDefault="00000000">
      <w:pPr>
        <w:tabs>
          <w:tab w:val="left" w:pos="1843"/>
        </w:tabs>
        <w:ind w:firstLineChars="800" w:firstLine="1920"/>
        <w:jc w:val="right"/>
        <w:rPr>
          <w:rFonts w:ascii="宋体" w:hAnsi="宋体"/>
          <w:color w:val="000000" w:themeColor="text1"/>
          <w:szCs w:val="24"/>
        </w:rPr>
      </w:pPr>
      <w:r>
        <w:rPr>
          <w:rFonts w:ascii="宋体" w:hAnsi="宋体" w:hint="eastAsia"/>
          <w:color w:val="000000" w:themeColor="text1"/>
          <w:szCs w:val="24"/>
        </w:rPr>
        <w:t xml:space="preserve">    </w:t>
      </w:r>
      <w:r>
        <w:rPr>
          <w:rFonts w:ascii="宋体" w:hAnsi="宋体"/>
          <w:color w:val="000000" w:themeColor="text1"/>
          <w:position w:val="-30"/>
          <w:szCs w:val="24"/>
        </w:rPr>
        <w:object w:dxaOrig="1980" w:dyaOrig="740" w14:anchorId="1683FC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7pt" o:ole="">
            <v:imagedata r:id="rId21" o:title=""/>
          </v:shape>
          <o:OLEObject Type="Embed" ProgID="Equation.3" ShapeID="_x0000_i1025" DrawAspect="Content" ObjectID="_1844372730" r:id="rId22"/>
        </w:object>
      </w:r>
      <w:r>
        <w:rPr>
          <w:rFonts w:ascii="宋体" w:hAnsi="宋体" w:hint="eastAsia"/>
          <w:color w:val="000000" w:themeColor="text1"/>
          <w:szCs w:val="24"/>
        </w:rPr>
        <w:t xml:space="preserve">                               （1）</w:t>
      </w:r>
    </w:p>
    <w:p w14:paraId="5B6A045A" w14:textId="77777777" w:rsidR="00CE1DD9" w:rsidRDefault="00000000">
      <w:pPr>
        <w:ind w:firstLine="42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式中：</w:t>
      </w:r>
      <m:oMath>
        <m:r>
          <m:rPr>
            <m:nor/>
          </m:rPr>
          <w:rPr>
            <w:color w:val="000000" w:themeColor="text1"/>
            <w:szCs w:val="24"/>
          </w:rPr>
          <m:t>∆</m:t>
        </m:r>
        <m:sSub>
          <m:sSubPr>
            <m:ctrlPr>
              <w:rPr>
                <w:rFonts w:ascii="Cambria Math" w:hAnsi="Cambria Math"/>
                <w:color w:val="000000" w:themeColor="text1"/>
                <w:szCs w:val="24"/>
              </w:rPr>
            </m:ctrlPr>
          </m:sSubPr>
          <m:e>
            <m:r>
              <m:rPr>
                <m:nor/>
              </m:rPr>
              <w:rPr>
                <w:i/>
                <w:iCs/>
                <w:color w:val="000000" w:themeColor="text1"/>
                <w:szCs w:val="24"/>
              </w:rPr>
              <m:t>c</m:t>
            </m:r>
          </m:e>
          <m:sub>
            <m:r>
              <m:rPr>
                <m:nor/>
              </m:rPr>
              <w:rPr>
                <w:i/>
                <w:iCs/>
                <w:color w:val="000000" w:themeColor="text1"/>
                <w:szCs w:val="24"/>
              </w:rPr>
              <m:t>i</m:t>
            </m:r>
          </m:sub>
        </m:sSub>
      </m:oMath>
      <w:r>
        <w:rPr>
          <w:rFonts w:hint="eastAsia"/>
          <w:color w:val="000000" w:themeColor="text1"/>
          <w:szCs w:val="24"/>
        </w:rPr>
        <w:t>——分析仪的示值误差，</w:t>
      </w:r>
      <w:r>
        <w:rPr>
          <w:rFonts w:hint="eastAsia"/>
          <w:color w:val="000000" w:themeColor="text1"/>
          <w:szCs w:val="24"/>
        </w:rPr>
        <w:t>%</w:t>
      </w:r>
      <w:r>
        <w:rPr>
          <w:rFonts w:hint="eastAsia"/>
          <w:color w:val="000000" w:themeColor="text1"/>
          <w:szCs w:val="24"/>
        </w:rPr>
        <w:t>；</w:t>
      </w:r>
    </w:p>
    <w:p w14:paraId="0D35C717" w14:textId="77777777" w:rsidR="00CE1DD9" w:rsidRDefault="00000000">
      <w:pPr>
        <w:ind w:firstLine="42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position w:val="-6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 w:themeColor="text1"/>
                    <w:position w:val="-6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position w:val="-6"/>
                    <w:szCs w:val="24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position w:val="-6"/>
                <w:szCs w:val="24"/>
              </w:rPr>
              <m:t>i</m:t>
            </m:r>
          </m:sub>
        </m:sSub>
      </m:oMath>
      <w:r>
        <w:rPr>
          <w:rFonts w:hint="eastAsia"/>
          <w:color w:val="000000" w:themeColor="text1"/>
          <w:szCs w:val="24"/>
        </w:rPr>
        <w:t>——</w:t>
      </w:r>
      <w:r>
        <w:rPr>
          <w:rFonts w:hint="eastAsia"/>
          <w:color w:val="000000" w:themeColor="text1"/>
          <w:szCs w:val="24"/>
        </w:rPr>
        <w:t>3</w:t>
      </w:r>
      <w:r>
        <w:rPr>
          <w:rFonts w:hint="eastAsia"/>
          <w:color w:val="000000" w:themeColor="text1"/>
          <w:szCs w:val="24"/>
        </w:rPr>
        <w:t>次测量值的算术平均值，μ</w:t>
      </w:r>
      <w:r>
        <w:rPr>
          <w:rFonts w:hint="eastAsia"/>
          <w:color w:val="000000" w:themeColor="text1"/>
          <w:szCs w:val="24"/>
        </w:rPr>
        <w:t>mol/mol</w:t>
      </w:r>
      <w:r>
        <w:rPr>
          <w:rFonts w:hint="eastAsia"/>
          <w:color w:val="000000" w:themeColor="text1"/>
          <w:szCs w:val="24"/>
        </w:rPr>
        <w:t>或</w:t>
      </w:r>
      <w:r>
        <w:rPr>
          <w:rFonts w:hint="eastAsia"/>
          <w:color w:val="000000" w:themeColor="text1"/>
          <w:szCs w:val="24"/>
        </w:rPr>
        <w:t>mg/m</w:t>
      </w:r>
      <w:r>
        <w:rPr>
          <w:rFonts w:hint="eastAsia"/>
          <w:color w:val="000000" w:themeColor="text1"/>
          <w:szCs w:val="24"/>
          <w:vertAlign w:val="superscript"/>
        </w:rPr>
        <w:t>3</w:t>
      </w:r>
      <w:r>
        <w:rPr>
          <w:rFonts w:hint="eastAsia"/>
          <w:color w:val="000000" w:themeColor="text1"/>
          <w:szCs w:val="24"/>
        </w:rPr>
        <w:t>；</w:t>
      </w:r>
    </w:p>
    <w:p w14:paraId="63238163" w14:textId="77777777" w:rsidR="00CE1DD9" w:rsidRDefault="00000000">
      <w:pPr>
        <w:ind w:firstLine="42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</w:t>
      </w:r>
      <m:oMath>
        <m:sSub>
          <m:sSubPr>
            <m:ctrlPr>
              <w:rPr>
                <w:rFonts w:ascii="Cambria Math" w:hAnsi="Cambria Math"/>
                <w:color w:val="000000" w:themeColor="text1"/>
                <w:szCs w:val="24"/>
              </w:rPr>
            </m:ctrlPr>
          </m:sSubPr>
          <m:e>
            <m:r>
              <m:rPr>
                <m:nor/>
              </m:rPr>
              <w:rPr>
                <w:i/>
                <w:iCs/>
                <w:color w:val="000000" w:themeColor="text1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Cs w:val="24"/>
              </w:rPr>
              <m:t>s</m:t>
            </m:r>
          </m:sub>
        </m:sSub>
      </m:oMath>
      <w:r>
        <w:rPr>
          <w:rFonts w:hint="eastAsia"/>
          <w:color w:val="000000" w:themeColor="text1"/>
          <w:szCs w:val="24"/>
        </w:rPr>
        <w:t>——标准气体浓度值，μ</w:t>
      </w:r>
      <w:r>
        <w:rPr>
          <w:rFonts w:hint="eastAsia"/>
          <w:color w:val="000000" w:themeColor="text1"/>
          <w:szCs w:val="24"/>
        </w:rPr>
        <w:t>mol/mol</w:t>
      </w:r>
      <w:r>
        <w:rPr>
          <w:rFonts w:hint="eastAsia"/>
          <w:color w:val="000000" w:themeColor="text1"/>
          <w:szCs w:val="24"/>
        </w:rPr>
        <w:t>或</w:t>
      </w:r>
      <w:r>
        <w:rPr>
          <w:rFonts w:hint="eastAsia"/>
          <w:color w:val="000000" w:themeColor="text1"/>
          <w:szCs w:val="24"/>
        </w:rPr>
        <w:t>mg/m</w:t>
      </w:r>
      <w:r>
        <w:rPr>
          <w:rFonts w:hint="eastAsia"/>
          <w:color w:val="000000" w:themeColor="text1"/>
          <w:szCs w:val="24"/>
          <w:vertAlign w:val="superscript"/>
        </w:rPr>
        <w:t>3</w:t>
      </w:r>
      <w:r>
        <w:rPr>
          <w:rFonts w:hint="eastAsia"/>
          <w:color w:val="000000" w:themeColor="text1"/>
          <w:szCs w:val="24"/>
        </w:rPr>
        <w:t>。</w:t>
      </w:r>
    </w:p>
    <w:p w14:paraId="6427B078" w14:textId="77777777" w:rsidR="00CE1DD9" w:rsidRDefault="00000000">
      <w:pPr>
        <w:ind w:firstLineChars="200" w:firstLine="480"/>
        <w:jc w:val="left"/>
        <w:rPr>
          <w:color w:val="000000" w:themeColor="text1"/>
        </w:rPr>
      </w:pPr>
      <w:r>
        <w:rPr>
          <w:rFonts w:hint="eastAsia"/>
          <w:color w:val="000000" w:themeColor="text1"/>
          <w:szCs w:val="24"/>
        </w:rPr>
        <w:t>取绝对值最大的</w:t>
      </w:r>
      <m:oMath>
        <m:r>
          <m:rPr>
            <m:nor/>
          </m:rPr>
          <w:rPr>
            <w:color w:val="000000" w:themeColor="text1"/>
            <w:szCs w:val="24"/>
          </w:rPr>
          <m:t>∆</m:t>
        </m:r>
        <m:sSub>
          <m:sSubPr>
            <m:ctrlPr>
              <w:rPr>
                <w:rFonts w:ascii="Cambria Math" w:hAnsi="Cambria Math"/>
                <w:color w:val="000000" w:themeColor="text1"/>
                <w:szCs w:val="24"/>
              </w:rPr>
            </m:ctrlPr>
          </m:sSubPr>
          <m:e>
            <m:r>
              <m:rPr>
                <m:nor/>
              </m:rPr>
              <w:rPr>
                <w:i/>
                <w:iCs/>
                <w:color w:val="000000" w:themeColor="text1"/>
                <w:szCs w:val="24"/>
              </w:rPr>
              <m:t>c</m:t>
            </m:r>
          </m:e>
          <m:sub>
            <m:r>
              <m:rPr>
                <m:nor/>
              </m:rPr>
              <w:rPr>
                <w:i/>
                <w:iCs/>
                <w:color w:val="000000" w:themeColor="text1"/>
                <w:szCs w:val="24"/>
              </w:rPr>
              <m:t>i</m:t>
            </m:r>
          </m:sub>
        </m:sSub>
      </m:oMath>
      <w:r>
        <w:rPr>
          <w:rFonts w:hint="eastAsia"/>
          <w:color w:val="000000" w:themeColor="text1"/>
          <w:szCs w:val="24"/>
        </w:rPr>
        <w:t>为仪器示值误差</w:t>
      </w:r>
      <w:r>
        <w:rPr>
          <w:rFonts w:hint="eastAsia"/>
          <w:color w:val="000000" w:themeColor="text1"/>
        </w:rPr>
        <w:t>作为测量结果，应符合</w:t>
      </w:r>
      <w:r>
        <w:rPr>
          <w:rFonts w:hint="eastAsia"/>
          <w:color w:val="000000" w:themeColor="text1"/>
        </w:rPr>
        <w:t>4.1</w:t>
      </w:r>
      <w:r>
        <w:rPr>
          <w:rFonts w:hint="eastAsia"/>
          <w:color w:val="000000" w:themeColor="text1"/>
        </w:rPr>
        <w:t>要求。</w:t>
      </w:r>
    </w:p>
    <w:p w14:paraId="61A9CEF2" w14:textId="77777777" w:rsidR="00CE1DD9" w:rsidRDefault="00000000">
      <w:pPr>
        <w:rPr>
          <w:rFonts w:eastAsia="黑体"/>
          <w:color w:val="000000" w:themeColor="text1"/>
          <w:kern w:val="44"/>
        </w:rPr>
      </w:pPr>
      <w:r>
        <w:rPr>
          <w:rFonts w:eastAsia="黑体" w:hint="eastAsia"/>
          <w:color w:val="000000" w:themeColor="text1"/>
          <w:kern w:val="44"/>
        </w:rPr>
        <w:t xml:space="preserve">6.3.4 </w:t>
      </w:r>
      <w:r>
        <w:rPr>
          <w:rFonts w:eastAsia="黑体" w:hint="eastAsia"/>
          <w:color w:val="000000" w:themeColor="text1"/>
          <w:kern w:val="44"/>
        </w:rPr>
        <w:t>重复性</w:t>
      </w:r>
    </w:p>
    <w:p w14:paraId="4A751492" w14:textId="77777777" w:rsidR="00CE1DD9" w:rsidRDefault="00000000">
      <w:pPr>
        <w:ind w:firstLineChars="200" w:firstLine="480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按照厂家说明书要求，分析仪稳定运行后，首先用零点气对分析仪进行校零。按说明书中要求的流量通入约为满量程</w:t>
      </w:r>
      <w:r>
        <w:rPr>
          <w:rFonts w:hint="eastAsia"/>
          <w:color w:val="000000" w:themeColor="text1"/>
          <w:szCs w:val="24"/>
        </w:rPr>
        <w:t>50%</w:t>
      </w:r>
      <w:r>
        <w:rPr>
          <w:rFonts w:hint="eastAsia"/>
          <w:color w:val="000000" w:themeColor="text1"/>
          <w:szCs w:val="24"/>
        </w:rPr>
        <w:t>的标准气体，记录稳定示值，通入零点气使分析仪回零。重复上述步骤</w:t>
      </w:r>
      <w:r>
        <w:rPr>
          <w:rFonts w:hint="eastAsia"/>
          <w:color w:val="000000" w:themeColor="text1"/>
          <w:szCs w:val="24"/>
        </w:rPr>
        <w:t>6</w:t>
      </w:r>
      <w:r>
        <w:rPr>
          <w:rFonts w:hint="eastAsia"/>
          <w:color w:val="000000" w:themeColor="text1"/>
          <w:szCs w:val="24"/>
        </w:rPr>
        <w:t>次，记录各次测量数据。按照公式（</w:t>
      </w:r>
      <w:r>
        <w:rPr>
          <w:rFonts w:hint="eastAsia"/>
          <w:color w:val="000000" w:themeColor="text1"/>
          <w:szCs w:val="24"/>
        </w:rPr>
        <w:t>2</w:t>
      </w:r>
      <w:r>
        <w:rPr>
          <w:rFonts w:hint="eastAsia"/>
          <w:color w:val="000000" w:themeColor="text1"/>
          <w:szCs w:val="24"/>
        </w:rPr>
        <w:t>）计算重复性。</w:t>
      </w:r>
    </w:p>
    <w:p w14:paraId="08A30C25" w14:textId="77777777" w:rsidR="00CE1DD9" w:rsidRDefault="00000000">
      <w:pPr>
        <w:ind w:firstLineChars="200" w:firstLine="480"/>
        <w:jc w:val="right"/>
        <w:rPr>
          <w:color w:val="000000" w:themeColor="text1"/>
        </w:rPr>
      </w:pPr>
      <w:r>
        <w:rPr>
          <w:rFonts w:hint="eastAsia"/>
          <w:color w:val="000000" w:themeColor="text1"/>
          <w:position w:val="-32"/>
        </w:rPr>
        <w:object w:dxaOrig="2799" w:dyaOrig="1100" w14:anchorId="60752E83">
          <v:shape id="_x0000_i1026" type="#_x0000_t75" style="width:139.95pt;height:55pt" o:ole="">
            <v:imagedata r:id="rId23" o:title=""/>
          </v:shape>
          <o:OLEObject Type="Embed" ProgID="Equation.3" ShapeID="_x0000_i1026" DrawAspect="Content" ObjectID="_1844372731" r:id="rId24"/>
        </w:object>
      </w:r>
      <w:r>
        <w:rPr>
          <w:rFonts w:hint="eastAsia"/>
          <w:color w:val="000000" w:themeColor="text1"/>
        </w:rPr>
        <w:t xml:space="preserve">                       </w:t>
      </w: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</w:p>
    <w:p w14:paraId="72159884" w14:textId="77777777" w:rsidR="00CE1DD9" w:rsidRDefault="00000000">
      <w:pPr>
        <w:ind w:firstLineChars="200" w:firstLine="48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式中：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  <w:position w:val="-10"/>
        </w:rPr>
        <w:object w:dxaOrig="240" w:dyaOrig="340" w14:anchorId="0A86304F">
          <v:shape id="_x0000_i1027" type="#_x0000_t75" style="width:12pt;height:17pt" o:ole="">
            <v:imagedata r:id="rId25" o:title=""/>
          </v:shape>
          <o:OLEObject Type="Embed" ProgID="Equation.3" ShapeID="_x0000_i1027" DrawAspect="Content" ObjectID="_1844372732" r:id="rId26"/>
        </w:object>
      </w:r>
      <w:r>
        <w:rPr>
          <w:rFonts w:hint="eastAsia"/>
          <w:color w:val="000000" w:themeColor="text1"/>
        </w:rPr>
        <w:t>—分析仪重复性，</w:t>
      </w:r>
      <w:r>
        <w:rPr>
          <w:rFonts w:hint="eastAsia"/>
          <w:color w:val="000000" w:themeColor="text1"/>
        </w:rPr>
        <w:t>%</w:t>
      </w:r>
    </w:p>
    <w:p w14:paraId="4188FF2E" w14:textId="77777777" w:rsidR="00CE1DD9" w:rsidRDefault="00000000">
      <w:pPr>
        <w:ind w:left="840" w:firstLine="420"/>
        <w:jc w:val="left"/>
        <w:rPr>
          <w:color w:val="000000" w:themeColor="text1"/>
        </w:rPr>
      </w:pPr>
      <w:r>
        <w:rPr>
          <w:rFonts w:hint="eastAsia"/>
          <w:color w:val="000000" w:themeColor="text1"/>
          <w:position w:val="-12"/>
        </w:rPr>
        <w:object w:dxaOrig="220" w:dyaOrig="360" w14:anchorId="58F7FC92">
          <v:shape id="_x0000_i1028" type="#_x0000_t75" style="width:11pt;height:18pt" o:ole="">
            <v:imagedata r:id="rId27" o:title=""/>
          </v:shape>
          <o:OLEObject Type="Embed" ProgID="Equation.3" ShapeID="_x0000_i1028" DrawAspect="Content" ObjectID="_1844372733" r:id="rId28"/>
        </w:object>
      </w:r>
      <w:r>
        <w:rPr>
          <w:rFonts w:hint="eastAsia"/>
          <w:color w:val="000000" w:themeColor="text1"/>
        </w:rPr>
        <w:t>—第</w:t>
      </w:r>
      <w:r>
        <w:rPr>
          <w:rFonts w:hint="eastAsia"/>
          <w:i/>
          <w:iCs/>
          <w:color w:val="000000" w:themeColor="text1"/>
        </w:rPr>
        <w:t>i</w:t>
      </w:r>
      <w:r>
        <w:rPr>
          <w:rFonts w:hint="eastAsia"/>
          <w:color w:val="000000" w:themeColor="text1"/>
        </w:rPr>
        <w:t>次测量结果示值，μ</w:t>
      </w:r>
      <w:r>
        <w:rPr>
          <w:rFonts w:hint="eastAsia"/>
          <w:color w:val="000000" w:themeColor="text1"/>
        </w:rPr>
        <w:t>mol/mol</w:t>
      </w:r>
      <w:r>
        <w:rPr>
          <w:rFonts w:hint="eastAsia"/>
          <w:color w:val="000000" w:themeColor="text1"/>
        </w:rPr>
        <w:t>或</w:t>
      </w:r>
      <w:r>
        <w:rPr>
          <w:rFonts w:hint="eastAsia"/>
          <w:color w:val="000000" w:themeColor="text1"/>
        </w:rPr>
        <w:t>mg/m</w:t>
      </w:r>
      <w:r>
        <w:rPr>
          <w:rFonts w:hint="eastAsia"/>
          <w:color w:val="000000" w:themeColor="text1"/>
          <w:vertAlign w:val="superscript"/>
        </w:rPr>
        <w:t>3</w:t>
      </w:r>
      <w:r>
        <w:rPr>
          <w:rFonts w:hint="eastAsia"/>
          <w:color w:val="000000" w:themeColor="text1"/>
        </w:rPr>
        <w:t>；</w:t>
      </w:r>
    </w:p>
    <w:p w14:paraId="3FB27209" w14:textId="77777777" w:rsidR="00CE1DD9" w:rsidRDefault="00000000">
      <w:pPr>
        <w:ind w:left="840" w:firstLine="420"/>
        <w:jc w:val="left"/>
        <w:rPr>
          <w:color w:val="000000" w:themeColor="text1"/>
        </w:rPr>
      </w:pPr>
      <w:r>
        <w:rPr>
          <w:color w:val="000000" w:themeColor="text1"/>
          <w:position w:val="-12"/>
        </w:rPr>
        <w:object w:dxaOrig="240" w:dyaOrig="400" w14:anchorId="3CA15DE2">
          <v:shape id="_x0000_i1029" type="#_x0000_t75" style="width:12pt;height:20pt" o:ole="">
            <v:imagedata r:id="rId29" o:title=""/>
          </v:shape>
          <o:OLEObject Type="Embed" ProgID="Equation.3" ShapeID="_x0000_i1029" DrawAspect="Content" ObjectID="_1844372734" r:id="rId30"/>
        </w:object>
      </w:r>
      <w:r>
        <w:rPr>
          <w:rFonts w:hint="eastAsia"/>
          <w:color w:val="000000" w:themeColor="text1"/>
        </w:rPr>
        <w:t>—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次测量结果的算术平均值，μ</w:t>
      </w:r>
      <w:r>
        <w:rPr>
          <w:rFonts w:hint="eastAsia"/>
          <w:color w:val="000000" w:themeColor="text1"/>
        </w:rPr>
        <w:t>mol/mol</w:t>
      </w:r>
      <w:r>
        <w:rPr>
          <w:rFonts w:hint="eastAsia"/>
          <w:color w:val="000000" w:themeColor="text1"/>
        </w:rPr>
        <w:t>或</w:t>
      </w:r>
      <w:r>
        <w:rPr>
          <w:rFonts w:hint="eastAsia"/>
          <w:color w:val="000000" w:themeColor="text1"/>
        </w:rPr>
        <w:t>mg/m</w:t>
      </w:r>
      <w:r>
        <w:rPr>
          <w:rFonts w:hint="eastAsia"/>
          <w:color w:val="000000" w:themeColor="text1"/>
          <w:vertAlign w:val="superscript"/>
        </w:rPr>
        <w:t>3</w:t>
      </w:r>
      <w:r>
        <w:rPr>
          <w:rFonts w:hint="eastAsia"/>
          <w:color w:val="000000" w:themeColor="text1"/>
        </w:rPr>
        <w:t>。</w:t>
      </w:r>
    </w:p>
    <w:p w14:paraId="3BCD9372" w14:textId="77777777" w:rsidR="00CE1DD9" w:rsidRDefault="00000000">
      <w:pPr>
        <w:ind w:firstLineChars="200" w:firstLine="48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测量结果的重复性应符合</w:t>
      </w:r>
      <w:r>
        <w:rPr>
          <w:rFonts w:hint="eastAsia"/>
          <w:color w:val="000000" w:themeColor="text1"/>
        </w:rPr>
        <w:t>4.2</w:t>
      </w:r>
      <w:r>
        <w:rPr>
          <w:rFonts w:hint="eastAsia"/>
          <w:color w:val="000000" w:themeColor="text1"/>
        </w:rPr>
        <w:t>要求。</w:t>
      </w:r>
    </w:p>
    <w:p w14:paraId="589E3D87" w14:textId="77777777" w:rsidR="00CE1DD9" w:rsidRDefault="00000000">
      <w:pPr>
        <w:rPr>
          <w:rFonts w:eastAsia="黑体"/>
          <w:color w:val="000000" w:themeColor="text1"/>
          <w:kern w:val="44"/>
        </w:rPr>
      </w:pPr>
      <w:r>
        <w:rPr>
          <w:rFonts w:eastAsia="黑体" w:hint="eastAsia"/>
          <w:color w:val="000000" w:themeColor="text1"/>
          <w:kern w:val="44"/>
        </w:rPr>
        <w:t xml:space="preserve">6.3.5 </w:t>
      </w:r>
      <w:r>
        <w:rPr>
          <w:rFonts w:eastAsia="黑体" w:hint="eastAsia"/>
          <w:color w:val="000000" w:themeColor="text1"/>
          <w:kern w:val="44"/>
        </w:rPr>
        <w:t>响应时间（上升时间和下降时间）</w:t>
      </w:r>
    </w:p>
    <w:p w14:paraId="49AB37F6" w14:textId="77777777" w:rsidR="00CE1DD9" w:rsidRDefault="00000000">
      <w:pPr>
        <w:ind w:firstLine="480"/>
        <w:rPr>
          <w:color w:val="000000" w:themeColor="text1"/>
        </w:rPr>
      </w:pPr>
      <w:r>
        <w:rPr>
          <w:rFonts w:hint="eastAsia"/>
          <w:color w:val="000000" w:themeColor="text1"/>
          <w:szCs w:val="24"/>
        </w:rPr>
        <w:t>按照厂家说明书要求，分析仪稳定运行后，首先用零点气进行零点校准，然后通入约为满量程</w:t>
      </w:r>
      <w:r>
        <w:rPr>
          <w:rFonts w:hint="eastAsia"/>
          <w:color w:val="000000" w:themeColor="text1"/>
          <w:szCs w:val="24"/>
        </w:rPr>
        <w:t>80%</w:t>
      </w:r>
      <w:r>
        <w:rPr>
          <w:rFonts w:hint="eastAsia"/>
          <w:color w:val="000000" w:themeColor="text1"/>
          <w:szCs w:val="24"/>
        </w:rPr>
        <w:t>的标准气体，记录稳定初值，通入零点气使分析仪回零。再通入上述标准气体，同时启动秒表计时，待示值升至稳定初值的</w:t>
      </w:r>
      <w:r>
        <w:rPr>
          <w:rFonts w:hint="eastAsia"/>
          <w:color w:val="000000" w:themeColor="text1"/>
          <w:szCs w:val="24"/>
        </w:rPr>
        <w:t>90%</w:t>
      </w:r>
      <w:r>
        <w:rPr>
          <w:rFonts w:hint="eastAsia"/>
          <w:color w:val="000000" w:themeColor="text1"/>
          <w:szCs w:val="24"/>
        </w:rPr>
        <w:t>时，停止计时，记录所用时间为待测仪器的上升时间。待标准气体测量读数稳定后，通入零点气体，同时用</w:t>
      </w:r>
      <w:r>
        <w:rPr>
          <w:rFonts w:hint="eastAsia"/>
          <w:color w:val="000000" w:themeColor="text1"/>
          <w:szCs w:val="24"/>
        </w:rPr>
        <w:lastRenderedPageBreak/>
        <w:t>秒表开始计时，当待测仪器显示值下降至标准气体浓度标称值的</w:t>
      </w:r>
      <w:r>
        <w:rPr>
          <w:rFonts w:hint="eastAsia"/>
          <w:color w:val="000000" w:themeColor="text1"/>
          <w:szCs w:val="24"/>
        </w:rPr>
        <w:t>10%</w:t>
      </w:r>
      <w:r>
        <w:rPr>
          <w:rFonts w:hint="eastAsia"/>
          <w:color w:val="000000" w:themeColor="text1"/>
          <w:szCs w:val="24"/>
        </w:rPr>
        <w:t>时，停止计时，记录所用时间为待测仪器的下降时间。重复上述步骤</w:t>
      </w:r>
      <w:r>
        <w:rPr>
          <w:rFonts w:hint="eastAsia"/>
          <w:color w:val="000000" w:themeColor="text1"/>
          <w:szCs w:val="24"/>
        </w:rPr>
        <w:t>3</w:t>
      </w:r>
      <w:r>
        <w:rPr>
          <w:rFonts w:hint="eastAsia"/>
          <w:color w:val="000000" w:themeColor="text1"/>
          <w:szCs w:val="24"/>
        </w:rPr>
        <w:t>次，取</w:t>
      </w:r>
      <w:r>
        <w:rPr>
          <w:rFonts w:hint="eastAsia"/>
          <w:color w:val="000000" w:themeColor="text1"/>
          <w:szCs w:val="24"/>
        </w:rPr>
        <w:t>3</w:t>
      </w:r>
      <w:r>
        <w:rPr>
          <w:rFonts w:hint="eastAsia"/>
          <w:color w:val="000000" w:themeColor="text1"/>
          <w:szCs w:val="24"/>
        </w:rPr>
        <w:t>次秒表读数的算术平均值作为分析仪的响应时间</w:t>
      </w:r>
      <w:r>
        <w:rPr>
          <w:rFonts w:hint="eastAsia"/>
          <w:color w:val="000000" w:themeColor="text1"/>
        </w:rPr>
        <w:t>，应符合</w:t>
      </w:r>
      <w:r>
        <w:rPr>
          <w:rFonts w:hint="eastAsia"/>
          <w:color w:val="000000" w:themeColor="text1"/>
        </w:rPr>
        <w:t>4.3</w:t>
      </w:r>
      <w:r>
        <w:rPr>
          <w:rFonts w:hint="eastAsia"/>
          <w:color w:val="000000" w:themeColor="text1"/>
        </w:rPr>
        <w:t>要求。</w:t>
      </w:r>
    </w:p>
    <w:p w14:paraId="488EC2FD" w14:textId="77777777" w:rsidR="00CE1DD9" w:rsidRDefault="00000000">
      <w:pPr>
        <w:rPr>
          <w:rFonts w:eastAsia="黑体"/>
          <w:color w:val="000000" w:themeColor="text1"/>
          <w:kern w:val="44"/>
        </w:rPr>
      </w:pPr>
      <w:r>
        <w:rPr>
          <w:rFonts w:eastAsia="黑体" w:hint="eastAsia"/>
          <w:color w:val="000000" w:themeColor="text1"/>
          <w:kern w:val="44"/>
        </w:rPr>
        <w:t xml:space="preserve">6.3.6 </w:t>
      </w:r>
      <w:r>
        <w:rPr>
          <w:rFonts w:eastAsia="黑体" w:hint="eastAsia"/>
          <w:color w:val="000000" w:themeColor="text1"/>
          <w:kern w:val="44"/>
        </w:rPr>
        <w:t>零点漂移和量程漂移</w:t>
      </w:r>
    </w:p>
    <w:p w14:paraId="27DB4FF5" w14:textId="77777777" w:rsidR="00CE1DD9" w:rsidRDefault="00000000">
      <w:pPr>
        <w:spacing w:line="480" w:lineRule="auto"/>
        <w:ind w:firstLine="48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按照厂家说明书要求，分析仪稳定运行后，</w:t>
      </w:r>
      <w:r>
        <w:rPr>
          <w:color w:val="000000" w:themeColor="text1"/>
          <w:szCs w:val="24"/>
        </w:rPr>
        <w:t>通入零点气</w:t>
      </w:r>
      <w:r>
        <w:rPr>
          <w:rFonts w:hint="eastAsia"/>
          <w:color w:val="000000" w:themeColor="text1"/>
          <w:szCs w:val="24"/>
        </w:rPr>
        <w:t>，示值稳定后</w:t>
      </w:r>
      <w:r>
        <w:rPr>
          <w:color w:val="000000" w:themeColor="text1"/>
          <w:szCs w:val="24"/>
        </w:rPr>
        <w:t>记录</w:t>
      </w:r>
      <w:r>
        <w:rPr>
          <w:rFonts w:hint="eastAsia"/>
          <w:color w:val="000000" w:themeColor="text1"/>
          <w:szCs w:val="24"/>
        </w:rPr>
        <w:t>分析仪</w:t>
      </w:r>
      <w:r>
        <w:rPr>
          <w:color w:val="000000" w:themeColor="text1"/>
          <w:szCs w:val="24"/>
        </w:rPr>
        <w:t>零点示值</w:t>
      </w:r>
      <w:r>
        <w:rPr>
          <w:color w:val="000000" w:themeColor="text1"/>
          <w:position w:val="-12"/>
          <w:szCs w:val="24"/>
        </w:rPr>
        <w:object w:dxaOrig="320" w:dyaOrig="360" w14:anchorId="159B6FB6">
          <v:shape id="_x0000_i1030" type="#_x0000_t75" style="width:16pt;height:18pt" o:ole="">
            <v:imagedata r:id="rId31" o:title=""/>
          </v:shape>
          <o:OLEObject Type="Embed" ProgID="Equation.3" ShapeID="_x0000_i1030" DrawAspect="Content" ObjectID="_1844372735" r:id="rId32"/>
        </w:object>
      </w:r>
      <w:r>
        <w:rPr>
          <w:color w:val="000000" w:themeColor="text1"/>
          <w:szCs w:val="24"/>
        </w:rPr>
        <w:t>；</w:t>
      </w:r>
      <w:r>
        <w:rPr>
          <w:rFonts w:hint="eastAsia"/>
          <w:color w:val="000000" w:themeColor="text1"/>
          <w:szCs w:val="24"/>
        </w:rPr>
        <w:t>然后</w:t>
      </w:r>
      <w:r>
        <w:rPr>
          <w:color w:val="000000" w:themeColor="text1"/>
          <w:szCs w:val="24"/>
        </w:rPr>
        <w:t>通入约</w:t>
      </w:r>
      <w:r>
        <w:rPr>
          <w:rFonts w:hint="eastAsia"/>
          <w:color w:val="000000" w:themeColor="text1"/>
          <w:szCs w:val="24"/>
        </w:rPr>
        <w:t>为</w:t>
      </w:r>
      <w:r>
        <w:rPr>
          <w:color w:val="000000" w:themeColor="text1"/>
          <w:szCs w:val="24"/>
        </w:rPr>
        <w:t>满量程</w:t>
      </w:r>
      <w:r>
        <w:rPr>
          <w:color w:val="000000" w:themeColor="text1"/>
          <w:szCs w:val="24"/>
        </w:rPr>
        <w:t>80%</w:t>
      </w:r>
      <w:r>
        <w:rPr>
          <w:color w:val="000000" w:themeColor="text1"/>
          <w:szCs w:val="24"/>
        </w:rPr>
        <w:t>的标准气体，读取稳定示值</w:t>
      </w:r>
      <w:r>
        <w:rPr>
          <w:color w:val="000000" w:themeColor="text1"/>
          <w:position w:val="-12"/>
          <w:szCs w:val="24"/>
        </w:rPr>
        <w:object w:dxaOrig="300" w:dyaOrig="360" w14:anchorId="07194CF9">
          <v:shape id="_x0000_i1031" type="#_x0000_t75" style="width:15pt;height:18pt" o:ole="">
            <v:imagedata r:id="rId33" o:title=""/>
          </v:shape>
          <o:OLEObject Type="Embed" ProgID="Equation.3" ShapeID="_x0000_i1031" DrawAspect="Content" ObjectID="_1844372736" r:id="rId34"/>
        </w:object>
      </w:r>
      <w:r>
        <w:rPr>
          <w:rFonts w:hint="eastAsia"/>
          <w:color w:val="000000" w:themeColor="text1"/>
          <w:szCs w:val="24"/>
        </w:rPr>
        <w:t>。分析仪连续运行</w:t>
      </w:r>
      <w:r>
        <w:rPr>
          <w:rFonts w:hint="eastAsia"/>
          <w:color w:val="000000" w:themeColor="text1"/>
          <w:szCs w:val="24"/>
        </w:rPr>
        <w:t>1h</w:t>
      </w:r>
      <w:r>
        <w:rPr>
          <w:rFonts w:hint="eastAsia"/>
          <w:color w:val="000000" w:themeColor="text1"/>
          <w:szCs w:val="24"/>
        </w:rPr>
        <w:t>，每间隔</w:t>
      </w:r>
      <w:r>
        <w:rPr>
          <w:rFonts w:hint="eastAsia"/>
          <w:color w:val="000000" w:themeColor="text1"/>
          <w:szCs w:val="24"/>
        </w:rPr>
        <w:t>10min</w:t>
      </w:r>
      <w:r>
        <w:rPr>
          <w:rFonts w:hint="eastAsia"/>
          <w:color w:val="000000" w:themeColor="text1"/>
          <w:szCs w:val="24"/>
        </w:rPr>
        <w:t>，</w:t>
      </w:r>
      <w:r>
        <w:rPr>
          <w:color w:val="000000" w:themeColor="text1"/>
          <w:szCs w:val="24"/>
        </w:rPr>
        <w:t>重复上述步骤</w:t>
      </w:r>
      <w:r>
        <w:rPr>
          <w:rFonts w:hint="eastAsia"/>
          <w:color w:val="000000" w:themeColor="text1"/>
          <w:szCs w:val="24"/>
        </w:rPr>
        <w:t>，同时记录稳定示值</w:t>
      </w:r>
      <w:r>
        <w:rPr>
          <w:color w:val="000000" w:themeColor="text1"/>
          <w:position w:val="-12"/>
          <w:szCs w:val="24"/>
        </w:rPr>
        <w:object w:dxaOrig="279" w:dyaOrig="360" w14:anchorId="70AA943E">
          <v:shape id="_x0000_i1032" type="#_x0000_t75" style="width:13.95pt;height:18pt" o:ole="">
            <v:imagedata r:id="rId35" o:title=""/>
          </v:shape>
          <o:OLEObject Type="Embed" ProgID="Equation.3" ShapeID="_x0000_i1032" DrawAspect="Content" ObjectID="_1844372737" r:id="rId36"/>
        </w:object>
      </w:r>
      <w:r>
        <w:rPr>
          <w:rFonts w:hint="eastAsia"/>
          <w:color w:val="000000" w:themeColor="text1"/>
          <w:szCs w:val="24"/>
        </w:rPr>
        <w:t>和</w:t>
      </w:r>
      <w:r>
        <w:rPr>
          <w:color w:val="000000" w:themeColor="text1"/>
          <w:position w:val="-12"/>
          <w:szCs w:val="24"/>
        </w:rPr>
        <w:object w:dxaOrig="279" w:dyaOrig="360" w14:anchorId="5B05F9AB">
          <v:shape id="_x0000_i1033" type="#_x0000_t75" style="width:13.95pt;height:18pt" o:ole="">
            <v:imagedata r:id="rId37" o:title=""/>
          </v:shape>
          <o:OLEObject Type="Embed" ProgID="Equation.3" ShapeID="_x0000_i1033" DrawAspect="Content" ObjectID="_1844372738" r:id="rId38"/>
        </w:object>
      </w:r>
      <w:r>
        <w:rPr>
          <w:rFonts w:hint="eastAsia"/>
          <w:color w:val="000000" w:themeColor="text1"/>
          <w:szCs w:val="24"/>
        </w:rPr>
        <w:t>（</w:t>
      </w:r>
      <w:r>
        <w:rPr>
          <w:rFonts w:hint="eastAsia"/>
          <w:i/>
          <w:iCs/>
          <w:color w:val="000000" w:themeColor="text1"/>
          <w:szCs w:val="24"/>
        </w:rPr>
        <w:t>i</w:t>
      </w:r>
      <w:r>
        <w:rPr>
          <w:rFonts w:hint="eastAsia"/>
          <w:color w:val="000000" w:themeColor="text1"/>
          <w:szCs w:val="24"/>
        </w:rPr>
        <w:t>=1~3</w:t>
      </w:r>
      <w:r>
        <w:rPr>
          <w:rFonts w:hint="eastAsia"/>
          <w:color w:val="000000" w:themeColor="text1"/>
          <w:szCs w:val="24"/>
        </w:rPr>
        <w:t>）</w:t>
      </w:r>
      <w:r>
        <w:rPr>
          <w:color w:val="000000" w:themeColor="text1"/>
          <w:szCs w:val="24"/>
        </w:rPr>
        <w:t>。按公式（</w:t>
      </w:r>
      <w:r>
        <w:rPr>
          <w:rFonts w:hint="eastAsia"/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）</w:t>
      </w:r>
      <w:r>
        <w:rPr>
          <w:rFonts w:hint="eastAsia"/>
          <w:color w:val="000000" w:themeColor="text1"/>
          <w:szCs w:val="24"/>
        </w:rPr>
        <w:t>、（</w:t>
      </w:r>
      <w:r>
        <w:rPr>
          <w:rFonts w:hint="eastAsia"/>
          <w:color w:val="000000" w:themeColor="text1"/>
          <w:szCs w:val="24"/>
        </w:rPr>
        <w:t>4</w:t>
      </w:r>
      <w:r>
        <w:rPr>
          <w:rFonts w:hint="eastAsia"/>
          <w:color w:val="000000" w:themeColor="text1"/>
          <w:szCs w:val="24"/>
        </w:rPr>
        <w:t>）</w:t>
      </w:r>
      <w:r>
        <w:rPr>
          <w:color w:val="000000" w:themeColor="text1"/>
          <w:szCs w:val="24"/>
        </w:rPr>
        <w:t>计算</w:t>
      </w:r>
      <w:r>
        <w:rPr>
          <w:rFonts w:hint="eastAsia"/>
          <w:color w:val="000000" w:themeColor="text1"/>
          <w:szCs w:val="24"/>
        </w:rPr>
        <w:t>分析仪</w:t>
      </w:r>
      <w:r>
        <w:rPr>
          <w:color w:val="000000" w:themeColor="text1"/>
          <w:szCs w:val="24"/>
        </w:rPr>
        <w:t>的</w:t>
      </w:r>
      <w:r>
        <w:rPr>
          <w:rFonts w:hint="eastAsia"/>
          <w:color w:val="000000" w:themeColor="text1"/>
          <w:szCs w:val="24"/>
        </w:rPr>
        <w:t>零点漂移</w:t>
      </w:r>
      <w:r>
        <w:rPr>
          <w:color w:val="000000" w:themeColor="text1"/>
          <w:position w:val="-10"/>
          <w:szCs w:val="24"/>
        </w:rPr>
        <w:object w:dxaOrig="300" w:dyaOrig="340" w14:anchorId="0F480BBC">
          <v:shape id="_x0000_i1034" type="#_x0000_t75" style="width:15pt;height:17pt" o:ole="">
            <v:imagedata r:id="rId39" o:title=""/>
          </v:shape>
          <o:OLEObject Type="Embed" ProgID="Equation.3" ShapeID="_x0000_i1034" DrawAspect="Content" ObjectID="_1844372739" r:id="rId40"/>
        </w:object>
      </w:r>
      <w:r>
        <w:rPr>
          <w:rFonts w:hint="eastAsia"/>
          <w:color w:val="000000" w:themeColor="text1"/>
          <w:szCs w:val="24"/>
        </w:rPr>
        <w:t>和量程漂移</w:t>
      </w:r>
      <w:r>
        <w:rPr>
          <w:color w:val="000000" w:themeColor="text1"/>
          <w:position w:val="-12"/>
          <w:szCs w:val="24"/>
        </w:rPr>
        <w:object w:dxaOrig="260" w:dyaOrig="360" w14:anchorId="59F6F360">
          <v:shape id="_x0000_i1035" type="#_x0000_t75" style="width:13pt;height:18pt" o:ole="">
            <v:imagedata r:id="rId41" o:title=""/>
          </v:shape>
          <o:OLEObject Type="Embed" ProgID="Equation.3" ShapeID="_x0000_i1035" DrawAspect="Content" ObjectID="_1844372740" r:id="rId42"/>
        </w:object>
      </w:r>
      <w:r>
        <w:rPr>
          <w:rFonts w:hint="eastAsia"/>
          <w:color w:val="000000" w:themeColor="text1"/>
          <w:szCs w:val="24"/>
        </w:rPr>
        <w:t>。</w:t>
      </w:r>
    </w:p>
    <w:p w14:paraId="239740FF" w14:textId="77777777" w:rsidR="00CE1DD9" w:rsidRDefault="00000000">
      <w:pPr>
        <w:spacing w:line="480" w:lineRule="auto"/>
        <w:ind w:firstLineChars="900" w:firstLine="2160"/>
        <w:jc w:val="right"/>
        <w:rPr>
          <w:rFonts w:ascii="宋体" w:hAnsi="宋体"/>
          <w:color w:val="000000" w:themeColor="text1"/>
          <w:szCs w:val="24"/>
        </w:rPr>
      </w:pPr>
      <w:r>
        <w:rPr>
          <w:rFonts w:ascii="宋体" w:hAnsi="宋体" w:hint="eastAsia"/>
          <w:color w:val="000000" w:themeColor="text1"/>
          <w:position w:val="-24"/>
          <w:szCs w:val="24"/>
        </w:rPr>
        <w:object w:dxaOrig="2659" w:dyaOrig="680" w14:anchorId="71E3A009">
          <v:shape id="_x0000_i1036" type="#_x0000_t75" style="width:132.95pt;height:34pt" o:ole="">
            <v:imagedata r:id="rId43" o:title=""/>
          </v:shape>
          <o:OLEObject Type="Embed" ProgID="Equation.3" ShapeID="_x0000_i1036" DrawAspect="Content" ObjectID="_1844372741" r:id="rId44"/>
        </w:object>
      </w:r>
      <w:r>
        <w:rPr>
          <w:rFonts w:ascii="宋体" w:hAnsi="宋体" w:hint="eastAsia"/>
          <w:color w:val="000000" w:themeColor="text1"/>
          <w:position w:val="-32"/>
          <w:szCs w:val="24"/>
        </w:rPr>
        <w:t xml:space="preserve">                           （3）</w:t>
      </w:r>
      <w:r>
        <w:rPr>
          <w:rFonts w:ascii="宋体" w:hAnsi="宋体" w:hint="eastAsia"/>
          <w:color w:val="000000" w:themeColor="text1"/>
          <w:position w:val="-24"/>
          <w:szCs w:val="24"/>
        </w:rPr>
        <w:object w:dxaOrig="2740" w:dyaOrig="680" w14:anchorId="447F6444">
          <v:shape id="_x0000_i1037" type="#_x0000_t75" style="width:137pt;height:34pt" o:ole="">
            <v:imagedata r:id="rId45" o:title=""/>
          </v:shape>
          <o:OLEObject Type="Embed" ProgID="Equation.3" ShapeID="_x0000_i1037" DrawAspect="Content" ObjectID="_1844372742" r:id="rId46"/>
        </w:object>
      </w:r>
      <w:r>
        <w:rPr>
          <w:rFonts w:ascii="宋体" w:hAnsi="宋体" w:hint="eastAsia"/>
          <w:color w:val="000000" w:themeColor="text1"/>
          <w:szCs w:val="24"/>
        </w:rPr>
        <w:t xml:space="preserve">          </w:t>
      </w:r>
      <w:r>
        <w:rPr>
          <w:rFonts w:ascii="宋体" w:hAnsi="宋体"/>
          <w:color w:val="000000" w:themeColor="text1"/>
          <w:szCs w:val="24"/>
        </w:rPr>
        <w:t xml:space="preserve">  </w:t>
      </w:r>
      <w:r>
        <w:rPr>
          <w:rFonts w:ascii="宋体" w:hAnsi="宋体" w:hint="eastAsia"/>
          <w:color w:val="000000" w:themeColor="text1"/>
          <w:szCs w:val="24"/>
        </w:rPr>
        <w:t xml:space="preserve">    </w:t>
      </w:r>
      <w:r>
        <w:rPr>
          <w:rFonts w:ascii="宋体" w:hAnsi="宋体"/>
          <w:color w:val="000000" w:themeColor="text1"/>
          <w:szCs w:val="24"/>
        </w:rPr>
        <w:t xml:space="preserve">    </w:t>
      </w:r>
      <w:r>
        <w:rPr>
          <w:rFonts w:ascii="宋体" w:hAnsi="宋体" w:hint="eastAsia"/>
          <w:color w:val="000000" w:themeColor="text1"/>
          <w:szCs w:val="24"/>
        </w:rPr>
        <w:t xml:space="preserve">   </w:t>
      </w:r>
      <w:r>
        <w:rPr>
          <w:rFonts w:ascii="宋体" w:hAnsi="宋体"/>
          <w:color w:val="000000" w:themeColor="text1"/>
          <w:szCs w:val="24"/>
        </w:rPr>
        <w:t xml:space="preserve"> </w:t>
      </w:r>
      <w:r>
        <w:rPr>
          <w:rFonts w:ascii="宋体" w:hAnsi="宋体" w:hint="eastAsia"/>
          <w:color w:val="000000" w:themeColor="text1"/>
          <w:szCs w:val="24"/>
        </w:rPr>
        <w:t xml:space="preserve">  </w:t>
      </w:r>
      <w:r>
        <w:rPr>
          <w:rFonts w:ascii="宋体" w:hAnsi="宋体"/>
          <w:color w:val="000000" w:themeColor="text1"/>
          <w:szCs w:val="24"/>
        </w:rPr>
        <w:t xml:space="preserve"> （</w:t>
      </w:r>
      <w:r>
        <w:rPr>
          <w:rFonts w:ascii="宋体" w:hAnsi="宋体" w:hint="eastAsia"/>
          <w:color w:val="000000" w:themeColor="text1"/>
          <w:szCs w:val="24"/>
        </w:rPr>
        <w:t>4）</w:t>
      </w:r>
    </w:p>
    <w:p w14:paraId="7CA54C0D" w14:textId="77777777" w:rsidR="00CE1DD9" w:rsidRDefault="00000000">
      <w:pPr>
        <w:spacing w:line="560" w:lineRule="exact"/>
        <w:ind w:firstLine="420"/>
        <w:rPr>
          <w:color w:val="000000" w:themeColor="text1"/>
          <w:position w:val="-4"/>
          <w:szCs w:val="24"/>
        </w:rPr>
      </w:pPr>
      <w:r>
        <w:rPr>
          <w:rFonts w:hint="eastAsia"/>
          <w:color w:val="000000" w:themeColor="text1"/>
          <w:position w:val="-4"/>
          <w:szCs w:val="24"/>
        </w:rPr>
        <w:t>式中：</w:t>
      </w:r>
      <w:r>
        <w:rPr>
          <w:rFonts w:hint="eastAsia"/>
          <w:color w:val="000000" w:themeColor="text1"/>
          <w:position w:val="-4"/>
          <w:szCs w:val="24"/>
        </w:rPr>
        <w:t xml:space="preserve">  </w:t>
      </w:r>
      <w:r>
        <w:rPr>
          <w:rFonts w:hint="eastAsia"/>
          <w:color w:val="000000" w:themeColor="text1"/>
          <w:position w:val="-4"/>
          <w:szCs w:val="24"/>
        </w:rPr>
        <w:object w:dxaOrig="320" w:dyaOrig="360" w14:anchorId="66366D3A">
          <v:shape id="_x0000_i1038" type="#_x0000_t75" style="width:16pt;height:18pt" o:ole="">
            <v:imagedata r:id="rId47" o:title=""/>
          </v:shape>
          <o:OLEObject Type="Embed" ProgID="Equation.3" ShapeID="_x0000_i1038" DrawAspect="Content" ObjectID="_1844372743" r:id="rId48"/>
        </w:object>
      </w:r>
      <w:r>
        <w:rPr>
          <w:rFonts w:hint="eastAsia"/>
          <w:color w:val="000000" w:themeColor="text1"/>
          <w:position w:val="-4"/>
          <w:szCs w:val="24"/>
        </w:rPr>
        <w:t>—第</w:t>
      </w:r>
      <w:r>
        <w:rPr>
          <w:rFonts w:hint="eastAsia"/>
          <w:color w:val="000000" w:themeColor="text1"/>
          <w:position w:val="-4"/>
          <w:szCs w:val="24"/>
        </w:rPr>
        <w:t>1</w:t>
      </w:r>
      <w:r>
        <w:rPr>
          <w:rFonts w:hint="eastAsia"/>
          <w:color w:val="000000" w:themeColor="text1"/>
          <w:position w:val="-4"/>
          <w:szCs w:val="24"/>
        </w:rPr>
        <w:t>次零点示值，μ</w:t>
      </w:r>
      <w:r>
        <w:rPr>
          <w:rFonts w:hint="eastAsia"/>
          <w:color w:val="000000" w:themeColor="text1"/>
          <w:position w:val="-4"/>
          <w:szCs w:val="24"/>
        </w:rPr>
        <w:t>mol/mol</w:t>
      </w:r>
      <w:r>
        <w:rPr>
          <w:rFonts w:hint="eastAsia"/>
          <w:color w:val="000000" w:themeColor="text1"/>
          <w:position w:val="-4"/>
          <w:szCs w:val="24"/>
        </w:rPr>
        <w:t>或</w:t>
      </w:r>
      <w:r>
        <w:rPr>
          <w:rFonts w:hint="eastAsia"/>
          <w:color w:val="000000" w:themeColor="text1"/>
          <w:position w:val="-4"/>
          <w:szCs w:val="24"/>
        </w:rPr>
        <w:t>mg/m</w:t>
      </w:r>
      <w:r>
        <w:rPr>
          <w:rFonts w:hint="eastAsia"/>
          <w:color w:val="000000" w:themeColor="text1"/>
          <w:position w:val="-4"/>
          <w:szCs w:val="24"/>
          <w:vertAlign w:val="superscript"/>
        </w:rPr>
        <w:t>3</w:t>
      </w:r>
      <w:r>
        <w:rPr>
          <w:rFonts w:hint="eastAsia"/>
          <w:color w:val="000000" w:themeColor="text1"/>
          <w:position w:val="-4"/>
          <w:szCs w:val="24"/>
        </w:rPr>
        <w:t>；</w:t>
      </w:r>
    </w:p>
    <w:p w14:paraId="6C63919F" w14:textId="77777777" w:rsidR="00CE1DD9" w:rsidRDefault="00000000">
      <w:pPr>
        <w:spacing w:line="560" w:lineRule="exact"/>
        <w:ind w:firstLine="420"/>
        <w:rPr>
          <w:color w:val="000000" w:themeColor="text1"/>
          <w:position w:val="-4"/>
          <w:szCs w:val="24"/>
        </w:rPr>
      </w:pPr>
      <w:r>
        <w:rPr>
          <w:rFonts w:hint="eastAsia"/>
          <w:color w:val="000000" w:themeColor="text1"/>
          <w:position w:val="-4"/>
          <w:szCs w:val="24"/>
        </w:rPr>
        <w:t xml:space="preserve">        </w:t>
      </w:r>
      <w:r>
        <w:rPr>
          <w:rFonts w:hint="eastAsia"/>
          <w:color w:val="000000" w:themeColor="text1"/>
          <w:position w:val="-4"/>
          <w:szCs w:val="24"/>
        </w:rPr>
        <w:object w:dxaOrig="279" w:dyaOrig="360" w14:anchorId="510932D2">
          <v:shape id="_x0000_i1039" type="#_x0000_t75" style="width:13.95pt;height:18pt" o:ole="">
            <v:imagedata r:id="rId35" o:title=""/>
          </v:shape>
          <o:OLEObject Type="Embed" ProgID="Equation.3" ShapeID="_x0000_i1039" DrawAspect="Content" ObjectID="_1844372744" r:id="rId49"/>
        </w:object>
      </w:r>
      <w:r>
        <w:rPr>
          <w:rFonts w:hint="eastAsia"/>
          <w:color w:val="000000" w:themeColor="text1"/>
          <w:position w:val="-4"/>
          <w:szCs w:val="24"/>
        </w:rPr>
        <w:tab/>
      </w:r>
      <w:r>
        <w:rPr>
          <w:rFonts w:hint="eastAsia"/>
          <w:color w:val="000000" w:themeColor="text1"/>
          <w:position w:val="-4"/>
          <w:szCs w:val="24"/>
        </w:rPr>
        <w:t>—第</w:t>
      </w:r>
      <w:r>
        <w:rPr>
          <w:rFonts w:hint="eastAsia"/>
          <w:i/>
          <w:iCs/>
          <w:color w:val="000000" w:themeColor="text1"/>
          <w:position w:val="-4"/>
          <w:szCs w:val="24"/>
        </w:rPr>
        <w:t>i</w:t>
      </w:r>
      <w:r>
        <w:rPr>
          <w:rFonts w:hint="eastAsia"/>
          <w:color w:val="000000" w:themeColor="text1"/>
          <w:position w:val="-4"/>
          <w:szCs w:val="24"/>
        </w:rPr>
        <w:t>次零点示值（其中</w:t>
      </w:r>
      <w:r>
        <w:rPr>
          <w:rFonts w:hint="eastAsia"/>
          <w:i/>
          <w:iCs/>
          <w:color w:val="000000" w:themeColor="text1"/>
          <w:position w:val="-4"/>
          <w:szCs w:val="24"/>
        </w:rPr>
        <w:t>i</w:t>
      </w:r>
      <w:r>
        <w:rPr>
          <w:rFonts w:hint="eastAsia"/>
          <w:color w:val="000000" w:themeColor="text1"/>
          <w:position w:val="-4"/>
          <w:szCs w:val="24"/>
        </w:rPr>
        <w:t>=1~3</w:t>
      </w:r>
      <w:r>
        <w:rPr>
          <w:rFonts w:hint="eastAsia"/>
          <w:color w:val="000000" w:themeColor="text1"/>
          <w:position w:val="-4"/>
          <w:szCs w:val="24"/>
        </w:rPr>
        <w:t>），μ</w:t>
      </w:r>
      <w:r>
        <w:rPr>
          <w:rFonts w:hint="eastAsia"/>
          <w:color w:val="000000" w:themeColor="text1"/>
          <w:position w:val="-4"/>
          <w:szCs w:val="24"/>
        </w:rPr>
        <w:t>mol/mol</w:t>
      </w:r>
      <w:r>
        <w:rPr>
          <w:rFonts w:hint="eastAsia"/>
          <w:color w:val="000000" w:themeColor="text1"/>
          <w:position w:val="-4"/>
          <w:szCs w:val="24"/>
        </w:rPr>
        <w:t>或</w:t>
      </w:r>
      <w:r>
        <w:rPr>
          <w:rFonts w:hint="eastAsia"/>
          <w:color w:val="000000" w:themeColor="text1"/>
          <w:position w:val="-4"/>
          <w:szCs w:val="24"/>
        </w:rPr>
        <w:t>mg/m</w:t>
      </w:r>
      <w:r>
        <w:rPr>
          <w:rFonts w:hint="eastAsia"/>
          <w:color w:val="000000" w:themeColor="text1"/>
          <w:position w:val="-4"/>
          <w:szCs w:val="24"/>
          <w:vertAlign w:val="superscript"/>
        </w:rPr>
        <w:t>3</w:t>
      </w:r>
      <w:r>
        <w:rPr>
          <w:rFonts w:hint="eastAsia"/>
          <w:color w:val="000000" w:themeColor="text1"/>
          <w:position w:val="-4"/>
          <w:szCs w:val="24"/>
        </w:rPr>
        <w:t>；</w:t>
      </w:r>
    </w:p>
    <w:p w14:paraId="42D66730" w14:textId="77777777" w:rsidR="00CE1DD9" w:rsidRDefault="00000000">
      <w:pPr>
        <w:spacing w:line="560" w:lineRule="exact"/>
        <w:ind w:firstLineChars="600" w:firstLine="1440"/>
        <w:rPr>
          <w:color w:val="000000" w:themeColor="text1"/>
          <w:position w:val="-4"/>
          <w:szCs w:val="24"/>
        </w:rPr>
      </w:pPr>
      <w:r>
        <w:rPr>
          <w:rFonts w:hint="eastAsia"/>
          <w:color w:val="000000" w:themeColor="text1"/>
          <w:position w:val="-4"/>
          <w:szCs w:val="24"/>
        </w:rPr>
        <w:object w:dxaOrig="300" w:dyaOrig="360" w14:anchorId="68EF7994">
          <v:shape id="_x0000_i1040" type="#_x0000_t75" style="width:15pt;height:18pt" o:ole="">
            <v:imagedata r:id="rId33" o:title=""/>
          </v:shape>
          <o:OLEObject Type="Embed" ProgID="Equation.3" ShapeID="_x0000_i1040" DrawAspect="Content" ObjectID="_1844372745" r:id="rId50"/>
        </w:object>
      </w:r>
      <w:r>
        <w:rPr>
          <w:rFonts w:hint="eastAsia"/>
          <w:color w:val="000000" w:themeColor="text1"/>
          <w:position w:val="-4"/>
          <w:szCs w:val="24"/>
        </w:rPr>
        <w:t>—第</w:t>
      </w:r>
      <w:r>
        <w:rPr>
          <w:rFonts w:hint="eastAsia"/>
          <w:color w:val="000000" w:themeColor="text1"/>
          <w:position w:val="-4"/>
          <w:szCs w:val="24"/>
        </w:rPr>
        <w:t>1</w:t>
      </w:r>
      <w:r>
        <w:rPr>
          <w:rFonts w:hint="eastAsia"/>
          <w:color w:val="000000" w:themeColor="text1"/>
          <w:position w:val="-4"/>
          <w:szCs w:val="24"/>
        </w:rPr>
        <w:t>次标准气体的测量值，μ</w:t>
      </w:r>
      <w:r>
        <w:rPr>
          <w:rFonts w:hint="eastAsia"/>
          <w:color w:val="000000" w:themeColor="text1"/>
          <w:position w:val="-4"/>
          <w:szCs w:val="24"/>
        </w:rPr>
        <w:t>mol/mol</w:t>
      </w:r>
      <w:r>
        <w:rPr>
          <w:rFonts w:hint="eastAsia"/>
          <w:color w:val="000000" w:themeColor="text1"/>
          <w:position w:val="-4"/>
          <w:szCs w:val="24"/>
        </w:rPr>
        <w:t>或</w:t>
      </w:r>
      <w:r>
        <w:rPr>
          <w:rFonts w:hint="eastAsia"/>
          <w:color w:val="000000" w:themeColor="text1"/>
          <w:position w:val="-4"/>
          <w:szCs w:val="24"/>
        </w:rPr>
        <w:t>mg/m</w:t>
      </w:r>
      <w:r>
        <w:rPr>
          <w:rFonts w:hint="eastAsia"/>
          <w:color w:val="000000" w:themeColor="text1"/>
          <w:position w:val="-4"/>
          <w:szCs w:val="24"/>
          <w:vertAlign w:val="superscript"/>
        </w:rPr>
        <w:t>3</w:t>
      </w:r>
      <w:r>
        <w:rPr>
          <w:rFonts w:hint="eastAsia"/>
          <w:color w:val="000000" w:themeColor="text1"/>
          <w:position w:val="-4"/>
          <w:szCs w:val="24"/>
        </w:rPr>
        <w:t>；</w:t>
      </w:r>
    </w:p>
    <w:p w14:paraId="364181F7" w14:textId="77777777" w:rsidR="00CE1DD9" w:rsidRDefault="00000000">
      <w:pPr>
        <w:spacing w:line="560" w:lineRule="exact"/>
        <w:ind w:firstLine="420"/>
        <w:rPr>
          <w:color w:val="000000" w:themeColor="text1"/>
          <w:position w:val="-4"/>
          <w:szCs w:val="24"/>
        </w:rPr>
      </w:pPr>
      <w:r>
        <w:rPr>
          <w:rFonts w:hint="eastAsia"/>
          <w:color w:val="000000" w:themeColor="text1"/>
          <w:position w:val="-4"/>
          <w:szCs w:val="24"/>
        </w:rPr>
        <w:t xml:space="preserve">        </w:t>
      </w:r>
      <w:r>
        <w:rPr>
          <w:rFonts w:hint="eastAsia"/>
          <w:color w:val="000000" w:themeColor="text1"/>
          <w:position w:val="-4"/>
          <w:szCs w:val="24"/>
        </w:rPr>
        <w:object w:dxaOrig="279" w:dyaOrig="360" w14:anchorId="4618140F">
          <v:shape id="_x0000_i1041" type="#_x0000_t75" style="width:13.95pt;height:18pt" o:ole="">
            <v:imagedata r:id="rId37" o:title=""/>
          </v:shape>
          <o:OLEObject Type="Embed" ProgID="Equation.3" ShapeID="_x0000_i1041" DrawAspect="Content" ObjectID="_1844372746" r:id="rId51"/>
        </w:object>
      </w:r>
      <w:r>
        <w:rPr>
          <w:rFonts w:hint="eastAsia"/>
          <w:color w:val="000000" w:themeColor="text1"/>
          <w:position w:val="-4"/>
          <w:szCs w:val="24"/>
        </w:rPr>
        <w:tab/>
      </w:r>
      <w:r>
        <w:rPr>
          <w:rFonts w:hint="eastAsia"/>
          <w:color w:val="000000" w:themeColor="text1"/>
          <w:position w:val="-4"/>
          <w:szCs w:val="24"/>
        </w:rPr>
        <w:t>—第</w:t>
      </w:r>
      <w:r>
        <w:rPr>
          <w:rFonts w:hint="eastAsia"/>
          <w:i/>
          <w:iCs/>
          <w:color w:val="000000" w:themeColor="text1"/>
          <w:position w:val="-4"/>
          <w:szCs w:val="24"/>
        </w:rPr>
        <w:t>i</w:t>
      </w:r>
      <w:r>
        <w:rPr>
          <w:rFonts w:hint="eastAsia"/>
          <w:color w:val="000000" w:themeColor="text1"/>
          <w:position w:val="-4"/>
          <w:szCs w:val="24"/>
        </w:rPr>
        <w:t>次标准气体的测量值（其中</w:t>
      </w:r>
      <w:r>
        <w:rPr>
          <w:rFonts w:hint="eastAsia"/>
          <w:i/>
          <w:iCs/>
          <w:color w:val="000000" w:themeColor="text1"/>
          <w:position w:val="-4"/>
          <w:szCs w:val="24"/>
        </w:rPr>
        <w:t>i</w:t>
      </w:r>
      <w:r>
        <w:rPr>
          <w:rFonts w:hint="eastAsia"/>
          <w:color w:val="000000" w:themeColor="text1"/>
          <w:position w:val="-4"/>
          <w:szCs w:val="24"/>
        </w:rPr>
        <w:t>=1~3</w:t>
      </w:r>
      <w:r>
        <w:rPr>
          <w:rFonts w:hint="eastAsia"/>
          <w:color w:val="000000" w:themeColor="text1"/>
          <w:position w:val="-4"/>
          <w:szCs w:val="24"/>
        </w:rPr>
        <w:t>），μ</w:t>
      </w:r>
      <w:r>
        <w:rPr>
          <w:rFonts w:hint="eastAsia"/>
          <w:color w:val="000000" w:themeColor="text1"/>
          <w:position w:val="-4"/>
          <w:szCs w:val="24"/>
        </w:rPr>
        <w:t>mol/mol</w:t>
      </w:r>
      <w:r>
        <w:rPr>
          <w:rFonts w:hint="eastAsia"/>
          <w:color w:val="000000" w:themeColor="text1"/>
          <w:position w:val="-4"/>
          <w:szCs w:val="24"/>
        </w:rPr>
        <w:t>或</w:t>
      </w:r>
      <w:r>
        <w:rPr>
          <w:rFonts w:hint="eastAsia"/>
          <w:color w:val="000000" w:themeColor="text1"/>
          <w:position w:val="-4"/>
          <w:szCs w:val="24"/>
        </w:rPr>
        <w:t>mg/m</w:t>
      </w:r>
      <w:r>
        <w:rPr>
          <w:rFonts w:hint="eastAsia"/>
          <w:color w:val="000000" w:themeColor="text1"/>
          <w:position w:val="-4"/>
          <w:szCs w:val="24"/>
          <w:vertAlign w:val="superscript"/>
        </w:rPr>
        <w:t>3</w:t>
      </w:r>
      <w:r>
        <w:rPr>
          <w:rFonts w:hint="eastAsia"/>
          <w:color w:val="000000" w:themeColor="text1"/>
          <w:position w:val="-4"/>
          <w:szCs w:val="24"/>
        </w:rPr>
        <w:t>。</w:t>
      </w:r>
    </w:p>
    <w:p w14:paraId="0A23BF4B" w14:textId="77777777" w:rsidR="00CE1DD9" w:rsidRDefault="00000000">
      <w:pPr>
        <w:spacing w:line="560" w:lineRule="exact"/>
        <w:ind w:firstLineChars="600" w:firstLine="1440"/>
        <w:rPr>
          <w:color w:val="000000" w:themeColor="text1"/>
          <w:position w:val="-4"/>
          <w:szCs w:val="24"/>
        </w:rPr>
      </w:pPr>
      <w:r>
        <w:rPr>
          <w:rFonts w:hint="eastAsia"/>
          <w:color w:val="000000" w:themeColor="text1"/>
          <w:position w:val="-4"/>
          <w:szCs w:val="24"/>
        </w:rPr>
        <w:object w:dxaOrig="300" w:dyaOrig="340" w14:anchorId="24C64F81">
          <v:shape id="_x0000_i1042" type="#_x0000_t75" style="width:15pt;height:17pt" o:ole="">
            <v:imagedata r:id="rId39" o:title=""/>
          </v:shape>
          <o:OLEObject Type="Embed" ProgID="Equation.3" ShapeID="_x0000_i1042" DrawAspect="Content" ObjectID="_1844372747" r:id="rId52"/>
        </w:object>
      </w:r>
      <w:r>
        <w:rPr>
          <w:rFonts w:hint="eastAsia"/>
          <w:color w:val="000000" w:themeColor="text1"/>
          <w:position w:val="-4"/>
          <w:szCs w:val="24"/>
        </w:rPr>
        <w:t>—分析仪零点漂移，</w:t>
      </w:r>
      <w:r>
        <w:rPr>
          <w:rFonts w:hint="eastAsia"/>
          <w:color w:val="000000" w:themeColor="text1"/>
          <w:position w:val="-4"/>
          <w:szCs w:val="24"/>
        </w:rPr>
        <w:t>%</w:t>
      </w:r>
      <w:r>
        <w:rPr>
          <w:rFonts w:hint="eastAsia"/>
          <w:color w:val="000000" w:themeColor="text1"/>
          <w:position w:val="-4"/>
          <w:szCs w:val="24"/>
        </w:rPr>
        <w:t>；</w:t>
      </w:r>
    </w:p>
    <w:p w14:paraId="186E5C91" w14:textId="77777777" w:rsidR="00CE1DD9" w:rsidRDefault="00000000">
      <w:pPr>
        <w:spacing w:line="560" w:lineRule="exact"/>
        <w:ind w:firstLineChars="600" w:firstLine="1440"/>
        <w:rPr>
          <w:color w:val="000000" w:themeColor="text1"/>
          <w:position w:val="-4"/>
          <w:szCs w:val="24"/>
        </w:rPr>
      </w:pPr>
      <w:r>
        <w:rPr>
          <w:rFonts w:hint="eastAsia"/>
          <w:color w:val="000000" w:themeColor="text1"/>
          <w:position w:val="-4"/>
          <w:szCs w:val="24"/>
        </w:rPr>
        <w:object w:dxaOrig="260" w:dyaOrig="360" w14:anchorId="66E4C959">
          <v:shape id="_x0000_i1043" type="#_x0000_t75" style="width:13pt;height:18pt" o:ole="">
            <v:imagedata r:id="rId41" o:title=""/>
          </v:shape>
          <o:OLEObject Type="Embed" ProgID="Equation.3" ShapeID="_x0000_i1043" DrawAspect="Content" ObjectID="_1844372748" r:id="rId53"/>
        </w:object>
      </w:r>
      <w:r>
        <w:rPr>
          <w:rFonts w:hint="eastAsia"/>
          <w:color w:val="000000" w:themeColor="text1"/>
          <w:position w:val="-4"/>
          <w:szCs w:val="24"/>
        </w:rPr>
        <w:t>—分析仪量程漂移，</w:t>
      </w:r>
      <w:r>
        <w:rPr>
          <w:rFonts w:hint="eastAsia"/>
          <w:color w:val="000000" w:themeColor="text1"/>
          <w:position w:val="-4"/>
          <w:szCs w:val="24"/>
        </w:rPr>
        <w:t>%</w:t>
      </w:r>
      <w:r>
        <w:rPr>
          <w:rFonts w:hint="eastAsia"/>
          <w:color w:val="000000" w:themeColor="text1"/>
          <w:position w:val="-4"/>
          <w:szCs w:val="24"/>
        </w:rPr>
        <w:t>；</w:t>
      </w:r>
    </w:p>
    <w:p w14:paraId="5CE1E29E" w14:textId="77777777" w:rsidR="00CE1DD9" w:rsidRDefault="00000000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分析仪</w:t>
      </w:r>
      <w:r>
        <w:rPr>
          <w:color w:val="000000" w:themeColor="text1"/>
        </w:rPr>
        <w:t>的</w:t>
      </w:r>
      <w:r>
        <w:rPr>
          <w:rFonts w:hint="eastAsia"/>
          <w:color w:val="000000" w:themeColor="text1"/>
        </w:rPr>
        <w:t>零点漂移</w:t>
      </w:r>
      <w:r>
        <w:rPr>
          <w:color w:val="000000" w:themeColor="text1"/>
          <w:position w:val="-10"/>
        </w:rPr>
        <w:object w:dxaOrig="300" w:dyaOrig="340" w14:anchorId="720D5217">
          <v:shape id="_x0000_i1044" type="#_x0000_t75" style="width:15pt;height:17pt" o:ole="">
            <v:imagedata r:id="rId39" o:title=""/>
          </v:shape>
          <o:OLEObject Type="Embed" ProgID="Equation.3" ShapeID="_x0000_i1044" DrawAspect="Content" ObjectID="_1844372749" r:id="rId54"/>
        </w:object>
      </w:r>
      <w:r>
        <w:rPr>
          <w:rFonts w:hint="eastAsia"/>
          <w:color w:val="000000" w:themeColor="text1"/>
        </w:rPr>
        <w:t>和量程漂移</w:t>
      </w:r>
      <w:r>
        <w:rPr>
          <w:color w:val="000000" w:themeColor="text1"/>
          <w:position w:val="-12"/>
        </w:rPr>
        <w:object w:dxaOrig="260" w:dyaOrig="360" w14:anchorId="041338BE">
          <v:shape id="_x0000_i1045" type="#_x0000_t75" style="width:13pt;height:18pt" o:ole="">
            <v:imagedata r:id="rId41" o:title=""/>
          </v:shape>
          <o:OLEObject Type="Embed" ProgID="Equation.3" ShapeID="_x0000_i1045" DrawAspect="Content" ObjectID="_1844372750" r:id="rId55"/>
        </w:object>
      </w:r>
      <w:r>
        <w:rPr>
          <w:rFonts w:hint="eastAsia"/>
          <w:color w:val="000000" w:themeColor="text1"/>
        </w:rPr>
        <w:t>应符合</w:t>
      </w:r>
      <w:r>
        <w:rPr>
          <w:rFonts w:hint="eastAsia"/>
          <w:color w:val="000000" w:themeColor="text1"/>
        </w:rPr>
        <w:t>4.4</w:t>
      </w:r>
      <w:r>
        <w:rPr>
          <w:rFonts w:hint="eastAsia"/>
          <w:color w:val="000000" w:themeColor="text1"/>
        </w:rPr>
        <w:t>的要求。</w:t>
      </w:r>
    </w:p>
    <w:p w14:paraId="60BFAD39" w14:textId="77777777" w:rsidR="00CE1DD9" w:rsidRDefault="00000000">
      <w:pPr>
        <w:pStyle w:val="2"/>
        <w:spacing w:line="360" w:lineRule="auto"/>
        <w:jc w:val="both"/>
        <w:rPr>
          <w:rFonts w:ascii="Times New Roman" w:eastAsia="黑体" w:hAnsi="Times New Roman"/>
          <w:color w:val="000000" w:themeColor="text1"/>
          <w:kern w:val="44"/>
          <w:sz w:val="24"/>
        </w:rPr>
      </w:pPr>
      <w:bookmarkStart w:id="28" w:name="_Toc3166"/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 xml:space="preserve">6.4 </w:t>
      </w:r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>检定结果的处理</w:t>
      </w:r>
      <w:bookmarkEnd w:id="28"/>
    </w:p>
    <w:p w14:paraId="34655E24" w14:textId="77777777" w:rsidR="00CE1DD9" w:rsidRDefault="00000000">
      <w:pPr>
        <w:ind w:firstLine="48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按照本规程的要求，检定项目全部合格的分析仪，发给检定证书；任何一项不合格，则判定分析仪为不合格，发给检定结果通知书，并注明不合格项。</w:t>
      </w:r>
    </w:p>
    <w:p w14:paraId="2FD95D47" w14:textId="77777777" w:rsidR="00CE1DD9" w:rsidRDefault="00000000">
      <w:pPr>
        <w:pStyle w:val="2"/>
        <w:spacing w:line="360" w:lineRule="auto"/>
        <w:jc w:val="both"/>
        <w:rPr>
          <w:rFonts w:ascii="Times New Roman" w:eastAsia="黑体" w:hAnsi="Times New Roman"/>
          <w:color w:val="000000" w:themeColor="text1"/>
          <w:kern w:val="44"/>
          <w:sz w:val="24"/>
        </w:rPr>
      </w:pPr>
      <w:bookmarkStart w:id="29" w:name="_Toc5656"/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 xml:space="preserve">6.5 </w:t>
      </w:r>
      <w:r>
        <w:rPr>
          <w:rFonts w:ascii="Times New Roman" w:eastAsia="黑体" w:hAnsi="Times New Roman" w:hint="eastAsia"/>
          <w:color w:val="000000" w:themeColor="text1"/>
          <w:kern w:val="44"/>
          <w:sz w:val="24"/>
        </w:rPr>
        <w:t>检定周期</w:t>
      </w:r>
      <w:bookmarkEnd w:id="29"/>
    </w:p>
    <w:p w14:paraId="40DC2A3C" w14:textId="77777777" w:rsidR="00CE1DD9" w:rsidRDefault="00000000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便携式激光氨气分析仪的检定周期一般不超过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年。</w:t>
      </w:r>
    </w:p>
    <w:p w14:paraId="594D1789" w14:textId="77777777" w:rsidR="00CE1DD9" w:rsidRDefault="00CE1DD9">
      <w:pPr>
        <w:jc w:val="left"/>
        <w:rPr>
          <w:color w:val="000000" w:themeColor="text1"/>
        </w:rPr>
      </w:pPr>
    </w:p>
    <w:p w14:paraId="7D8CD781" w14:textId="77777777" w:rsidR="00CE1DD9" w:rsidRDefault="00CE1DD9">
      <w:pPr>
        <w:jc w:val="left"/>
        <w:rPr>
          <w:color w:val="000000" w:themeColor="text1"/>
        </w:rPr>
      </w:pPr>
    </w:p>
    <w:p w14:paraId="1F346FEB" w14:textId="77777777" w:rsidR="00CE1DD9" w:rsidRDefault="00CE1DD9">
      <w:pPr>
        <w:jc w:val="left"/>
        <w:rPr>
          <w:color w:val="000000" w:themeColor="text1"/>
        </w:rPr>
      </w:pPr>
    </w:p>
    <w:p w14:paraId="39B64E2F" w14:textId="77777777" w:rsidR="00CE1DD9" w:rsidRDefault="00000000">
      <w:pPr>
        <w:pStyle w:val="1"/>
        <w:rPr>
          <w:color w:val="000000" w:themeColor="text1"/>
          <w:sz w:val="28"/>
          <w:szCs w:val="28"/>
        </w:rPr>
      </w:pPr>
      <w:bookmarkStart w:id="30" w:name="_Toc25371"/>
      <w:r>
        <w:rPr>
          <w:rFonts w:hint="eastAsia"/>
          <w:color w:val="000000" w:themeColor="text1"/>
          <w:sz w:val="28"/>
          <w:szCs w:val="28"/>
        </w:rPr>
        <w:lastRenderedPageBreak/>
        <w:t>附录</w:t>
      </w:r>
      <w:r>
        <w:rPr>
          <w:rFonts w:hint="eastAsia"/>
          <w:color w:val="000000" w:themeColor="text1"/>
          <w:sz w:val="28"/>
          <w:szCs w:val="28"/>
        </w:rPr>
        <w:t>A</w:t>
      </w:r>
      <w:bookmarkEnd w:id="30"/>
    </w:p>
    <w:p w14:paraId="21E22350" w14:textId="77777777" w:rsidR="00CE1DD9" w:rsidRDefault="00000000">
      <w:pPr>
        <w:pStyle w:val="1"/>
        <w:jc w:val="center"/>
        <w:rPr>
          <w:color w:val="000000" w:themeColor="text1"/>
          <w:sz w:val="28"/>
          <w:szCs w:val="28"/>
        </w:rPr>
      </w:pPr>
      <w:bookmarkStart w:id="31" w:name="_Toc22259"/>
      <w:bookmarkStart w:id="32" w:name="_Toc2035"/>
      <w:r>
        <w:rPr>
          <w:rFonts w:hint="eastAsia"/>
          <w:color w:val="000000" w:themeColor="text1"/>
          <w:sz w:val="28"/>
          <w:szCs w:val="28"/>
        </w:rPr>
        <w:t>检定记录格式（参考）</w:t>
      </w:r>
      <w:bookmarkEnd w:id="31"/>
      <w:bookmarkEnd w:id="32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32"/>
        <w:gridCol w:w="2227"/>
        <w:gridCol w:w="2233"/>
        <w:gridCol w:w="2228"/>
      </w:tblGrid>
      <w:tr w:rsidR="00CE1DD9" w14:paraId="35968273" w14:textId="77777777">
        <w:tc>
          <w:tcPr>
            <w:tcW w:w="2286" w:type="dxa"/>
            <w:vAlign w:val="center"/>
          </w:tcPr>
          <w:p w14:paraId="7B717D6A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33" w:name="_Toc3616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送检单位</w:t>
            </w:r>
            <w:bookmarkEnd w:id="33"/>
          </w:p>
        </w:tc>
        <w:tc>
          <w:tcPr>
            <w:tcW w:w="6860" w:type="dxa"/>
            <w:gridSpan w:val="3"/>
            <w:vAlign w:val="center"/>
          </w:tcPr>
          <w:p w14:paraId="4BE5450B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lang w:val="zh-CN"/>
              </w:rPr>
            </w:pPr>
          </w:p>
        </w:tc>
      </w:tr>
      <w:tr w:rsidR="00CE1DD9" w14:paraId="726B18D9" w14:textId="77777777">
        <w:tc>
          <w:tcPr>
            <w:tcW w:w="2286" w:type="dxa"/>
            <w:vAlign w:val="center"/>
          </w:tcPr>
          <w:p w14:paraId="6A174C3E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34" w:name="_Toc17053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送检单位地址</w:t>
            </w:r>
            <w:bookmarkEnd w:id="34"/>
          </w:p>
        </w:tc>
        <w:tc>
          <w:tcPr>
            <w:tcW w:w="6860" w:type="dxa"/>
            <w:gridSpan w:val="3"/>
            <w:vAlign w:val="center"/>
          </w:tcPr>
          <w:p w14:paraId="1AD4D7E4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lang w:val="zh-CN"/>
              </w:rPr>
            </w:pPr>
          </w:p>
        </w:tc>
      </w:tr>
      <w:tr w:rsidR="00CE1DD9" w14:paraId="2DF66208" w14:textId="77777777">
        <w:tc>
          <w:tcPr>
            <w:tcW w:w="2286" w:type="dxa"/>
            <w:vAlign w:val="center"/>
          </w:tcPr>
          <w:p w14:paraId="11A52091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35" w:name="_Toc26058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联系人</w:t>
            </w:r>
            <w:bookmarkEnd w:id="35"/>
          </w:p>
        </w:tc>
        <w:tc>
          <w:tcPr>
            <w:tcW w:w="2286" w:type="dxa"/>
            <w:vAlign w:val="center"/>
          </w:tcPr>
          <w:p w14:paraId="06DF052A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lang w:val="zh-CN"/>
              </w:rPr>
            </w:pPr>
          </w:p>
        </w:tc>
        <w:tc>
          <w:tcPr>
            <w:tcW w:w="2287" w:type="dxa"/>
            <w:vAlign w:val="center"/>
          </w:tcPr>
          <w:p w14:paraId="34D5CF5C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36" w:name="_Toc3654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联系电话</w:t>
            </w:r>
            <w:bookmarkEnd w:id="36"/>
          </w:p>
        </w:tc>
        <w:tc>
          <w:tcPr>
            <w:tcW w:w="2287" w:type="dxa"/>
            <w:vAlign w:val="center"/>
          </w:tcPr>
          <w:p w14:paraId="0980D19E" w14:textId="77777777" w:rsidR="00CE1DD9" w:rsidRDefault="00CE1DD9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  <w:lang w:val="zh-CN"/>
              </w:rPr>
            </w:pPr>
          </w:p>
        </w:tc>
      </w:tr>
      <w:tr w:rsidR="00CE1DD9" w14:paraId="2D46DB37" w14:textId="77777777">
        <w:tc>
          <w:tcPr>
            <w:tcW w:w="2286" w:type="dxa"/>
            <w:vAlign w:val="center"/>
          </w:tcPr>
          <w:p w14:paraId="601B9942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37" w:name="_Toc8953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分析仪型号</w:t>
            </w:r>
            <w:bookmarkEnd w:id="37"/>
          </w:p>
        </w:tc>
        <w:tc>
          <w:tcPr>
            <w:tcW w:w="2286" w:type="dxa"/>
            <w:vAlign w:val="center"/>
          </w:tcPr>
          <w:p w14:paraId="1DD35657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lang w:val="zh-CN"/>
              </w:rPr>
            </w:pPr>
          </w:p>
        </w:tc>
        <w:tc>
          <w:tcPr>
            <w:tcW w:w="2287" w:type="dxa"/>
            <w:vAlign w:val="center"/>
          </w:tcPr>
          <w:p w14:paraId="4FA40785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38" w:name="_Toc11742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分析仪编号</w:t>
            </w:r>
            <w:bookmarkEnd w:id="38"/>
          </w:p>
        </w:tc>
        <w:tc>
          <w:tcPr>
            <w:tcW w:w="2287" w:type="dxa"/>
            <w:vAlign w:val="center"/>
          </w:tcPr>
          <w:p w14:paraId="62C150D5" w14:textId="77777777" w:rsidR="00CE1DD9" w:rsidRDefault="00CE1DD9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  <w:lang w:val="zh-CN"/>
              </w:rPr>
            </w:pPr>
          </w:p>
        </w:tc>
      </w:tr>
      <w:tr w:rsidR="00CE1DD9" w14:paraId="742435EA" w14:textId="77777777">
        <w:tc>
          <w:tcPr>
            <w:tcW w:w="2286" w:type="dxa"/>
            <w:vAlign w:val="center"/>
          </w:tcPr>
          <w:p w14:paraId="12548CAC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39" w:name="_Toc6118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制造厂家</w:t>
            </w:r>
            <w:bookmarkEnd w:id="39"/>
          </w:p>
        </w:tc>
        <w:tc>
          <w:tcPr>
            <w:tcW w:w="6860" w:type="dxa"/>
            <w:gridSpan w:val="3"/>
            <w:vAlign w:val="center"/>
          </w:tcPr>
          <w:p w14:paraId="50A56518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lang w:val="zh-CN"/>
              </w:rPr>
            </w:pPr>
          </w:p>
        </w:tc>
      </w:tr>
      <w:tr w:rsidR="00CE1DD9" w14:paraId="344A3CAD" w14:textId="77777777">
        <w:tc>
          <w:tcPr>
            <w:tcW w:w="2286" w:type="dxa"/>
            <w:vAlign w:val="center"/>
          </w:tcPr>
          <w:p w14:paraId="2C3536F0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40" w:name="_Toc18584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检定环境温度</w:t>
            </w:r>
            <w:bookmarkEnd w:id="40"/>
          </w:p>
        </w:tc>
        <w:tc>
          <w:tcPr>
            <w:tcW w:w="2286" w:type="dxa"/>
            <w:vAlign w:val="center"/>
          </w:tcPr>
          <w:p w14:paraId="10896271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lang w:val="zh-CN"/>
              </w:rPr>
            </w:pPr>
          </w:p>
        </w:tc>
        <w:tc>
          <w:tcPr>
            <w:tcW w:w="2287" w:type="dxa"/>
            <w:vAlign w:val="center"/>
          </w:tcPr>
          <w:p w14:paraId="019246F2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41" w:name="_Toc32080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检定环境湿度</w:t>
            </w:r>
            <w:bookmarkEnd w:id="41"/>
          </w:p>
        </w:tc>
        <w:tc>
          <w:tcPr>
            <w:tcW w:w="2287" w:type="dxa"/>
            <w:vAlign w:val="center"/>
          </w:tcPr>
          <w:p w14:paraId="63B866BD" w14:textId="77777777" w:rsidR="00CE1DD9" w:rsidRDefault="00CE1DD9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  <w:lang w:val="zh-CN"/>
              </w:rPr>
            </w:pPr>
          </w:p>
        </w:tc>
      </w:tr>
      <w:tr w:rsidR="00CE1DD9" w14:paraId="35C06940" w14:textId="77777777">
        <w:tc>
          <w:tcPr>
            <w:tcW w:w="2286" w:type="dxa"/>
            <w:vAlign w:val="center"/>
          </w:tcPr>
          <w:p w14:paraId="1F0679E3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42" w:name="_Toc4396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检定员</w:t>
            </w:r>
            <w:bookmarkEnd w:id="42"/>
          </w:p>
        </w:tc>
        <w:tc>
          <w:tcPr>
            <w:tcW w:w="2286" w:type="dxa"/>
            <w:vAlign w:val="center"/>
          </w:tcPr>
          <w:p w14:paraId="567EC66A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lang w:val="zh-CN"/>
              </w:rPr>
            </w:pPr>
          </w:p>
        </w:tc>
        <w:tc>
          <w:tcPr>
            <w:tcW w:w="2287" w:type="dxa"/>
            <w:vAlign w:val="center"/>
          </w:tcPr>
          <w:p w14:paraId="588EBF40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43" w:name="_Toc27711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核验员</w:t>
            </w:r>
            <w:bookmarkEnd w:id="43"/>
          </w:p>
        </w:tc>
        <w:tc>
          <w:tcPr>
            <w:tcW w:w="2287" w:type="dxa"/>
            <w:vAlign w:val="center"/>
          </w:tcPr>
          <w:p w14:paraId="774BE5EB" w14:textId="77777777" w:rsidR="00CE1DD9" w:rsidRDefault="00CE1DD9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  <w:lang w:val="zh-CN"/>
              </w:rPr>
            </w:pPr>
          </w:p>
        </w:tc>
      </w:tr>
      <w:tr w:rsidR="00CE1DD9" w14:paraId="5FCB1340" w14:textId="77777777">
        <w:tc>
          <w:tcPr>
            <w:tcW w:w="2286" w:type="dxa"/>
            <w:vAlign w:val="center"/>
          </w:tcPr>
          <w:p w14:paraId="31927FE9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44" w:name="_Toc20741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检定日期</w:t>
            </w:r>
            <w:bookmarkEnd w:id="44"/>
          </w:p>
        </w:tc>
        <w:tc>
          <w:tcPr>
            <w:tcW w:w="2286" w:type="dxa"/>
            <w:vAlign w:val="center"/>
          </w:tcPr>
          <w:p w14:paraId="5C41E84E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lang w:val="zh-CN"/>
              </w:rPr>
            </w:pPr>
          </w:p>
        </w:tc>
        <w:tc>
          <w:tcPr>
            <w:tcW w:w="2287" w:type="dxa"/>
            <w:vAlign w:val="center"/>
          </w:tcPr>
          <w:p w14:paraId="6779F04B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45" w:name="_Toc21223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检定依据</w:t>
            </w:r>
            <w:bookmarkEnd w:id="45"/>
          </w:p>
        </w:tc>
        <w:tc>
          <w:tcPr>
            <w:tcW w:w="2287" w:type="dxa"/>
            <w:vAlign w:val="center"/>
          </w:tcPr>
          <w:p w14:paraId="4C046608" w14:textId="77777777" w:rsidR="00CE1DD9" w:rsidRDefault="00CE1DD9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  <w:lang w:val="zh-CN"/>
              </w:rPr>
            </w:pPr>
          </w:p>
        </w:tc>
      </w:tr>
    </w:tbl>
    <w:p w14:paraId="0CAE6FFF" w14:textId="77777777" w:rsidR="00CE1DD9" w:rsidRDefault="00000000">
      <w:pPr>
        <w:numPr>
          <w:ilvl w:val="0"/>
          <w:numId w:val="3"/>
        </w:numPr>
        <w:rPr>
          <w:color w:val="000000" w:themeColor="text1"/>
          <w:szCs w:val="24"/>
          <w:u w:val="single"/>
        </w:rPr>
      </w:pPr>
      <w:r>
        <w:rPr>
          <w:rFonts w:hint="eastAsia"/>
          <w:color w:val="000000" w:themeColor="text1"/>
          <w:szCs w:val="24"/>
        </w:rPr>
        <w:t>外观及结构检查：</w:t>
      </w:r>
      <w:r>
        <w:rPr>
          <w:rFonts w:hint="eastAsia"/>
          <w:color w:val="000000" w:themeColor="text1"/>
          <w:szCs w:val="24"/>
          <w:u w:val="single"/>
        </w:rPr>
        <w:t xml:space="preserve">                                                       </w:t>
      </w:r>
    </w:p>
    <w:p w14:paraId="1B0B32C6" w14:textId="77777777" w:rsidR="00CE1DD9" w:rsidRDefault="00000000">
      <w:pPr>
        <w:numPr>
          <w:ilvl w:val="0"/>
          <w:numId w:val="3"/>
        </w:numPr>
        <w:rPr>
          <w:color w:val="000000" w:themeColor="text1"/>
          <w:szCs w:val="24"/>
          <w:u w:val="single"/>
        </w:rPr>
      </w:pPr>
      <w:r>
        <w:rPr>
          <w:rFonts w:hint="eastAsia"/>
          <w:color w:val="000000" w:themeColor="text1"/>
          <w:szCs w:val="24"/>
        </w:rPr>
        <w:t>绝缘电阻：</w:t>
      </w:r>
      <w:r>
        <w:rPr>
          <w:rFonts w:hint="eastAsia"/>
          <w:color w:val="000000" w:themeColor="text1"/>
          <w:szCs w:val="24"/>
          <w:u w:val="single"/>
        </w:rPr>
        <w:t xml:space="preserve">                                                             </w:t>
      </w:r>
    </w:p>
    <w:p w14:paraId="17A7A50F" w14:textId="77777777" w:rsidR="00CE1DD9" w:rsidRDefault="00000000">
      <w:pPr>
        <w:numPr>
          <w:ilvl w:val="0"/>
          <w:numId w:val="3"/>
        </w:num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示值误差：</w:t>
      </w:r>
    </w:p>
    <w:tbl>
      <w:tblPr>
        <w:tblStyle w:val="af"/>
        <w:tblW w:w="4997" w:type="pct"/>
        <w:tblLook w:val="04A0" w:firstRow="1" w:lastRow="0" w:firstColumn="1" w:lastColumn="0" w:noHBand="0" w:noVBand="1"/>
      </w:tblPr>
      <w:tblGrid>
        <w:gridCol w:w="1603"/>
        <w:gridCol w:w="1585"/>
        <w:gridCol w:w="963"/>
        <w:gridCol w:w="1034"/>
        <w:gridCol w:w="1068"/>
        <w:gridCol w:w="1032"/>
        <w:gridCol w:w="1630"/>
      </w:tblGrid>
      <w:tr w:rsidR="00CE1DD9" w14:paraId="06CF34E1" w14:textId="77777777">
        <w:trPr>
          <w:trHeight w:val="312"/>
        </w:trPr>
        <w:tc>
          <w:tcPr>
            <w:tcW w:w="898" w:type="pct"/>
            <w:vAlign w:val="center"/>
          </w:tcPr>
          <w:p w14:paraId="1573DCBC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分析仪量程</w:t>
            </w:r>
          </w:p>
          <w:p w14:paraId="18E7D930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（   ）</w:t>
            </w:r>
          </w:p>
        </w:tc>
        <w:tc>
          <w:tcPr>
            <w:tcW w:w="888" w:type="pct"/>
            <w:vAlign w:val="center"/>
          </w:tcPr>
          <w:p w14:paraId="1183C575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标准气体浓度（  ）</w:t>
            </w:r>
          </w:p>
        </w:tc>
        <w:tc>
          <w:tcPr>
            <w:tcW w:w="540" w:type="pct"/>
            <w:vAlign w:val="center"/>
          </w:tcPr>
          <w:p w14:paraId="073AC3C4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示值1</w:t>
            </w:r>
          </w:p>
          <w:p w14:paraId="7474FAC2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（  ）</w:t>
            </w:r>
          </w:p>
        </w:tc>
        <w:tc>
          <w:tcPr>
            <w:tcW w:w="580" w:type="pct"/>
            <w:vAlign w:val="center"/>
          </w:tcPr>
          <w:p w14:paraId="46C4EC65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示值2</w:t>
            </w:r>
          </w:p>
          <w:p w14:paraId="0BADCBB7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（  ）</w:t>
            </w:r>
          </w:p>
        </w:tc>
        <w:tc>
          <w:tcPr>
            <w:tcW w:w="599" w:type="pct"/>
            <w:vAlign w:val="center"/>
          </w:tcPr>
          <w:p w14:paraId="256CE9F9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示值3</w:t>
            </w:r>
          </w:p>
          <w:p w14:paraId="5E58BBAA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（  ）</w:t>
            </w:r>
          </w:p>
        </w:tc>
        <w:tc>
          <w:tcPr>
            <w:tcW w:w="579" w:type="pct"/>
            <w:vAlign w:val="center"/>
          </w:tcPr>
          <w:p w14:paraId="0D244A2B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平均值</w:t>
            </w:r>
          </w:p>
          <w:p w14:paraId="443E0C31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（  ）</w:t>
            </w:r>
          </w:p>
        </w:tc>
        <w:tc>
          <w:tcPr>
            <w:tcW w:w="913" w:type="pct"/>
            <w:vAlign w:val="center"/>
          </w:tcPr>
          <w:p w14:paraId="1B6692F6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示值误差</w:t>
            </w:r>
          </w:p>
          <w:p w14:paraId="4920B511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（  ）</w:t>
            </w:r>
          </w:p>
        </w:tc>
      </w:tr>
      <w:tr w:rsidR="00CE1DD9" w14:paraId="2D64960F" w14:textId="77777777">
        <w:trPr>
          <w:trHeight w:val="90"/>
        </w:trPr>
        <w:tc>
          <w:tcPr>
            <w:tcW w:w="898" w:type="pct"/>
            <w:vMerge w:val="restart"/>
            <w:vAlign w:val="center"/>
          </w:tcPr>
          <w:p w14:paraId="562C5E33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8" w:type="pct"/>
            <w:vAlign w:val="center"/>
          </w:tcPr>
          <w:p w14:paraId="7F26A8C9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pct"/>
            <w:vAlign w:val="center"/>
          </w:tcPr>
          <w:p w14:paraId="09261432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14E1684E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66B3D46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pct"/>
            <w:vAlign w:val="center"/>
          </w:tcPr>
          <w:p w14:paraId="7B1A5E19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13" w:type="pct"/>
            <w:vAlign w:val="center"/>
          </w:tcPr>
          <w:p w14:paraId="3D98E3B6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CE1DD9" w14:paraId="5B7EA6EE" w14:textId="77777777">
        <w:trPr>
          <w:trHeight w:val="312"/>
        </w:trPr>
        <w:tc>
          <w:tcPr>
            <w:tcW w:w="898" w:type="pct"/>
            <w:vMerge/>
            <w:vAlign w:val="center"/>
          </w:tcPr>
          <w:p w14:paraId="06DD883B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8" w:type="pct"/>
            <w:vAlign w:val="center"/>
          </w:tcPr>
          <w:p w14:paraId="7BBFFD8C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pct"/>
            <w:vAlign w:val="center"/>
          </w:tcPr>
          <w:p w14:paraId="0F6ED3F5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29C6074B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D127EF2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pct"/>
            <w:vAlign w:val="center"/>
          </w:tcPr>
          <w:p w14:paraId="399CD452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13" w:type="pct"/>
            <w:vAlign w:val="center"/>
          </w:tcPr>
          <w:p w14:paraId="508A0F6D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CE1DD9" w14:paraId="13BF9903" w14:textId="77777777">
        <w:trPr>
          <w:trHeight w:val="312"/>
        </w:trPr>
        <w:tc>
          <w:tcPr>
            <w:tcW w:w="898" w:type="pct"/>
            <w:vMerge/>
            <w:vAlign w:val="center"/>
          </w:tcPr>
          <w:p w14:paraId="24D6EC9A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88" w:type="pct"/>
            <w:vAlign w:val="center"/>
          </w:tcPr>
          <w:p w14:paraId="643F9840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40" w:type="pct"/>
            <w:vAlign w:val="center"/>
          </w:tcPr>
          <w:p w14:paraId="76C0B3F3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59C47646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60FA4527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79" w:type="pct"/>
            <w:vAlign w:val="center"/>
          </w:tcPr>
          <w:p w14:paraId="7C3BCE51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13" w:type="pct"/>
            <w:vAlign w:val="center"/>
          </w:tcPr>
          <w:p w14:paraId="1D6701DF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14:paraId="385DC921" w14:textId="77777777" w:rsidR="00CE1DD9" w:rsidRDefault="00000000">
      <w:pPr>
        <w:numPr>
          <w:ilvl w:val="0"/>
          <w:numId w:val="3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重复性：</w:t>
      </w:r>
    </w:p>
    <w:tbl>
      <w:tblPr>
        <w:tblStyle w:val="af"/>
        <w:tblW w:w="4997" w:type="pc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5"/>
        <w:gridCol w:w="1075"/>
        <w:gridCol w:w="1082"/>
        <w:gridCol w:w="1387"/>
      </w:tblGrid>
      <w:tr w:rsidR="00CE1DD9" w14:paraId="20A4470F" w14:textId="77777777">
        <w:tc>
          <w:tcPr>
            <w:tcW w:w="602" w:type="pct"/>
            <w:vAlign w:val="center"/>
          </w:tcPr>
          <w:p w14:paraId="00F9C3F2" w14:textId="77777777" w:rsidR="00CE1DD9" w:rsidRDefault="00000000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46" w:name="_Toc10268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示值1（ ）</w:t>
            </w:r>
            <w:bookmarkEnd w:id="46"/>
          </w:p>
        </w:tc>
        <w:tc>
          <w:tcPr>
            <w:tcW w:w="602" w:type="pct"/>
            <w:vAlign w:val="center"/>
          </w:tcPr>
          <w:p w14:paraId="08DEBCEF" w14:textId="77777777" w:rsidR="00CE1DD9" w:rsidRDefault="00000000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47" w:name="_Toc7197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示值2（ ）</w:t>
            </w:r>
            <w:bookmarkEnd w:id="47"/>
          </w:p>
        </w:tc>
        <w:tc>
          <w:tcPr>
            <w:tcW w:w="602" w:type="pct"/>
            <w:vAlign w:val="center"/>
          </w:tcPr>
          <w:p w14:paraId="6402E222" w14:textId="77777777" w:rsidR="00CE1DD9" w:rsidRDefault="00000000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48" w:name="_Toc307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示值3（ ）</w:t>
            </w:r>
            <w:bookmarkEnd w:id="48"/>
          </w:p>
        </w:tc>
        <w:tc>
          <w:tcPr>
            <w:tcW w:w="602" w:type="pct"/>
            <w:vAlign w:val="center"/>
          </w:tcPr>
          <w:p w14:paraId="5DAA185D" w14:textId="77777777" w:rsidR="00CE1DD9" w:rsidRDefault="00000000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49" w:name="_Toc27026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示值4（ ）</w:t>
            </w:r>
            <w:bookmarkEnd w:id="49"/>
          </w:p>
        </w:tc>
        <w:tc>
          <w:tcPr>
            <w:tcW w:w="602" w:type="pct"/>
            <w:vAlign w:val="center"/>
          </w:tcPr>
          <w:p w14:paraId="6175A06B" w14:textId="77777777" w:rsidR="00CE1DD9" w:rsidRDefault="00000000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50" w:name="_Toc6336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示值5（ ）</w:t>
            </w:r>
            <w:bookmarkEnd w:id="50"/>
          </w:p>
        </w:tc>
        <w:tc>
          <w:tcPr>
            <w:tcW w:w="602" w:type="pct"/>
            <w:vAlign w:val="center"/>
          </w:tcPr>
          <w:p w14:paraId="789813A4" w14:textId="77777777" w:rsidR="00CE1DD9" w:rsidRDefault="00000000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51" w:name="_Toc1223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示值6（ ）</w:t>
            </w:r>
            <w:bookmarkEnd w:id="51"/>
          </w:p>
        </w:tc>
        <w:tc>
          <w:tcPr>
            <w:tcW w:w="606" w:type="pct"/>
            <w:vAlign w:val="center"/>
          </w:tcPr>
          <w:p w14:paraId="7D36748F" w14:textId="77777777" w:rsidR="00CE1DD9" w:rsidRDefault="00000000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52" w:name="_Toc31915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平均值（）</w:t>
            </w:r>
            <w:bookmarkEnd w:id="52"/>
          </w:p>
        </w:tc>
        <w:tc>
          <w:tcPr>
            <w:tcW w:w="777" w:type="pct"/>
          </w:tcPr>
          <w:p w14:paraId="2D228710" w14:textId="77777777" w:rsidR="00CE1DD9" w:rsidRDefault="00000000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53" w:name="_Toc9988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重复性</w:t>
            </w:r>
            <w:r>
              <w:rPr>
                <w:rFonts w:ascii="宋体" w:hAnsi="宋体" w:cs="宋体" w:hint="eastAsia"/>
                <w:i/>
                <w:iCs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vertAlign w:val="subscript"/>
              </w:rPr>
              <w:t>r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（%）</w:t>
            </w:r>
            <w:bookmarkEnd w:id="53"/>
          </w:p>
        </w:tc>
      </w:tr>
      <w:tr w:rsidR="00CE1DD9" w14:paraId="597939CE" w14:textId="77777777">
        <w:tc>
          <w:tcPr>
            <w:tcW w:w="602" w:type="pct"/>
          </w:tcPr>
          <w:p w14:paraId="5946C08C" w14:textId="77777777" w:rsidR="00CE1DD9" w:rsidRDefault="00CE1DD9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602" w:type="pct"/>
          </w:tcPr>
          <w:p w14:paraId="0A559A3F" w14:textId="77777777" w:rsidR="00CE1DD9" w:rsidRDefault="00CE1DD9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602" w:type="pct"/>
          </w:tcPr>
          <w:p w14:paraId="110B1F22" w14:textId="77777777" w:rsidR="00CE1DD9" w:rsidRDefault="00CE1DD9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602" w:type="pct"/>
          </w:tcPr>
          <w:p w14:paraId="72B61053" w14:textId="77777777" w:rsidR="00CE1DD9" w:rsidRDefault="00CE1DD9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602" w:type="pct"/>
          </w:tcPr>
          <w:p w14:paraId="4D9D2A1A" w14:textId="77777777" w:rsidR="00CE1DD9" w:rsidRDefault="00CE1DD9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602" w:type="pct"/>
          </w:tcPr>
          <w:p w14:paraId="2164FB4B" w14:textId="77777777" w:rsidR="00CE1DD9" w:rsidRDefault="00CE1DD9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606" w:type="pct"/>
          </w:tcPr>
          <w:p w14:paraId="3A09298A" w14:textId="77777777" w:rsidR="00CE1DD9" w:rsidRDefault="00CE1DD9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77" w:type="pct"/>
          </w:tcPr>
          <w:p w14:paraId="0C8B5CF1" w14:textId="77777777" w:rsidR="00CE1DD9" w:rsidRDefault="00CE1DD9">
            <w:pPr>
              <w:spacing w:line="24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14:paraId="1AAB6CC7" w14:textId="77777777" w:rsidR="00CE1DD9" w:rsidRDefault="00000000">
      <w:pPr>
        <w:numPr>
          <w:ilvl w:val="0"/>
          <w:numId w:val="3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响应时间：</w:t>
      </w:r>
    </w:p>
    <w:tbl>
      <w:tblPr>
        <w:tblStyle w:val="af"/>
        <w:tblW w:w="4997" w:type="pct"/>
        <w:jc w:val="center"/>
        <w:tblLook w:val="04A0" w:firstRow="1" w:lastRow="0" w:firstColumn="1" w:lastColumn="0" w:noHBand="0" w:noVBand="1"/>
      </w:tblPr>
      <w:tblGrid>
        <w:gridCol w:w="2063"/>
        <w:gridCol w:w="2569"/>
        <w:gridCol w:w="2571"/>
        <w:gridCol w:w="1712"/>
      </w:tblGrid>
      <w:tr w:rsidR="00CE1DD9" w14:paraId="21954C4A" w14:textId="77777777">
        <w:trPr>
          <w:trHeight w:val="312"/>
          <w:jc w:val="center"/>
        </w:trPr>
        <w:tc>
          <w:tcPr>
            <w:tcW w:w="1157" w:type="pct"/>
            <w:vMerge w:val="restart"/>
            <w:vAlign w:val="center"/>
          </w:tcPr>
          <w:p w14:paraId="3D78D912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54" w:name="_Toc5339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标准气体浓度</w:t>
            </w:r>
            <w:bookmarkEnd w:id="54"/>
          </w:p>
          <w:p w14:paraId="602C6C04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55" w:name="_Toc5040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（  ）</w:t>
            </w:r>
            <w:bookmarkEnd w:id="55"/>
          </w:p>
        </w:tc>
        <w:tc>
          <w:tcPr>
            <w:tcW w:w="2881" w:type="pct"/>
            <w:gridSpan w:val="2"/>
            <w:vAlign w:val="center"/>
          </w:tcPr>
          <w:p w14:paraId="2338C58C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56" w:name="_Toc19873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响应时间（  ）</w:t>
            </w:r>
            <w:bookmarkEnd w:id="56"/>
          </w:p>
        </w:tc>
        <w:tc>
          <w:tcPr>
            <w:tcW w:w="960" w:type="pct"/>
            <w:vMerge w:val="restart"/>
            <w:vAlign w:val="center"/>
          </w:tcPr>
          <w:p w14:paraId="53FF5B82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57" w:name="_Toc9456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平均值</w:t>
            </w:r>
            <w:bookmarkEnd w:id="57"/>
          </w:p>
          <w:p w14:paraId="0666674B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58" w:name="_Toc22095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（  ）</w:t>
            </w:r>
            <w:bookmarkEnd w:id="58"/>
          </w:p>
        </w:tc>
      </w:tr>
      <w:tr w:rsidR="00CE1DD9" w14:paraId="20B84E71" w14:textId="77777777">
        <w:trPr>
          <w:trHeight w:val="312"/>
          <w:jc w:val="center"/>
        </w:trPr>
        <w:tc>
          <w:tcPr>
            <w:tcW w:w="1157" w:type="pct"/>
            <w:vMerge/>
            <w:vAlign w:val="center"/>
          </w:tcPr>
          <w:p w14:paraId="779C7484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pct"/>
            <w:vAlign w:val="center"/>
          </w:tcPr>
          <w:p w14:paraId="482EF0A7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59" w:name="_Toc2115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上升</w:t>
            </w:r>
            <w:bookmarkEnd w:id="59"/>
          </w:p>
        </w:tc>
        <w:tc>
          <w:tcPr>
            <w:tcW w:w="1440" w:type="pct"/>
            <w:vAlign w:val="center"/>
          </w:tcPr>
          <w:p w14:paraId="4BD30485" w14:textId="77777777" w:rsidR="00CE1DD9" w:rsidRDefault="0000000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下降</w:t>
            </w:r>
          </w:p>
        </w:tc>
        <w:tc>
          <w:tcPr>
            <w:tcW w:w="960" w:type="pct"/>
            <w:vMerge/>
            <w:vAlign w:val="center"/>
          </w:tcPr>
          <w:p w14:paraId="79613196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CE1DD9" w14:paraId="642D69E4" w14:textId="77777777">
        <w:trPr>
          <w:trHeight w:val="312"/>
          <w:jc w:val="center"/>
        </w:trPr>
        <w:tc>
          <w:tcPr>
            <w:tcW w:w="1157" w:type="pct"/>
            <w:vAlign w:val="center"/>
          </w:tcPr>
          <w:p w14:paraId="59A5FDC5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pct"/>
            <w:vAlign w:val="center"/>
          </w:tcPr>
          <w:p w14:paraId="50055BA9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pct"/>
            <w:vAlign w:val="center"/>
          </w:tcPr>
          <w:p w14:paraId="789A4E37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52B77C6E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14:paraId="3D44392E" w14:textId="77777777" w:rsidR="00CE1DD9" w:rsidRDefault="00000000">
      <w:pPr>
        <w:numPr>
          <w:ilvl w:val="0"/>
          <w:numId w:val="3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零点漂移和量程漂移：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74"/>
        <w:gridCol w:w="1239"/>
        <w:gridCol w:w="1238"/>
        <w:gridCol w:w="1238"/>
        <w:gridCol w:w="1238"/>
        <w:gridCol w:w="1486"/>
        <w:gridCol w:w="7"/>
      </w:tblGrid>
      <w:tr w:rsidR="00CE1DD9" w14:paraId="6BFA35F2" w14:textId="77777777">
        <w:trPr>
          <w:trHeight w:val="408"/>
          <w:jc w:val="center"/>
        </w:trPr>
        <w:tc>
          <w:tcPr>
            <w:tcW w:w="13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25C05" w14:textId="77777777" w:rsidR="00CE1DD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标准气体浓度</w:t>
            </w:r>
          </w:p>
          <w:p w14:paraId="5BA12280" w14:textId="77777777" w:rsidR="00CE1DD9" w:rsidRDefault="00000000">
            <w:pPr>
              <w:widowControl/>
              <w:spacing w:line="240" w:lineRule="exact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（  ）</w:t>
            </w:r>
          </w:p>
        </w:tc>
        <w:tc>
          <w:tcPr>
            <w:tcW w:w="27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57DE9" w14:textId="77777777" w:rsidR="00CE1DD9" w:rsidRDefault="00000000">
            <w:pPr>
              <w:widowControl/>
              <w:spacing w:line="240" w:lineRule="exact"/>
              <w:jc w:val="center"/>
              <w:textAlignment w:val="center"/>
              <w:rPr>
                <w:color w:val="000000" w:themeColor="text1"/>
                <w:kern w:val="0"/>
                <w:sz w:val="21"/>
                <w:szCs w:val="21"/>
                <w:lang w:bidi="ar"/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示值</w:t>
            </w: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C45B1" w14:textId="77777777" w:rsidR="00CE1DD9" w:rsidRDefault="00000000">
            <w:pPr>
              <w:widowControl/>
              <w:spacing w:line="240" w:lineRule="exact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ar"/>
              </w:rPr>
              <w:t>零点漂移</w:t>
            </w:r>
          </w:p>
        </w:tc>
      </w:tr>
      <w:tr w:rsidR="00CE1DD9" w14:paraId="462B0711" w14:textId="77777777">
        <w:trPr>
          <w:gridAfter w:val="1"/>
          <w:wAfter w:w="4" w:type="pct"/>
          <w:trHeight w:val="408"/>
          <w:jc w:val="center"/>
        </w:trPr>
        <w:tc>
          <w:tcPr>
            <w:tcW w:w="1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469EA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03C0E" w14:textId="77777777" w:rsidR="00CE1DD9" w:rsidRDefault="00000000">
            <w:pPr>
              <w:widowControl/>
              <w:spacing w:line="240" w:lineRule="exact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初值</w:t>
            </w:r>
            <w:r>
              <w:rPr>
                <w:rStyle w:val="font8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  <w:r>
              <w:rPr>
                <w:rStyle w:val="font9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z0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CBD46" w14:textId="77777777" w:rsidR="00CE1DD9" w:rsidRDefault="00000000">
            <w:pPr>
              <w:widowControl/>
              <w:spacing w:line="240" w:lineRule="exact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示值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font8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  <w:r>
              <w:rPr>
                <w:rStyle w:val="font9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z1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61E9E" w14:textId="77777777" w:rsidR="00CE1DD9" w:rsidRDefault="00000000">
            <w:pPr>
              <w:widowControl/>
              <w:spacing w:line="240" w:lineRule="exact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示值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2</w:t>
            </w:r>
            <w:r>
              <w:rPr>
                <w:rStyle w:val="font8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  <w:r>
              <w:rPr>
                <w:rStyle w:val="font9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z2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1545C" w14:textId="77777777" w:rsidR="00CE1DD9" w:rsidRDefault="00000000">
            <w:pPr>
              <w:widowControl/>
              <w:spacing w:line="240" w:lineRule="exact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示值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3</w:t>
            </w:r>
            <w:r>
              <w:rPr>
                <w:rStyle w:val="font8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  <w:r>
              <w:rPr>
                <w:rStyle w:val="font9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z3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8EE39C4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E1DD9" w14:paraId="187F8CFF" w14:textId="77777777">
        <w:trPr>
          <w:gridAfter w:val="1"/>
          <w:wAfter w:w="4" w:type="pct"/>
          <w:trHeight w:val="408"/>
          <w:jc w:val="center"/>
        </w:trPr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B0278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AB9FE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E1D9D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2EFCC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61DD4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33B1C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E1DD9" w14:paraId="4098EBEF" w14:textId="77777777">
        <w:trPr>
          <w:gridAfter w:val="1"/>
          <w:wAfter w:w="4" w:type="pct"/>
          <w:trHeight w:val="408"/>
          <w:jc w:val="center"/>
        </w:trPr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0D4CC" w14:textId="77777777" w:rsidR="00CE1DD9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标准气体浓度</w:t>
            </w:r>
          </w:p>
          <w:p w14:paraId="68007EDB" w14:textId="77777777" w:rsidR="00CE1DD9" w:rsidRDefault="00000000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（  ）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F955C" w14:textId="77777777" w:rsidR="00CE1DD9" w:rsidRDefault="00000000">
            <w:pPr>
              <w:widowControl/>
              <w:spacing w:line="240" w:lineRule="exact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初值</w:t>
            </w:r>
            <w:r>
              <w:rPr>
                <w:rStyle w:val="font8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  <w:r>
              <w:rPr>
                <w:rStyle w:val="font9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s0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1E9A6" w14:textId="77777777" w:rsidR="00CE1DD9" w:rsidRDefault="00000000">
            <w:pPr>
              <w:widowControl/>
              <w:spacing w:line="240" w:lineRule="exact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示值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font8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  <w:r>
              <w:rPr>
                <w:rStyle w:val="font9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s1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D6FA1" w14:textId="77777777" w:rsidR="00CE1DD9" w:rsidRDefault="00000000">
            <w:pPr>
              <w:widowControl/>
              <w:spacing w:line="240" w:lineRule="exact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示值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2</w:t>
            </w:r>
            <w:r>
              <w:rPr>
                <w:rStyle w:val="font8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  <w:r>
              <w:rPr>
                <w:rStyle w:val="font9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s2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043AA" w14:textId="77777777" w:rsidR="00CE1DD9" w:rsidRDefault="00000000">
            <w:pPr>
              <w:widowControl/>
              <w:spacing w:line="240" w:lineRule="exact"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示值</w:t>
            </w:r>
            <w:r>
              <w:rPr>
                <w:color w:val="000000" w:themeColor="text1"/>
                <w:kern w:val="0"/>
                <w:sz w:val="21"/>
                <w:szCs w:val="21"/>
                <w:lang w:bidi="ar"/>
              </w:rPr>
              <w:t>3</w:t>
            </w:r>
            <w:r>
              <w:rPr>
                <w:rStyle w:val="font8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C</w:t>
            </w:r>
            <w:r>
              <w:rPr>
                <w:rStyle w:val="font91"/>
                <w:rFonts w:ascii="Times New Roman" w:hAnsi="Times New Roman" w:cs="Times New Roman" w:hint="default"/>
                <w:color w:val="000000" w:themeColor="text1"/>
                <w:sz w:val="21"/>
                <w:szCs w:val="21"/>
                <w:lang w:bidi="ar"/>
              </w:rPr>
              <w:t>s3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91DE" w14:textId="77777777" w:rsidR="00CE1DD9" w:rsidRDefault="00000000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量程漂移</w:t>
            </w:r>
          </w:p>
        </w:tc>
      </w:tr>
      <w:tr w:rsidR="00CE1DD9" w14:paraId="064ACD3D" w14:textId="77777777">
        <w:trPr>
          <w:gridAfter w:val="1"/>
          <w:wAfter w:w="4" w:type="pct"/>
          <w:trHeight w:val="408"/>
          <w:jc w:val="center"/>
        </w:trPr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FF415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3B5AD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D84D7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E0185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D4E37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E7A69" w14:textId="77777777" w:rsidR="00CE1DD9" w:rsidRDefault="00CE1DD9">
            <w:pPr>
              <w:widowControl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7EB04E62" w14:textId="77777777" w:rsidR="00CE1DD9" w:rsidRDefault="00000000">
      <w:pPr>
        <w:numPr>
          <w:ilvl w:val="0"/>
          <w:numId w:val="3"/>
        </w:numPr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检定结论：</w:t>
      </w:r>
      <w:r>
        <w:rPr>
          <w:rFonts w:hint="eastAsia"/>
          <w:color w:val="000000" w:themeColor="text1"/>
          <w:u w:val="single"/>
        </w:rPr>
        <w:t xml:space="preserve">                                                            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。</w:t>
      </w:r>
    </w:p>
    <w:p w14:paraId="4CBC12C4" w14:textId="77777777" w:rsidR="00CE1DD9" w:rsidRDefault="00000000">
      <w:pPr>
        <w:rPr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 w14:paraId="6628CB22" w14:textId="77777777" w:rsidR="00CE1DD9" w:rsidRDefault="00000000">
      <w:pPr>
        <w:pStyle w:val="1"/>
        <w:jc w:val="left"/>
        <w:rPr>
          <w:rFonts w:ascii="黑体" w:hAnsi="黑体" w:cs="黑体"/>
          <w:color w:val="000000" w:themeColor="text1"/>
          <w:sz w:val="28"/>
          <w:szCs w:val="28"/>
        </w:rPr>
      </w:pPr>
      <w:bookmarkStart w:id="60" w:name="_Toc22137"/>
      <w:r>
        <w:rPr>
          <w:rFonts w:ascii="黑体" w:hAnsi="黑体" w:cs="黑体" w:hint="eastAsia"/>
          <w:color w:val="000000" w:themeColor="text1"/>
          <w:sz w:val="28"/>
          <w:szCs w:val="28"/>
        </w:rPr>
        <w:lastRenderedPageBreak/>
        <w:t>附录B</w:t>
      </w:r>
      <w:bookmarkEnd w:id="60"/>
    </w:p>
    <w:p w14:paraId="4605C0B3" w14:textId="77777777" w:rsidR="00CE1DD9" w:rsidRDefault="00000000">
      <w:pPr>
        <w:pStyle w:val="1"/>
        <w:jc w:val="center"/>
        <w:rPr>
          <w:color w:val="000000" w:themeColor="text1"/>
          <w:sz w:val="28"/>
          <w:szCs w:val="28"/>
        </w:rPr>
      </w:pPr>
      <w:bookmarkStart w:id="61" w:name="_Toc12119"/>
      <w:bookmarkStart w:id="62" w:name="_Toc20906"/>
      <w:r>
        <w:rPr>
          <w:rFonts w:hint="eastAsia"/>
          <w:color w:val="000000" w:themeColor="text1"/>
          <w:sz w:val="28"/>
          <w:szCs w:val="28"/>
        </w:rPr>
        <w:t>检定证书（内页）格式（参考）</w:t>
      </w:r>
      <w:bookmarkEnd w:id="61"/>
      <w:bookmarkEnd w:id="62"/>
    </w:p>
    <w:p w14:paraId="65BE7BB3" w14:textId="77777777" w:rsidR="00CE1DD9" w:rsidRDefault="00000000">
      <w:pPr>
        <w:jc w:val="center"/>
        <w:rPr>
          <w:color w:val="000000" w:themeColor="text1"/>
          <w:sz w:val="28"/>
          <w:szCs w:val="21"/>
        </w:rPr>
      </w:pPr>
      <w:r>
        <w:rPr>
          <w:rFonts w:hint="eastAsia"/>
          <w:color w:val="000000" w:themeColor="text1"/>
          <w:sz w:val="28"/>
          <w:szCs w:val="21"/>
        </w:rPr>
        <w:t>检定结果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231"/>
        <w:gridCol w:w="2229"/>
        <w:gridCol w:w="2229"/>
        <w:gridCol w:w="2231"/>
      </w:tblGrid>
      <w:tr w:rsidR="00CE1DD9" w14:paraId="42958601" w14:textId="77777777">
        <w:trPr>
          <w:jc w:val="center"/>
        </w:trPr>
        <w:tc>
          <w:tcPr>
            <w:tcW w:w="2231" w:type="dxa"/>
            <w:vAlign w:val="center"/>
          </w:tcPr>
          <w:p w14:paraId="579C78B6" w14:textId="77777777" w:rsidR="00CE1DD9" w:rsidRDefault="00000000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63" w:name="_Toc28401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检定项目</w:t>
            </w:r>
            <w:bookmarkEnd w:id="63"/>
          </w:p>
        </w:tc>
        <w:tc>
          <w:tcPr>
            <w:tcW w:w="2229" w:type="dxa"/>
            <w:vAlign w:val="center"/>
          </w:tcPr>
          <w:p w14:paraId="28CFD388" w14:textId="77777777" w:rsidR="00CE1DD9" w:rsidRDefault="00000000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64" w:name="_Toc16374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技术要求</w:t>
            </w:r>
            <w:bookmarkEnd w:id="64"/>
          </w:p>
        </w:tc>
        <w:tc>
          <w:tcPr>
            <w:tcW w:w="2229" w:type="dxa"/>
            <w:vAlign w:val="center"/>
          </w:tcPr>
          <w:p w14:paraId="47F2D415" w14:textId="77777777" w:rsidR="00CE1DD9" w:rsidRDefault="00000000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65" w:name="_Toc29983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检定结果</w:t>
            </w:r>
            <w:bookmarkEnd w:id="65"/>
          </w:p>
        </w:tc>
        <w:tc>
          <w:tcPr>
            <w:tcW w:w="2231" w:type="dxa"/>
            <w:vAlign w:val="center"/>
          </w:tcPr>
          <w:p w14:paraId="49BF1500" w14:textId="77777777" w:rsidR="00CE1DD9" w:rsidRDefault="00000000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66" w:name="_Toc5607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结果判定</w:t>
            </w:r>
            <w:bookmarkEnd w:id="66"/>
          </w:p>
        </w:tc>
      </w:tr>
      <w:tr w:rsidR="00CE1DD9" w14:paraId="5D286263" w14:textId="77777777">
        <w:trPr>
          <w:jc w:val="center"/>
        </w:trPr>
        <w:tc>
          <w:tcPr>
            <w:tcW w:w="2231" w:type="dxa"/>
            <w:vAlign w:val="center"/>
          </w:tcPr>
          <w:p w14:paraId="7D42A881" w14:textId="77777777" w:rsidR="00CE1DD9" w:rsidRDefault="00000000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67" w:name="_Toc2037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1、外观及结构</w:t>
            </w:r>
            <w:bookmarkEnd w:id="67"/>
          </w:p>
        </w:tc>
        <w:tc>
          <w:tcPr>
            <w:tcW w:w="2229" w:type="dxa"/>
            <w:vAlign w:val="center"/>
          </w:tcPr>
          <w:p w14:paraId="01475C65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9B0482A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14:paraId="6ACD32F2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CE1DD9" w14:paraId="0A794AFA" w14:textId="77777777">
        <w:trPr>
          <w:jc w:val="center"/>
        </w:trPr>
        <w:tc>
          <w:tcPr>
            <w:tcW w:w="2231" w:type="dxa"/>
            <w:vAlign w:val="center"/>
          </w:tcPr>
          <w:p w14:paraId="71536AEB" w14:textId="77777777" w:rsidR="00CE1DD9" w:rsidRDefault="00000000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68" w:name="_Toc13579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2、通电检查</w:t>
            </w:r>
          </w:p>
        </w:tc>
        <w:tc>
          <w:tcPr>
            <w:tcW w:w="2229" w:type="dxa"/>
            <w:vAlign w:val="center"/>
          </w:tcPr>
          <w:p w14:paraId="2839BC59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49FB694A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14:paraId="4D03163F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CE1DD9" w14:paraId="457A7822" w14:textId="77777777">
        <w:trPr>
          <w:jc w:val="center"/>
        </w:trPr>
        <w:tc>
          <w:tcPr>
            <w:tcW w:w="2231" w:type="dxa"/>
            <w:vAlign w:val="center"/>
          </w:tcPr>
          <w:p w14:paraId="6A3E155C" w14:textId="77777777" w:rsidR="00CE1DD9" w:rsidRDefault="00000000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3、</w:t>
            </w:r>
            <w:bookmarkEnd w:id="68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绝缘电阻</w:t>
            </w:r>
          </w:p>
        </w:tc>
        <w:tc>
          <w:tcPr>
            <w:tcW w:w="2229" w:type="dxa"/>
            <w:vAlign w:val="center"/>
          </w:tcPr>
          <w:p w14:paraId="6AC661A1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579C5D51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14:paraId="24B4C1C5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CE1DD9" w14:paraId="7B089B9E" w14:textId="77777777">
        <w:trPr>
          <w:jc w:val="center"/>
        </w:trPr>
        <w:tc>
          <w:tcPr>
            <w:tcW w:w="2231" w:type="dxa"/>
            <w:vAlign w:val="center"/>
          </w:tcPr>
          <w:p w14:paraId="065F9AD4" w14:textId="77777777" w:rsidR="00CE1DD9" w:rsidRDefault="00000000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69" w:name="_Toc16075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4、示值误差</w:t>
            </w:r>
          </w:p>
        </w:tc>
        <w:tc>
          <w:tcPr>
            <w:tcW w:w="2229" w:type="dxa"/>
            <w:vAlign w:val="center"/>
          </w:tcPr>
          <w:p w14:paraId="1CC36EC4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107D0E14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14:paraId="2891C393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CE1DD9" w14:paraId="1B4DF7E3" w14:textId="77777777">
        <w:trPr>
          <w:jc w:val="center"/>
        </w:trPr>
        <w:tc>
          <w:tcPr>
            <w:tcW w:w="2231" w:type="dxa"/>
            <w:vAlign w:val="center"/>
          </w:tcPr>
          <w:p w14:paraId="1446E59A" w14:textId="77777777" w:rsidR="00CE1DD9" w:rsidRDefault="00000000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5、重复性</w:t>
            </w:r>
            <w:bookmarkEnd w:id="69"/>
          </w:p>
        </w:tc>
        <w:tc>
          <w:tcPr>
            <w:tcW w:w="2229" w:type="dxa"/>
            <w:vAlign w:val="center"/>
          </w:tcPr>
          <w:p w14:paraId="7EE2F951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6483975A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14:paraId="27524C83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CE1DD9" w14:paraId="48746661" w14:textId="77777777">
        <w:trPr>
          <w:jc w:val="center"/>
        </w:trPr>
        <w:tc>
          <w:tcPr>
            <w:tcW w:w="2231" w:type="dxa"/>
            <w:vAlign w:val="center"/>
          </w:tcPr>
          <w:p w14:paraId="192B7F15" w14:textId="77777777" w:rsidR="00CE1DD9" w:rsidRDefault="00000000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70" w:name="_Toc12137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6、响应时间</w:t>
            </w:r>
            <w:bookmarkEnd w:id="70"/>
          </w:p>
        </w:tc>
        <w:tc>
          <w:tcPr>
            <w:tcW w:w="2229" w:type="dxa"/>
            <w:vAlign w:val="center"/>
          </w:tcPr>
          <w:p w14:paraId="34B70446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6C2BBB62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14:paraId="64C08327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CE1DD9" w14:paraId="54937741" w14:textId="77777777">
        <w:trPr>
          <w:jc w:val="center"/>
        </w:trPr>
        <w:tc>
          <w:tcPr>
            <w:tcW w:w="2231" w:type="dxa"/>
            <w:vAlign w:val="center"/>
          </w:tcPr>
          <w:p w14:paraId="348870B4" w14:textId="77777777" w:rsidR="00CE1DD9" w:rsidRDefault="00000000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71" w:name="_Toc29322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7、</w:t>
            </w:r>
            <w:bookmarkEnd w:id="71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零点漂移</w:t>
            </w:r>
          </w:p>
        </w:tc>
        <w:tc>
          <w:tcPr>
            <w:tcW w:w="2229" w:type="dxa"/>
            <w:vAlign w:val="center"/>
          </w:tcPr>
          <w:p w14:paraId="71587E95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6AFD081F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14:paraId="082D7FFB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CE1DD9" w14:paraId="0BD8AFF9" w14:textId="77777777">
        <w:trPr>
          <w:jc w:val="center"/>
        </w:trPr>
        <w:tc>
          <w:tcPr>
            <w:tcW w:w="2231" w:type="dxa"/>
            <w:vAlign w:val="center"/>
          </w:tcPr>
          <w:p w14:paraId="3852E5DC" w14:textId="77777777" w:rsidR="00CE1DD9" w:rsidRDefault="00000000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bookmarkStart w:id="72" w:name="_Toc16363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8、量程漂移</w:t>
            </w:r>
          </w:p>
        </w:tc>
        <w:tc>
          <w:tcPr>
            <w:tcW w:w="2229" w:type="dxa"/>
            <w:vAlign w:val="center"/>
          </w:tcPr>
          <w:p w14:paraId="5F48FC51" w14:textId="77777777" w:rsidR="00CE1DD9" w:rsidRDefault="00CE1DD9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E048FA3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31" w:type="dxa"/>
            <w:vAlign w:val="center"/>
          </w:tcPr>
          <w:p w14:paraId="60071C61" w14:textId="77777777" w:rsidR="00CE1DD9" w:rsidRDefault="00CE1DD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bookmarkEnd w:id="72"/>
    <w:p w14:paraId="12E3AB2B" w14:textId="77777777" w:rsidR="00CE1DD9" w:rsidRDefault="00000000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以下空白</w:t>
      </w:r>
    </w:p>
    <w:p w14:paraId="432A3D94" w14:textId="77777777" w:rsidR="00CE1DD9" w:rsidRDefault="00000000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747237" wp14:editId="3E4E93BA">
                <wp:simplePos x="0" y="0"/>
                <wp:positionH relativeFrom="column">
                  <wp:posOffset>89535</wp:posOffset>
                </wp:positionH>
                <wp:positionV relativeFrom="paragraph">
                  <wp:posOffset>133350</wp:posOffset>
                </wp:positionV>
                <wp:extent cx="557593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0135" y="4137025"/>
                          <a:ext cx="5575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.05pt;margin-top:10.5pt;height:0pt;width:439.05pt;z-index:251666432;mso-width-relative:page;mso-height-relative:page;" filled="f" stroked="t" coordsize="21600,21600" o:gfxdata="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jMPCr1AAAAAgBAAAPAAAAAAAAAAEAIAAAACIAAABkcnMvZG93bnJldi54bWxQSwECFAAUAAAA&#10;CACHTuJALG9UkvIBAAC9AwAADgAAAAAAAAABACAAAAAj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6893001" w14:textId="77777777" w:rsidR="00CE1DD9" w:rsidRDefault="00CE1DD9">
      <w:pPr>
        <w:rPr>
          <w:color w:val="000000" w:themeColor="text1"/>
        </w:rPr>
      </w:pPr>
    </w:p>
    <w:p w14:paraId="18037D05" w14:textId="77777777" w:rsidR="00CE1DD9" w:rsidRDefault="00CE1DD9">
      <w:pPr>
        <w:rPr>
          <w:color w:val="000000" w:themeColor="text1"/>
        </w:rPr>
      </w:pPr>
    </w:p>
    <w:p w14:paraId="58DFD672" w14:textId="77777777" w:rsidR="00CE1DD9" w:rsidRDefault="00CE1DD9">
      <w:pPr>
        <w:rPr>
          <w:color w:val="000000" w:themeColor="text1"/>
        </w:rPr>
      </w:pPr>
    </w:p>
    <w:p w14:paraId="1E32C502" w14:textId="77777777" w:rsidR="00CE1DD9" w:rsidRDefault="00CE1DD9">
      <w:pPr>
        <w:rPr>
          <w:color w:val="000000" w:themeColor="text1"/>
        </w:rPr>
      </w:pPr>
    </w:p>
    <w:p w14:paraId="1CBC9F4B" w14:textId="77777777" w:rsidR="00CE1DD9" w:rsidRDefault="00CE1DD9">
      <w:pPr>
        <w:rPr>
          <w:color w:val="000000" w:themeColor="text1"/>
        </w:rPr>
      </w:pPr>
    </w:p>
    <w:p w14:paraId="0B37B141" w14:textId="77777777" w:rsidR="00CE1DD9" w:rsidRDefault="00CE1DD9">
      <w:pPr>
        <w:rPr>
          <w:color w:val="000000" w:themeColor="text1"/>
        </w:rPr>
      </w:pPr>
    </w:p>
    <w:p w14:paraId="7297B625" w14:textId="77777777" w:rsidR="00CE1DD9" w:rsidRDefault="00CE1DD9">
      <w:pPr>
        <w:rPr>
          <w:color w:val="000000" w:themeColor="text1"/>
        </w:rPr>
      </w:pPr>
    </w:p>
    <w:p w14:paraId="413397BC" w14:textId="77777777" w:rsidR="00CE1DD9" w:rsidRDefault="00CE1DD9">
      <w:pPr>
        <w:rPr>
          <w:color w:val="000000" w:themeColor="text1"/>
        </w:rPr>
      </w:pPr>
    </w:p>
    <w:p w14:paraId="7350EF85" w14:textId="77777777" w:rsidR="00CE1DD9" w:rsidRDefault="00CE1DD9">
      <w:pPr>
        <w:rPr>
          <w:color w:val="000000" w:themeColor="text1"/>
        </w:rPr>
      </w:pPr>
    </w:p>
    <w:p w14:paraId="0301B48F" w14:textId="77777777" w:rsidR="00CE1DD9" w:rsidRDefault="00CE1DD9">
      <w:pPr>
        <w:rPr>
          <w:color w:val="000000" w:themeColor="text1"/>
        </w:rPr>
      </w:pPr>
    </w:p>
    <w:p w14:paraId="73789382" w14:textId="77777777" w:rsidR="00CE1DD9" w:rsidRDefault="00CE1DD9">
      <w:pPr>
        <w:rPr>
          <w:color w:val="000000" w:themeColor="text1"/>
        </w:rPr>
      </w:pPr>
    </w:p>
    <w:p w14:paraId="73BFDFF5" w14:textId="77777777" w:rsidR="00CE1DD9" w:rsidRDefault="00CE1DD9">
      <w:pPr>
        <w:rPr>
          <w:color w:val="000000" w:themeColor="text1"/>
        </w:rPr>
      </w:pPr>
    </w:p>
    <w:p w14:paraId="22FFA2FB" w14:textId="77777777" w:rsidR="00CE1DD9" w:rsidRDefault="00CE1DD9">
      <w:pPr>
        <w:rPr>
          <w:color w:val="000000" w:themeColor="text1"/>
        </w:rPr>
      </w:pPr>
    </w:p>
    <w:sectPr w:rsidR="00CE1DD9">
      <w:headerReference w:type="default" r:id="rId56"/>
      <w:footerReference w:type="even" r:id="rId57"/>
      <w:footerReference w:type="default" r:id="rId58"/>
      <w:pgSz w:w="11906" w:h="16838"/>
      <w:pgMar w:top="1440" w:right="1416" w:bottom="1440" w:left="156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1F5C" w14:textId="77777777" w:rsidR="00DC7A09" w:rsidRDefault="00DC7A09">
      <w:pPr>
        <w:spacing w:line="240" w:lineRule="auto"/>
      </w:pPr>
      <w:r>
        <w:separator/>
      </w:r>
    </w:p>
  </w:endnote>
  <w:endnote w:type="continuationSeparator" w:id="0">
    <w:p w14:paraId="66BB2689" w14:textId="77777777" w:rsidR="00DC7A09" w:rsidRDefault="00DC7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3E18" w14:textId="77777777" w:rsidR="00CE1DD9" w:rsidRDefault="00000000">
    <w:pPr>
      <w:pStyle w:val="a8"/>
    </w:pPr>
    <w:r>
      <w:rPr>
        <w:rFonts w:hint="eastAsia"/>
      </w:rPr>
      <w:t>Ⅱ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95CF" w14:textId="77777777" w:rsidR="00CE1DD9" w:rsidRDefault="00000000">
    <w:pPr>
      <w:pStyle w:val="a8"/>
      <w:jc w:val="right"/>
    </w:pPr>
    <w:r>
      <w:rPr>
        <w:rFonts w:hint="eastAsia"/>
      </w:rPr>
      <w:t>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BE15" w14:textId="77777777" w:rsidR="00CE1DD9" w:rsidRDefault="00CE1DD9">
    <w:pPr>
      <w:pStyle w:val="a8"/>
      <w:ind w:right="3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8E6" w14:textId="77777777" w:rsidR="00CE1DD9" w:rsidRDefault="00CE1DD9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FFDE" w14:textId="77777777" w:rsidR="00CE1DD9" w:rsidRDefault="00000000">
    <w:pPr>
      <w:pStyle w:val="a8"/>
      <w:jc w:val="right"/>
    </w:pPr>
    <w:r>
      <w:rPr>
        <w:rFonts w:hint="eastAsia"/>
      </w:rPr>
      <w:t>Ⅰ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49CA" w14:textId="77777777" w:rsidR="00CE1DD9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8B60EA" wp14:editId="5A11AF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7702"/>
                          </w:sdtPr>
                          <w:sdtContent>
                            <w:p w14:paraId="0DC3CAC4" w14:textId="77777777" w:rsidR="00CE1DD9" w:rsidRDefault="00000000">
                              <w:pPr>
                                <w:pStyle w:val="a8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B467EA5" w14:textId="77777777" w:rsidR="00CE1DD9" w:rsidRDefault="00CE1DD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B60EA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77702"/>
                    </w:sdtPr>
                    <w:sdtContent>
                      <w:p w14:paraId="0DC3CAC4" w14:textId="77777777" w:rsidR="00CE1DD9" w:rsidRDefault="00000000">
                        <w:pPr>
                          <w:pStyle w:val="a8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B467EA5" w14:textId="77777777" w:rsidR="00CE1DD9" w:rsidRDefault="00CE1DD9"/>
                </w:txbxContent>
              </v:textbox>
              <w10:wrap anchorx="margin"/>
            </v:shape>
          </w:pict>
        </mc:Fallback>
      </mc:AlternateContent>
    </w:r>
  </w:p>
  <w:p w14:paraId="2304983C" w14:textId="77777777" w:rsidR="00CE1DD9" w:rsidRDefault="00CE1DD9">
    <w:pPr>
      <w:pStyle w:val="a8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41E" w14:textId="77777777" w:rsidR="00CE1DD9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96793" wp14:editId="7957760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EA94F" w14:textId="77777777" w:rsidR="00CE1DD9" w:rsidRDefault="0000000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VII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96793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B2EA94F" w14:textId="77777777" w:rsidR="00CE1DD9" w:rsidRDefault="0000000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VII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713F9" w14:textId="77777777" w:rsidR="00DC7A09" w:rsidRDefault="00DC7A09">
      <w:r>
        <w:separator/>
      </w:r>
    </w:p>
  </w:footnote>
  <w:footnote w:type="continuationSeparator" w:id="0">
    <w:p w14:paraId="159D970D" w14:textId="77777777" w:rsidR="00DC7A09" w:rsidRDefault="00DC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9164" w14:textId="77777777" w:rsidR="00CE1DD9" w:rsidRDefault="00000000">
    <w:pPr>
      <w:pStyle w:val="aa"/>
      <w:rPr>
        <w:rFonts w:ascii="黑体" w:eastAsia="黑体"/>
        <w:sz w:val="21"/>
      </w:rPr>
    </w:pPr>
    <w:r>
      <w:rPr>
        <w:rFonts w:ascii="黑体" w:eastAsia="黑体" w:hint="eastAsia"/>
        <w:bCs/>
        <w:sz w:val="21"/>
      </w:rPr>
      <w:t>JJG（豫）XXXX-202X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C686" w14:textId="77777777" w:rsidR="00CE1DD9" w:rsidRDefault="00000000">
    <w:pPr>
      <w:pStyle w:val="aa"/>
      <w:rPr>
        <w:rFonts w:ascii="黑体" w:eastAsia="黑体"/>
        <w:sz w:val="21"/>
      </w:rPr>
    </w:pPr>
    <w:r>
      <w:rPr>
        <w:rFonts w:ascii="黑体" w:eastAsia="黑体" w:hint="eastAsia"/>
        <w:bCs/>
        <w:sz w:val="21"/>
      </w:rPr>
      <w:t>JJG（豫）XXXX-2022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13C" w14:textId="77777777" w:rsidR="00CE1DD9" w:rsidRDefault="00CE1DD9">
    <w:pPr>
      <w:pStyle w:val="aa"/>
      <w:pBdr>
        <w:bottom w:val="none" w:sz="0" w:space="1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2710" w14:textId="77777777" w:rsidR="00CE1DD9" w:rsidRDefault="00000000">
    <w:pPr>
      <w:pStyle w:val="aa"/>
      <w:rPr>
        <w:rFonts w:ascii="黑体" w:eastAsia="黑体"/>
        <w:sz w:val="21"/>
      </w:rPr>
    </w:pPr>
    <w:r>
      <w:rPr>
        <w:rFonts w:ascii="黑体" w:eastAsia="黑体" w:hint="eastAsia"/>
        <w:bCs/>
        <w:sz w:val="21"/>
      </w:rPr>
      <w:t>JJG（豫）XXXX-202X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3F4B" w14:textId="77777777" w:rsidR="00CE1DD9" w:rsidRDefault="00000000">
    <w:pPr>
      <w:pStyle w:val="aa"/>
      <w:rPr>
        <w:rFonts w:ascii="黑体" w:eastAsia="黑体"/>
        <w:sz w:val="21"/>
      </w:rPr>
    </w:pPr>
    <w:r>
      <w:rPr>
        <w:rFonts w:ascii="黑体" w:eastAsia="黑体" w:hint="eastAsia"/>
        <w:bCs/>
        <w:sz w:val="21"/>
      </w:rPr>
      <w:t>JJG（豫）XXXX-202X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BE5CC6"/>
    <w:multiLevelType w:val="singleLevel"/>
    <w:tmpl w:val="DEBE5CC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C7ACD87"/>
    <w:multiLevelType w:val="singleLevel"/>
    <w:tmpl w:val="3C7ACD87"/>
    <w:lvl w:ilvl="0">
      <w:start w:val="1"/>
      <w:numFmt w:val="decimal"/>
      <w:suff w:val="nothing"/>
      <w:lvlText w:val="（%1）"/>
      <w:lvlJc w:val="left"/>
      <w:pPr>
        <w:ind w:left="240" w:firstLine="0"/>
      </w:pPr>
    </w:lvl>
  </w:abstractNum>
  <w:abstractNum w:abstractNumId="2" w15:restartNumberingAfterBreak="0">
    <w:nsid w:val="4D669B9C"/>
    <w:multiLevelType w:val="singleLevel"/>
    <w:tmpl w:val="4D669B9C"/>
    <w:lvl w:ilvl="0">
      <w:start w:val="1"/>
      <w:numFmt w:val="decimal"/>
      <w:suff w:val="nothing"/>
      <w:lvlText w:val="（%1）"/>
      <w:lvlJc w:val="left"/>
    </w:lvl>
  </w:abstractNum>
  <w:num w:numId="1" w16cid:durableId="1143738241">
    <w:abstractNumId w:val="1"/>
  </w:num>
  <w:num w:numId="2" w16cid:durableId="195433991">
    <w:abstractNumId w:val="2"/>
  </w:num>
  <w:num w:numId="3" w16cid:durableId="206309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0"/>
  <w:evenAndOddHeaders/>
  <w:drawingGridHorizontalSpacing w:val="120"/>
  <w:drawingGridVerticalSpacing w:val="163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3MWUzMjBkYTMzZTFkNTVhYWRlMGRjZjIxNWIzMjkifQ=="/>
  </w:docVars>
  <w:rsids>
    <w:rsidRoot w:val="00DC09D6"/>
    <w:rsid w:val="00017267"/>
    <w:rsid w:val="0007511F"/>
    <w:rsid w:val="000D036A"/>
    <w:rsid w:val="001C105F"/>
    <w:rsid w:val="00232E4F"/>
    <w:rsid w:val="002A2523"/>
    <w:rsid w:val="00306CC2"/>
    <w:rsid w:val="003D00AB"/>
    <w:rsid w:val="003D27AA"/>
    <w:rsid w:val="003E4C65"/>
    <w:rsid w:val="00414F54"/>
    <w:rsid w:val="00423C6D"/>
    <w:rsid w:val="0044471C"/>
    <w:rsid w:val="00452ACD"/>
    <w:rsid w:val="00491254"/>
    <w:rsid w:val="004912F2"/>
    <w:rsid w:val="004B06E3"/>
    <w:rsid w:val="004E641A"/>
    <w:rsid w:val="00505595"/>
    <w:rsid w:val="00515911"/>
    <w:rsid w:val="0052557B"/>
    <w:rsid w:val="00541D82"/>
    <w:rsid w:val="00573C1C"/>
    <w:rsid w:val="00592AA8"/>
    <w:rsid w:val="005C1F67"/>
    <w:rsid w:val="00620D82"/>
    <w:rsid w:val="006255C1"/>
    <w:rsid w:val="006314F0"/>
    <w:rsid w:val="00632395"/>
    <w:rsid w:val="00680220"/>
    <w:rsid w:val="006C4018"/>
    <w:rsid w:val="0079574E"/>
    <w:rsid w:val="007C0F2D"/>
    <w:rsid w:val="007C17B6"/>
    <w:rsid w:val="008353FF"/>
    <w:rsid w:val="00876C1F"/>
    <w:rsid w:val="008A18A9"/>
    <w:rsid w:val="008B0742"/>
    <w:rsid w:val="00967090"/>
    <w:rsid w:val="009C1505"/>
    <w:rsid w:val="009E6730"/>
    <w:rsid w:val="00A0458F"/>
    <w:rsid w:val="00A542A5"/>
    <w:rsid w:val="00A74DE3"/>
    <w:rsid w:val="00AA1C89"/>
    <w:rsid w:val="00B214DF"/>
    <w:rsid w:val="00B6389D"/>
    <w:rsid w:val="00B74A84"/>
    <w:rsid w:val="00BB39BB"/>
    <w:rsid w:val="00C019D6"/>
    <w:rsid w:val="00C22CE2"/>
    <w:rsid w:val="00CA3296"/>
    <w:rsid w:val="00CB3589"/>
    <w:rsid w:val="00CC3CCE"/>
    <w:rsid w:val="00CC4D1A"/>
    <w:rsid w:val="00CD2572"/>
    <w:rsid w:val="00CE1DD9"/>
    <w:rsid w:val="00D01FB3"/>
    <w:rsid w:val="00D35F59"/>
    <w:rsid w:val="00D61C35"/>
    <w:rsid w:val="00DA0FF2"/>
    <w:rsid w:val="00DA283F"/>
    <w:rsid w:val="00DC09D6"/>
    <w:rsid w:val="00DC2FD5"/>
    <w:rsid w:val="00DC7A09"/>
    <w:rsid w:val="00E37062"/>
    <w:rsid w:val="00EA4003"/>
    <w:rsid w:val="00EC6C83"/>
    <w:rsid w:val="00F07572"/>
    <w:rsid w:val="00F77EEF"/>
    <w:rsid w:val="00FC0F9F"/>
    <w:rsid w:val="00FC13BE"/>
    <w:rsid w:val="00FE136B"/>
    <w:rsid w:val="010C3141"/>
    <w:rsid w:val="011452DB"/>
    <w:rsid w:val="014A102B"/>
    <w:rsid w:val="02910701"/>
    <w:rsid w:val="02BE0EE1"/>
    <w:rsid w:val="0314369E"/>
    <w:rsid w:val="038A3960"/>
    <w:rsid w:val="04137DFA"/>
    <w:rsid w:val="044E0E32"/>
    <w:rsid w:val="046B5540"/>
    <w:rsid w:val="04947005"/>
    <w:rsid w:val="04E34B79"/>
    <w:rsid w:val="04EA3016"/>
    <w:rsid w:val="05151950"/>
    <w:rsid w:val="05283431"/>
    <w:rsid w:val="056C5A14"/>
    <w:rsid w:val="059453F4"/>
    <w:rsid w:val="05A775C3"/>
    <w:rsid w:val="060713B0"/>
    <w:rsid w:val="065126B9"/>
    <w:rsid w:val="06782196"/>
    <w:rsid w:val="06EA101E"/>
    <w:rsid w:val="07100621"/>
    <w:rsid w:val="07753F85"/>
    <w:rsid w:val="07793349"/>
    <w:rsid w:val="07C35693"/>
    <w:rsid w:val="088134B7"/>
    <w:rsid w:val="08874912"/>
    <w:rsid w:val="0969226A"/>
    <w:rsid w:val="0977096E"/>
    <w:rsid w:val="098F7756"/>
    <w:rsid w:val="09AA471B"/>
    <w:rsid w:val="09B50C4F"/>
    <w:rsid w:val="0A3571F2"/>
    <w:rsid w:val="0B050B96"/>
    <w:rsid w:val="0B434805"/>
    <w:rsid w:val="0B753148"/>
    <w:rsid w:val="0BEF2EFA"/>
    <w:rsid w:val="0C0149DC"/>
    <w:rsid w:val="0C0F0EA7"/>
    <w:rsid w:val="0C8E44C1"/>
    <w:rsid w:val="0D4A2CFF"/>
    <w:rsid w:val="0DB461AA"/>
    <w:rsid w:val="0DEA547A"/>
    <w:rsid w:val="0FA22032"/>
    <w:rsid w:val="0FAA07F4"/>
    <w:rsid w:val="0FAC2E9E"/>
    <w:rsid w:val="0FAE6C29"/>
    <w:rsid w:val="0FB26719"/>
    <w:rsid w:val="0FE91C47"/>
    <w:rsid w:val="10042CED"/>
    <w:rsid w:val="10321608"/>
    <w:rsid w:val="10A07C3A"/>
    <w:rsid w:val="11B52E1D"/>
    <w:rsid w:val="11D0732A"/>
    <w:rsid w:val="121630AB"/>
    <w:rsid w:val="128A572B"/>
    <w:rsid w:val="12955E7E"/>
    <w:rsid w:val="129B16E6"/>
    <w:rsid w:val="130F3E82"/>
    <w:rsid w:val="132F7994"/>
    <w:rsid w:val="135E4F2A"/>
    <w:rsid w:val="139433C6"/>
    <w:rsid w:val="14696EF0"/>
    <w:rsid w:val="14E919A7"/>
    <w:rsid w:val="153B3CAA"/>
    <w:rsid w:val="15541CC5"/>
    <w:rsid w:val="15C251DC"/>
    <w:rsid w:val="15CB77AA"/>
    <w:rsid w:val="15E57A6C"/>
    <w:rsid w:val="166C79E9"/>
    <w:rsid w:val="169F72CB"/>
    <w:rsid w:val="16E573D4"/>
    <w:rsid w:val="17062CF0"/>
    <w:rsid w:val="172D2B29"/>
    <w:rsid w:val="17400AAE"/>
    <w:rsid w:val="175D340E"/>
    <w:rsid w:val="17DB4333"/>
    <w:rsid w:val="183E0609"/>
    <w:rsid w:val="18624A54"/>
    <w:rsid w:val="1946414A"/>
    <w:rsid w:val="19547870"/>
    <w:rsid w:val="1984703E"/>
    <w:rsid w:val="1991739F"/>
    <w:rsid w:val="1B484348"/>
    <w:rsid w:val="1B582759"/>
    <w:rsid w:val="1B744219"/>
    <w:rsid w:val="1B972EE1"/>
    <w:rsid w:val="1C0A3439"/>
    <w:rsid w:val="1C7224BE"/>
    <w:rsid w:val="1C7D403E"/>
    <w:rsid w:val="1CE43C8A"/>
    <w:rsid w:val="1D2B18B9"/>
    <w:rsid w:val="1D326DBF"/>
    <w:rsid w:val="1D3572AB"/>
    <w:rsid w:val="1DAC6902"/>
    <w:rsid w:val="1E0F7F71"/>
    <w:rsid w:val="1E2759CC"/>
    <w:rsid w:val="1E682698"/>
    <w:rsid w:val="1E7B6870"/>
    <w:rsid w:val="1EA276AD"/>
    <w:rsid w:val="1EAA1349"/>
    <w:rsid w:val="1EF23725"/>
    <w:rsid w:val="1F4822EE"/>
    <w:rsid w:val="1F765C1F"/>
    <w:rsid w:val="208E0CBC"/>
    <w:rsid w:val="209D0911"/>
    <w:rsid w:val="21B93F06"/>
    <w:rsid w:val="21E044D4"/>
    <w:rsid w:val="22177917"/>
    <w:rsid w:val="228F6446"/>
    <w:rsid w:val="22BA0046"/>
    <w:rsid w:val="22F015DA"/>
    <w:rsid w:val="2325209E"/>
    <w:rsid w:val="2332547C"/>
    <w:rsid w:val="23487CC2"/>
    <w:rsid w:val="2375759A"/>
    <w:rsid w:val="238F2066"/>
    <w:rsid w:val="23C816D2"/>
    <w:rsid w:val="24034548"/>
    <w:rsid w:val="240B5FA0"/>
    <w:rsid w:val="242918C6"/>
    <w:rsid w:val="24373239"/>
    <w:rsid w:val="246A716A"/>
    <w:rsid w:val="24A51F50"/>
    <w:rsid w:val="253F05F7"/>
    <w:rsid w:val="25496D80"/>
    <w:rsid w:val="256140FE"/>
    <w:rsid w:val="25B82157"/>
    <w:rsid w:val="25E912F1"/>
    <w:rsid w:val="265F1453"/>
    <w:rsid w:val="284B5D4E"/>
    <w:rsid w:val="285B7F0B"/>
    <w:rsid w:val="299B1B74"/>
    <w:rsid w:val="29D53312"/>
    <w:rsid w:val="29E12EF9"/>
    <w:rsid w:val="2A425EBA"/>
    <w:rsid w:val="2A466DED"/>
    <w:rsid w:val="2ABC7D61"/>
    <w:rsid w:val="2ADF07C0"/>
    <w:rsid w:val="2AE06691"/>
    <w:rsid w:val="2B503D92"/>
    <w:rsid w:val="2B5621F6"/>
    <w:rsid w:val="2CAD72A4"/>
    <w:rsid w:val="2D306E49"/>
    <w:rsid w:val="2D8E3591"/>
    <w:rsid w:val="2DC001F1"/>
    <w:rsid w:val="2E525E2F"/>
    <w:rsid w:val="2E840835"/>
    <w:rsid w:val="2EB060C2"/>
    <w:rsid w:val="2EF441AE"/>
    <w:rsid w:val="2F9B6AC0"/>
    <w:rsid w:val="3020552E"/>
    <w:rsid w:val="306E1D90"/>
    <w:rsid w:val="30D61103"/>
    <w:rsid w:val="30EB3C03"/>
    <w:rsid w:val="30F40DEF"/>
    <w:rsid w:val="312A2DE7"/>
    <w:rsid w:val="31723B02"/>
    <w:rsid w:val="31804006"/>
    <w:rsid w:val="318A0525"/>
    <w:rsid w:val="31BB1005"/>
    <w:rsid w:val="31C26E13"/>
    <w:rsid w:val="31D200FD"/>
    <w:rsid w:val="323721E4"/>
    <w:rsid w:val="323F0DA6"/>
    <w:rsid w:val="32820A0F"/>
    <w:rsid w:val="32C81550"/>
    <w:rsid w:val="32CD74C6"/>
    <w:rsid w:val="33227718"/>
    <w:rsid w:val="33356B95"/>
    <w:rsid w:val="340254D1"/>
    <w:rsid w:val="350E06DB"/>
    <w:rsid w:val="35460888"/>
    <w:rsid w:val="35463AB0"/>
    <w:rsid w:val="35AC4E24"/>
    <w:rsid w:val="35D96398"/>
    <w:rsid w:val="372E4764"/>
    <w:rsid w:val="373830F8"/>
    <w:rsid w:val="373E08DE"/>
    <w:rsid w:val="376A3C4C"/>
    <w:rsid w:val="378D6E36"/>
    <w:rsid w:val="37AD13F0"/>
    <w:rsid w:val="37B75A0E"/>
    <w:rsid w:val="38016EE8"/>
    <w:rsid w:val="380E6971"/>
    <w:rsid w:val="381D190D"/>
    <w:rsid w:val="38522C5B"/>
    <w:rsid w:val="389E78A0"/>
    <w:rsid w:val="398923B8"/>
    <w:rsid w:val="39C649EB"/>
    <w:rsid w:val="39D51965"/>
    <w:rsid w:val="3B196D9D"/>
    <w:rsid w:val="3BA726EC"/>
    <w:rsid w:val="3BB32D4D"/>
    <w:rsid w:val="3CAF79B9"/>
    <w:rsid w:val="3CFF6BC8"/>
    <w:rsid w:val="3D0715A3"/>
    <w:rsid w:val="3D3103CE"/>
    <w:rsid w:val="3D3E190F"/>
    <w:rsid w:val="3D9B1CEB"/>
    <w:rsid w:val="3E334E4F"/>
    <w:rsid w:val="3EB70DA6"/>
    <w:rsid w:val="3F5462AE"/>
    <w:rsid w:val="3F966C0E"/>
    <w:rsid w:val="3FDA4D4C"/>
    <w:rsid w:val="3FF619D8"/>
    <w:rsid w:val="3FF658FE"/>
    <w:rsid w:val="4004001B"/>
    <w:rsid w:val="401B26C0"/>
    <w:rsid w:val="40485AD0"/>
    <w:rsid w:val="40F700A0"/>
    <w:rsid w:val="4105404B"/>
    <w:rsid w:val="41CA7043"/>
    <w:rsid w:val="420F4A55"/>
    <w:rsid w:val="425938BB"/>
    <w:rsid w:val="42BA443E"/>
    <w:rsid w:val="42C2134C"/>
    <w:rsid w:val="43340566"/>
    <w:rsid w:val="43374264"/>
    <w:rsid w:val="436400C0"/>
    <w:rsid w:val="43783D4C"/>
    <w:rsid w:val="43991444"/>
    <w:rsid w:val="43B85AC3"/>
    <w:rsid w:val="43C156DA"/>
    <w:rsid w:val="43E95C6A"/>
    <w:rsid w:val="43F16B09"/>
    <w:rsid w:val="441E6065"/>
    <w:rsid w:val="442412AF"/>
    <w:rsid w:val="44B6263E"/>
    <w:rsid w:val="44C14736"/>
    <w:rsid w:val="45597BE9"/>
    <w:rsid w:val="46357180"/>
    <w:rsid w:val="464A2500"/>
    <w:rsid w:val="47150D60"/>
    <w:rsid w:val="47543ACE"/>
    <w:rsid w:val="47A3636C"/>
    <w:rsid w:val="47BC11DC"/>
    <w:rsid w:val="47C562E2"/>
    <w:rsid w:val="47CF53B3"/>
    <w:rsid w:val="47D64CD4"/>
    <w:rsid w:val="47DC362C"/>
    <w:rsid w:val="482254E2"/>
    <w:rsid w:val="48791142"/>
    <w:rsid w:val="488E06F4"/>
    <w:rsid w:val="4897273A"/>
    <w:rsid w:val="48CC4E3E"/>
    <w:rsid w:val="490F3D70"/>
    <w:rsid w:val="49CA4084"/>
    <w:rsid w:val="4A222270"/>
    <w:rsid w:val="4A5A05C7"/>
    <w:rsid w:val="4A8A133E"/>
    <w:rsid w:val="4AB04D6C"/>
    <w:rsid w:val="4AF018C8"/>
    <w:rsid w:val="4AF40A80"/>
    <w:rsid w:val="4B321EE0"/>
    <w:rsid w:val="4B5F012B"/>
    <w:rsid w:val="4B834E9F"/>
    <w:rsid w:val="4B88330D"/>
    <w:rsid w:val="4BA3693A"/>
    <w:rsid w:val="4C8A5D4C"/>
    <w:rsid w:val="4CD25D29"/>
    <w:rsid w:val="4DC70FA0"/>
    <w:rsid w:val="4DD43D8B"/>
    <w:rsid w:val="4E070D86"/>
    <w:rsid w:val="4E60192A"/>
    <w:rsid w:val="4E717EDB"/>
    <w:rsid w:val="4E931E1E"/>
    <w:rsid w:val="4EA0184A"/>
    <w:rsid w:val="4EFB078C"/>
    <w:rsid w:val="4EFE5CE5"/>
    <w:rsid w:val="4F13422F"/>
    <w:rsid w:val="4F5A1A06"/>
    <w:rsid w:val="4FDA46FB"/>
    <w:rsid w:val="4FFE4A87"/>
    <w:rsid w:val="5022017D"/>
    <w:rsid w:val="50793130"/>
    <w:rsid w:val="50BB36BD"/>
    <w:rsid w:val="50CD4459"/>
    <w:rsid w:val="51383FC9"/>
    <w:rsid w:val="51C55131"/>
    <w:rsid w:val="51DC5217"/>
    <w:rsid w:val="51FA127E"/>
    <w:rsid w:val="521172FE"/>
    <w:rsid w:val="52844038"/>
    <w:rsid w:val="533F6CB7"/>
    <w:rsid w:val="53A616BE"/>
    <w:rsid w:val="53B10062"/>
    <w:rsid w:val="53F23625"/>
    <w:rsid w:val="544D1B39"/>
    <w:rsid w:val="54AC2F51"/>
    <w:rsid w:val="55511344"/>
    <w:rsid w:val="55796C61"/>
    <w:rsid w:val="55C51BA3"/>
    <w:rsid w:val="560F6B5A"/>
    <w:rsid w:val="56242D6E"/>
    <w:rsid w:val="564E1D52"/>
    <w:rsid w:val="568D0913"/>
    <w:rsid w:val="56DB3766"/>
    <w:rsid w:val="5712706A"/>
    <w:rsid w:val="572033EA"/>
    <w:rsid w:val="57827BE8"/>
    <w:rsid w:val="58804BCE"/>
    <w:rsid w:val="588E0972"/>
    <w:rsid w:val="58CE77DD"/>
    <w:rsid w:val="58D06B21"/>
    <w:rsid w:val="592117E6"/>
    <w:rsid w:val="593468CE"/>
    <w:rsid w:val="594D16F2"/>
    <w:rsid w:val="597A760D"/>
    <w:rsid w:val="59C3674A"/>
    <w:rsid w:val="59D3622B"/>
    <w:rsid w:val="5A2055FA"/>
    <w:rsid w:val="5A8042EB"/>
    <w:rsid w:val="5AF727FF"/>
    <w:rsid w:val="5B05555B"/>
    <w:rsid w:val="5B6F6839"/>
    <w:rsid w:val="5B831789"/>
    <w:rsid w:val="5BBB3D62"/>
    <w:rsid w:val="5BC72212"/>
    <w:rsid w:val="5C0B1692"/>
    <w:rsid w:val="5C444C21"/>
    <w:rsid w:val="5C6D5EB1"/>
    <w:rsid w:val="5C981DBF"/>
    <w:rsid w:val="5C9F3E09"/>
    <w:rsid w:val="5D101956"/>
    <w:rsid w:val="5D3002B9"/>
    <w:rsid w:val="5D916F3A"/>
    <w:rsid w:val="5EC944B2"/>
    <w:rsid w:val="5ECD3AE6"/>
    <w:rsid w:val="5F13572D"/>
    <w:rsid w:val="60310561"/>
    <w:rsid w:val="60600E46"/>
    <w:rsid w:val="609635EA"/>
    <w:rsid w:val="60A056E7"/>
    <w:rsid w:val="60E76E71"/>
    <w:rsid w:val="60FF065F"/>
    <w:rsid w:val="6162474A"/>
    <w:rsid w:val="61D83C02"/>
    <w:rsid w:val="61E30801"/>
    <w:rsid w:val="61F47A98"/>
    <w:rsid w:val="62173786"/>
    <w:rsid w:val="6240065E"/>
    <w:rsid w:val="62F16788"/>
    <w:rsid w:val="635D6CDE"/>
    <w:rsid w:val="63644F51"/>
    <w:rsid w:val="64501C09"/>
    <w:rsid w:val="64743893"/>
    <w:rsid w:val="649C7F73"/>
    <w:rsid w:val="64AC30F6"/>
    <w:rsid w:val="65071890"/>
    <w:rsid w:val="65605719"/>
    <w:rsid w:val="6609788A"/>
    <w:rsid w:val="662326FA"/>
    <w:rsid w:val="66B40970"/>
    <w:rsid w:val="671E7630"/>
    <w:rsid w:val="6759214B"/>
    <w:rsid w:val="678017DC"/>
    <w:rsid w:val="678278F4"/>
    <w:rsid w:val="679F317E"/>
    <w:rsid w:val="680F4220"/>
    <w:rsid w:val="68607377"/>
    <w:rsid w:val="68BC5088"/>
    <w:rsid w:val="68BF4B83"/>
    <w:rsid w:val="6990454A"/>
    <w:rsid w:val="69A754D4"/>
    <w:rsid w:val="6ACD671B"/>
    <w:rsid w:val="6B166677"/>
    <w:rsid w:val="6B217424"/>
    <w:rsid w:val="6B60619E"/>
    <w:rsid w:val="6B785296"/>
    <w:rsid w:val="6BDE5BF4"/>
    <w:rsid w:val="6BF76512"/>
    <w:rsid w:val="6C8E6D3B"/>
    <w:rsid w:val="6D512242"/>
    <w:rsid w:val="6D6535F8"/>
    <w:rsid w:val="6DB22E3D"/>
    <w:rsid w:val="6E493145"/>
    <w:rsid w:val="6E55366C"/>
    <w:rsid w:val="6EA10310"/>
    <w:rsid w:val="6EE9064E"/>
    <w:rsid w:val="6EF65D37"/>
    <w:rsid w:val="6EFC0253"/>
    <w:rsid w:val="6F3A0AB4"/>
    <w:rsid w:val="6F6F075E"/>
    <w:rsid w:val="6F8255F9"/>
    <w:rsid w:val="6FCF0E0C"/>
    <w:rsid w:val="6FEE49DF"/>
    <w:rsid w:val="7020414E"/>
    <w:rsid w:val="7056191E"/>
    <w:rsid w:val="707B5CD2"/>
    <w:rsid w:val="70CC1BE0"/>
    <w:rsid w:val="712C50F8"/>
    <w:rsid w:val="714D13E5"/>
    <w:rsid w:val="71755DD4"/>
    <w:rsid w:val="71BB2536"/>
    <w:rsid w:val="72196CCF"/>
    <w:rsid w:val="72250A97"/>
    <w:rsid w:val="724A215F"/>
    <w:rsid w:val="72CB04CC"/>
    <w:rsid w:val="73764465"/>
    <w:rsid w:val="7419338E"/>
    <w:rsid w:val="742B7BE1"/>
    <w:rsid w:val="743067C2"/>
    <w:rsid w:val="747D391D"/>
    <w:rsid w:val="751254BE"/>
    <w:rsid w:val="7524023C"/>
    <w:rsid w:val="75AB270C"/>
    <w:rsid w:val="76595CC4"/>
    <w:rsid w:val="76A456E0"/>
    <w:rsid w:val="76B14BCD"/>
    <w:rsid w:val="76B92D89"/>
    <w:rsid w:val="76FC4CBA"/>
    <w:rsid w:val="77EC101F"/>
    <w:rsid w:val="77FE2FC7"/>
    <w:rsid w:val="784D3606"/>
    <w:rsid w:val="787C3EEC"/>
    <w:rsid w:val="79294073"/>
    <w:rsid w:val="7955622E"/>
    <w:rsid w:val="795F1843"/>
    <w:rsid w:val="79944ED8"/>
    <w:rsid w:val="79DA536E"/>
    <w:rsid w:val="79F07AEB"/>
    <w:rsid w:val="79FF6B82"/>
    <w:rsid w:val="7A294CC5"/>
    <w:rsid w:val="7A4D395C"/>
    <w:rsid w:val="7A8279C3"/>
    <w:rsid w:val="7A950CD9"/>
    <w:rsid w:val="7B3C298E"/>
    <w:rsid w:val="7B737828"/>
    <w:rsid w:val="7B9E199D"/>
    <w:rsid w:val="7BA23553"/>
    <w:rsid w:val="7C541133"/>
    <w:rsid w:val="7C5D45A8"/>
    <w:rsid w:val="7D44147C"/>
    <w:rsid w:val="7D90224D"/>
    <w:rsid w:val="7E8E7E10"/>
    <w:rsid w:val="7F0F2DB8"/>
    <w:rsid w:val="7F471A2E"/>
    <w:rsid w:val="7F84613A"/>
    <w:rsid w:val="7F89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1B76D3"/>
  <w15:docId w15:val="{0DDE8458-0159-41C7-9D4D-627730A6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spacing w:line="360" w:lineRule="auto"/>
      <w:jc w:val="both"/>
    </w:pPr>
    <w:rPr>
      <w:kern w:val="2"/>
      <w:sz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240" w:lineRule="auto"/>
      <w:jc w:val="center"/>
      <w:outlineLvl w:val="1"/>
    </w:pPr>
    <w:rPr>
      <w:rFonts w:ascii="Arial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648"/>
    </w:pPr>
    <w:rPr>
      <w:rFonts w:eastAsia="方正仿宋_GB2312"/>
      <w:spacing w:val="12"/>
      <w:sz w:val="30"/>
    </w:rPr>
  </w:style>
  <w:style w:type="paragraph" w:styleId="a7">
    <w:name w:val="Plain Text"/>
    <w:basedOn w:val="a"/>
    <w:qFormat/>
    <w:rPr>
      <w:rFonts w:ascii="宋体" w:hAnsi="Courier New" w:hint="eastAsia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jc w:val="left"/>
    </w:pPr>
    <w:rPr>
      <w:rFonts w:cstheme="minorBidi"/>
      <w:kern w:val="0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</w:rPr>
  </w:style>
  <w:style w:type="paragraph" w:styleId="ac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d">
    <w:name w:val="annotation subject"/>
    <w:basedOn w:val="a4"/>
    <w:next w:val="a4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autoRedefine/>
    <w:qFormat/>
  </w:style>
  <w:style w:type="character" w:styleId="af1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font31">
    <w:name w:val="font31"/>
    <w:basedOn w:val="a0"/>
    <w:autoRedefine/>
    <w:qFormat/>
    <w:rPr>
      <w:rFonts w:ascii="微软雅黑" w:eastAsia="微软雅黑" w:hAnsi="微软雅黑" w:cs="微软雅黑" w:hint="eastAsia"/>
      <w:color w:val="222222"/>
      <w:sz w:val="18"/>
      <w:szCs w:val="18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i/>
      <w:iCs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i/>
      <w:iCs/>
      <w:color w:val="000000"/>
      <w:sz w:val="24"/>
      <w:szCs w:val="24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paragraph" w:customStyle="1" w:styleId="10">
    <w:name w:val="修订1"/>
    <w:autoRedefine/>
    <w:hidden/>
    <w:uiPriority w:val="99"/>
    <w:semiHidden/>
    <w:qFormat/>
    <w:rPr>
      <w:kern w:val="2"/>
      <w:sz w:val="24"/>
    </w:rPr>
  </w:style>
  <w:style w:type="character" w:customStyle="1" w:styleId="a5">
    <w:name w:val="批注文字 字符"/>
    <w:basedOn w:val="a0"/>
    <w:link w:val="a4"/>
    <w:autoRedefine/>
    <w:uiPriority w:val="99"/>
    <w:semiHidden/>
    <w:qFormat/>
    <w:rPr>
      <w:kern w:val="2"/>
      <w:sz w:val="24"/>
    </w:rPr>
  </w:style>
  <w:style w:type="character" w:customStyle="1" w:styleId="ae">
    <w:name w:val="批注主题 字符"/>
    <w:basedOn w:val="a5"/>
    <w:link w:val="ad"/>
    <w:uiPriority w:val="99"/>
    <w:semiHidden/>
    <w:qFormat/>
    <w:rPr>
      <w:b/>
      <w:bCs/>
      <w:kern w:val="2"/>
      <w:sz w:val="24"/>
    </w:rPr>
  </w:style>
  <w:style w:type="paragraph" w:customStyle="1" w:styleId="20">
    <w:name w:val="修订2"/>
    <w:autoRedefine/>
    <w:hidden/>
    <w:uiPriority w:val="99"/>
    <w:semiHidden/>
    <w:qFormat/>
    <w:rPr>
      <w:kern w:val="2"/>
      <w:sz w:val="24"/>
    </w:rPr>
  </w:style>
  <w:style w:type="paragraph" w:customStyle="1" w:styleId="3">
    <w:name w:val="修订3"/>
    <w:autoRedefine/>
    <w:hidden/>
    <w:uiPriority w:val="99"/>
    <w:unhideWhenUsed/>
    <w:qFormat/>
    <w:rPr>
      <w:kern w:val="2"/>
      <w:sz w:val="24"/>
    </w:rPr>
  </w:style>
  <w:style w:type="character" w:customStyle="1" w:styleId="HTML0">
    <w:name w:val="HTML 预设格式 字符"/>
    <w:basedOn w:val="a0"/>
    <w:link w:val="HTML"/>
    <w:autoRedefine/>
    <w:uiPriority w:val="99"/>
    <w:semiHidden/>
    <w:qFormat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oleObject" Target="embeddings/oleObject3.bin"/><Relationship Id="rId39" Type="http://schemas.openxmlformats.org/officeDocument/2006/relationships/image" Target="media/image13.wmf"/><Relationship Id="rId21" Type="http://schemas.openxmlformats.org/officeDocument/2006/relationships/image" Target="media/image4.wmf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17.wmf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21.bin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image" Target="media/image8.wmf"/><Relationship Id="rId11" Type="http://schemas.openxmlformats.org/officeDocument/2006/relationships/header" Target="header1.xml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12.wmf"/><Relationship Id="rId40" Type="http://schemas.openxmlformats.org/officeDocument/2006/relationships/oleObject" Target="embeddings/oleObject10.bin"/><Relationship Id="rId45" Type="http://schemas.openxmlformats.org/officeDocument/2006/relationships/image" Target="media/image16.wmf"/><Relationship Id="rId53" Type="http://schemas.openxmlformats.org/officeDocument/2006/relationships/oleObject" Target="embeddings/oleObject19.bin"/><Relationship Id="rId58" Type="http://schemas.openxmlformats.org/officeDocument/2006/relationships/footer" Target="footer7.xml"/><Relationship Id="rId5" Type="http://schemas.openxmlformats.org/officeDocument/2006/relationships/settings" Target="settings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oleObject" Target="embeddings/oleObject1.bin"/><Relationship Id="rId27" Type="http://schemas.openxmlformats.org/officeDocument/2006/relationships/image" Target="media/image7.wmf"/><Relationship Id="rId30" Type="http://schemas.openxmlformats.org/officeDocument/2006/relationships/oleObject" Target="embeddings/oleObject5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14.bin"/><Relationship Id="rId56" Type="http://schemas.openxmlformats.org/officeDocument/2006/relationships/header" Target="header5.xml"/><Relationship Id="rId8" Type="http://schemas.openxmlformats.org/officeDocument/2006/relationships/endnotes" Target="endnotes.xml"/><Relationship Id="rId51" Type="http://schemas.openxmlformats.org/officeDocument/2006/relationships/oleObject" Target="embeddings/oleObject17.bin"/><Relationship Id="rId3" Type="http://schemas.openxmlformats.org/officeDocument/2006/relationships/numbering" Target="numbering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59" Type="http://schemas.openxmlformats.org/officeDocument/2006/relationships/fontTable" Target="fontTable.xml"/><Relationship Id="rId20" Type="http://schemas.openxmlformats.org/officeDocument/2006/relationships/image" Target="media/image3.jpeg"/><Relationship Id="rId41" Type="http://schemas.openxmlformats.org/officeDocument/2006/relationships/image" Target="media/image14.wmf"/><Relationship Id="rId54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5.w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5.bin"/><Relationship Id="rId57" Type="http://schemas.openxmlformats.org/officeDocument/2006/relationships/footer" Target="footer6.xml"/><Relationship Id="rId10" Type="http://schemas.openxmlformats.org/officeDocument/2006/relationships/image" Target="media/image2.png"/><Relationship Id="rId31" Type="http://schemas.openxmlformats.org/officeDocument/2006/relationships/image" Target="media/image9.wmf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8.bin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E35121-0397-4873-AEE0-8EB547D7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963</Words>
  <Characters>5494</Characters>
  <Application>Microsoft Office Word</Application>
  <DocSecurity>0</DocSecurity>
  <Lines>45</Lines>
  <Paragraphs>12</Paragraphs>
  <ScaleCrop>false</ScaleCrop>
  <Company>MS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Lee Li</cp:lastModifiedBy>
  <cp:revision>2</cp:revision>
  <cp:lastPrinted>2022-02-08T07:17:00Z</cp:lastPrinted>
  <dcterms:created xsi:type="dcterms:W3CDTF">2026-07-01T07:59:00Z</dcterms:created>
  <dcterms:modified xsi:type="dcterms:W3CDTF">2026-07-01T07:59:00Z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8D93C1AEC4D44A519DD34993DFEB1FAA_13</vt:lpwstr>
  </property>
  <property fmtid="{D5CDD505-2E9C-101B-9397-08002B2CF9AE}" pid="4" name="KSOTemplateDocerSaveRecord">
    <vt:lpwstr>eyJoZGlkIjoiZjc5ZDVjMDk1ZTJkNDMwMmQ4YzQwYTA2ZDc5YmNmOTYiLCJ1c2VySWQiOiIzMjQ5NDI3MjcifQ==</vt:lpwstr>
  </property>
</Properties>
</file>