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29BC">
      <w:pPr>
        <w:pStyle w:val="6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106045</wp:posOffset>
            </wp:positionV>
            <wp:extent cx="735330" cy="749935"/>
            <wp:effectExtent l="0" t="0" r="11430" b="12065"/>
            <wp:wrapSquare wrapText="bothSides"/>
            <wp:docPr id="10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146685</wp:posOffset>
            </wp:positionV>
            <wp:extent cx="1663700" cy="715645"/>
            <wp:effectExtent l="0" t="0" r="12700" b="63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</w:t>
      </w:r>
      <w:r>
        <w:rPr>
          <w:kern w:val="0"/>
          <w:sz w:val="52"/>
        </w:rPr>
        <w:t xml:space="preserve">    </w:t>
      </w:r>
    </w:p>
    <w:p w14:paraId="55419032">
      <w:pPr>
        <w:pStyle w:val="6"/>
        <w:autoSpaceDE w:val="0"/>
        <w:autoSpaceDN w:val="0"/>
        <w:adjustRightInd w:val="0"/>
        <w:snapToGrid w:val="0"/>
        <w:spacing w:line="360" w:lineRule="atLeast"/>
        <w:ind w:firstLine="0" w:firstLineChars="0"/>
        <w:jc w:val="both"/>
        <w:rPr>
          <w:rFonts w:hAnsi="宋体"/>
          <w:spacing w:val="20"/>
          <w:w w:val="130"/>
          <w:sz w:val="52"/>
          <w:szCs w:val="52"/>
        </w:rPr>
      </w:pPr>
    </w:p>
    <w:p w14:paraId="5DB66045">
      <w:pPr>
        <w:pStyle w:val="6"/>
        <w:autoSpaceDE w:val="0"/>
        <w:autoSpaceDN w:val="0"/>
        <w:adjustRightInd w:val="0"/>
        <w:snapToGrid w:val="0"/>
        <w:spacing w:line="360" w:lineRule="atLeast"/>
        <w:ind w:firstLine="0" w:firstLineChars="0"/>
        <w:jc w:val="both"/>
        <w:rPr>
          <w:rFonts w:hAnsi="宋体"/>
          <w:spacing w:val="20"/>
          <w:w w:val="130"/>
          <w:sz w:val="52"/>
          <w:szCs w:val="52"/>
        </w:rPr>
      </w:pPr>
    </w:p>
    <w:p w14:paraId="6D9FA5B5">
      <w:pPr>
        <w:pStyle w:val="6"/>
        <w:autoSpaceDE w:val="0"/>
        <w:autoSpaceDN w:val="0"/>
        <w:adjustRightInd w:val="0"/>
        <w:snapToGrid w:val="0"/>
        <w:spacing w:line="360" w:lineRule="atLeast"/>
        <w:ind w:firstLine="0" w:firstLineChars="0"/>
        <w:jc w:val="center"/>
        <w:rPr>
          <w:rFonts w:eastAsia="黑体"/>
          <w:kern w:val="0"/>
          <w:sz w:val="44"/>
        </w:rPr>
      </w:pPr>
      <w:r>
        <w:rPr>
          <w:rFonts w:hAnsi="宋体"/>
          <w:spacing w:val="20"/>
          <w:w w:val="130"/>
          <w:sz w:val="52"/>
          <w:szCs w:val="52"/>
        </w:rPr>
        <w:t>河南省地方计量技术规范</w:t>
      </w:r>
    </w:p>
    <w:p w14:paraId="020ECC63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pacing w:val="6"/>
          <w:kern w:val="0"/>
          <w:sz w:val="28"/>
        </w:rPr>
        <w:t xml:space="preserve">                    </w:t>
      </w:r>
      <w:bookmarkStart w:id="0" w:name="_Toc11739372"/>
      <w:r>
        <w:rPr>
          <w:rFonts w:eastAsia="黑体"/>
          <w:color w:val="000000"/>
          <w:sz w:val="28"/>
          <w:szCs w:val="28"/>
        </w:rPr>
        <w:t>JJF</w:t>
      </w:r>
      <w:r>
        <w:rPr>
          <w:rFonts w:hAnsi="黑体" w:eastAsia="黑体"/>
          <w:color w:val="000000"/>
          <w:sz w:val="28"/>
          <w:szCs w:val="28"/>
        </w:rPr>
        <w:t>（豫）</w:t>
      </w:r>
      <w:r>
        <w:rPr>
          <w:rFonts w:eastAsia="黑体"/>
          <w:color w:val="000000"/>
          <w:sz w:val="28"/>
          <w:szCs w:val="28"/>
        </w:rPr>
        <w:t xml:space="preserve"> XXXX-</w:t>
      </w:r>
      <w:bookmarkEnd w:id="0"/>
      <w:r>
        <w:rPr>
          <w:rFonts w:eastAsia="黑体"/>
          <w:color w:val="000000"/>
          <w:sz w:val="28"/>
          <w:szCs w:val="28"/>
        </w:rPr>
        <w:t>XXXX</w:t>
      </w:r>
    </w:p>
    <w:p w14:paraId="7693F68C">
      <w:pPr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142240</wp:posOffset>
                </wp:positionV>
                <wp:extent cx="5902960" cy="20955"/>
                <wp:effectExtent l="0" t="6350" r="1016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2960" cy="20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pt;margin-top:11.2pt;height:1.65pt;width:464.8pt;z-index:251659264;mso-width-relative:page;mso-height-relative:page;" filled="f" stroked="t" coordsize="21600,21600" o:gfxdata="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3/KW2QAAAAkBAAAPAAAAAAAAAAEAIAAAACIAAABkcnMvZG93bnJldi54bWxQSwEC&#10;FAAUAAAACACHTuJASIIR4/MBAADHAwAADgAAAAAAAAABACAAAAAo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4897CC">
      <w:pPr>
        <w:rPr>
          <w:b/>
        </w:rPr>
      </w:pPr>
    </w:p>
    <w:p w14:paraId="152A93D1">
      <w:pPr>
        <w:jc w:val="center"/>
        <w:rPr>
          <w:rFonts w:ascii="黑体" w:hAnsi="宋体" w:eastAsia="黑体"/>
          <w:sz w:val="52"/>
          <w:szCs w:val="52"/>
        </w:rPr>
      </w:pPr>
    </w:p>
    <w:p w14:paraId="18E45485">
      <w:pPr>
        <w:jc w:val="center"/>
        <w:rPr>
          <w:rFonts w:ascii="黑体" w:hAnsi="宋体" w:eastAsia="黑体"/>
          <w:sz w:val="40"/>
          <w:szCs w:val="40"/>
        </w:rPr>
      </w:pPr>
    </w:p>
    <w:p w14:paraId="041DE820">
      <w:pPr>
        <w:spacing w:line="480" w:lineRule="auto"/>
        <w:jc w:val="center"/>
        <w:rPr>
          <w:rFonts w:hint="eastAsia" w:ascii="Times New Roman" w:hAnsi="Times New Roman" w:eastAsia="黑体"/>
          <w:sz w:val="52"/>
          <w:szCs w:val="52"/>
        </w:rPr>
      </w:pPr>
      <w:r>
        <w:rPr>
          <w:rFonts w:hint="eastAsia" w:ascii="Times New Roman" w:hAnsi="Times New Roman" w:eastAsia="黑体"/>
          <w:sz w:val="52"/>
          <w:szCs w:val="52"/>
        </w:rPr>
        <w:t>绝缘电阻表端电压测试仪校准规范</w:t>
      </w:r>
    </w:p>
    <w:p w14:paraId="16DDD0E4">
      <w:pPr>
        <w:spacing w:line="48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Calibration specification for Insulation meter terminal voltage tester</w:t>
      </w:r>
    </w:p>
    <w:p w14:paraId="7D1B003D">
      <w:pPr>
        <w:spacing w:line="480" w:lineRule="auto"/>
        <w:jc w:val="center"/>
        <w:rPr>
          <w:b/>
          <w:sz w:val="30"/>
        </w:rPr>
      </w:pPr>
      <w:r>
        <w:rPr>
          <w:rFonts w:eastAsia="黑体"/>
          <w:sz w:val="28"/>
          <w:szCs w:val="28"/>
        </w:rPr>
        <w:t>(</w:t>
      </w:r>
      <w:r>
        <w:rPr>
          <w:rFonts w:hint="eastAsia" w:eastAsia="黑体"/>
          <w:sz w:val="28"/>
          <w:szCs w:val="28"/>
          <w:lang w:val="en-US" w:eastAsia="zh-CN"/>
        </w:rPr>
        <w:t>征求意见稿</w:t>
      </w:r>
      <w:r>
        <w:rPr>
          <w:rFonts w:eastAsia="黑体"/>
          <w:sz w:val="28"/>
          <w:szCs w:val="28"/>
        </w:rPr>
        <w:t>)</w:t>
      </w:r>
    </w:p>
    <w:p w14:paraId="3F49087A">
      <w:pPr>
        <w:spacing w:line="48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 w14:paraId="561A1ABF">
      <w:pPr>
        <w:jc w:val="center"/>
        <w:rPr>
          <w:b/>
          <w:sz w:val="30"/>
        </w:rPr>
      </w:pPr>
    </w:p>
    <w:p w14:paraId="70BE4B98">
      <w:pPr>
        <w:jc w:val="center"/>
        <w:rPr>
          <w:b/>
          <w:sz w:val="30"/>
        </w:rPr>
      </w:pPr>
    </w:p>
    <w:p w14:paraId="1D2F0AF0">
      <w:pPr>
        <w:rPr>
          <w:rFonts w:ascii="黑体" w:eastAsia="黑体"/>
          <w:b/>
          <w:sz w:val="30"/>
        </w:rPr>
      </w:pPr>
    </w:p>
    <w:p w14:paraId="11B532C5">
      <w:pPr>
        <w:rPr>
          <w:rFonts w:ascii="黑体" w:eastAsia="黑体"/>
          <w:b/>
          <w:sz w:val="30"/>
        </w:rPr>
      </w:pPr>
    </w:p>
    <w:p w14:paraId="5FFFD484">
      <w:pPr>
        <w:rPr>
          <w:rFonts w:ascii="黑体" w:eastAsia="黑体"/>
          <w:b/>
          <w:sz w:val="20"/>
          <w:szCs w:val="11"/>
        </w:rPr>
      </w:pPr>
    </w:p>
    <w:p w14:paraId="5AC44469">
      <w:pPr>
        <w:rPr>
          <w:rFonts w:ascii="黑体" w:eastAsia="黑体"/>
          <w:b/>
          <w:sz w:val="20"/>
          <w:szCs w:val="11"/>
        </w:rPr>
      </w:pPr>
    </w:p>
    <w:p w14:paraId="2D9EC4D4">
      <w:pPr>
        <w:rPr>
          <w:rFonts w:ascii="黑体" w:eastAsia="黑体"/>
          <w:b/>
          <w:sz w:val="11"/>
          <w:szCs w:val="2"/>
        </w:rPr>
      </w:pPr>
    </w:p>
    <w:p w14:paraId="021F9055">
      <w:pPr>
        <w:rPr>
          <w:rFonts w:ascii="黑体" w:eastAsia="黑体"/>
          <w:b/>
          <w:sz w:val="11"/>
          <w:szCs w:val="2"/>
        </w:rPr>
      </w:pPr>
    </w:p>
    <w:p w14:paraId="23DDF7FE">
      <w:pPr>
        <w:rPr>
          <w:rFonts w:ascii="黑体" w:eastAsia="黑体"/>
          <w:b/>
          <w:sz w:val="22"/>
          <w:szCs w:val="15"/>
        </w:rPr>
      </w:pPr>
    </w:p>
    <w:p w14:paraId="5C23C6FA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XX发布                            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XX实施</w:t>
      </w:r>
    </w:p>
    <w:p w14:paraId="537E7B38">
      <w:pPr>
        <w:spacing w:beforeLines="100"/>
        <w:jc w:val="center"/>
        <w:rPr>
          <w:rFonts w:ascii="黑体" w:eastAsia="黑体"/>
          <w:color w:val="000000"/>
          <w:spacing w:val="60"/>
          <w:sz w:val="28"/>
        </w:rPr>
      </w:pPr>
      <w:r>
        <w:rPr>
          <w:rFonts w:asciiTheme="majorEastAsia" w:hAnsiTheme="majorEastAsia" w:eastAsiaTheme="majorEastAsia" w:cstheme="majorEastAsia"/>
          <w:b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9242425</wp:posOffset>
                </wp:positionV>
                <wp:extent cx="593979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727.75pt;height:0pt;width:467.7pt;mso-position-vertical-relative:page;z-index:251659264;mso-width-relative:page;mso-height-relative:page;" filled="f" stroked="t" coordsize="21600,21600" o:allowoverlap="f" o:gfxdata="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cd&#10;6KnaAAAADQEAAA8AAAAAAAAAAQAgAAAAIgAAAGRycy9kb3ducmV2LnhtbFBLAQIUABQAAAAIAIdO&#10;4kAolNcA6AEAALkDAAAOAAAAAAAAAAEAIAAAACk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1" w:name="_Toc441433964"/>
      <w:bookmarkStart w:id="2" w:name="_Toc441433870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56"/>
          <w:kern w:val="0"/>
          <w:sz w:val="44"/>
          <w:szCs w:val="44"/>
          <w:fitText w:val="5415" w:id="-1143187200"/>
        </w:rPr>
        <w:t>河南省市场监督管理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kern w:val="0"/>
          <w:sz w:val="44"/>
          <w:szCs w:val="44"/>
          <w:fitText w:val="5415" w:id="-1143187200"/>
        </w:rPr>
        <w:t>局</w:t>
      </w:r>
      <w:r>
        <w:rPr>
          <w:rFonts w:hint="eastAsia" w:ascii="黑体" w:eastAsia="黑体"/>
          <w:color w:val="000000"/>
          <w:spacing w:val="60"/>
          <w:sz w:val="28"/>
        </w:rPr>
        <w:t>发布</w:t>
      </w:r>
      <w:bookmarkEnd w:id="1"/>
      <w:bookmarkEnd w:id="2"/>
    </w:p>
    <w:p w14:paraId="5C72A2E7">
      <w:pPr>
        <w:spacing w:beforeLines="200"/>
        <w:ind w:firstLine="440" w:firstLineChars="100"/>
        <w:rPr>
          <w:rFonts w:ascii="黑体" w:hAnsi="黑体" w:eastAsia="黑体" w:cs="黑体"/>
          <w:sz w:val="44"/>
          <w:szCs w:val="52"/>
        </w:rPr>
      </w:pPr>
    </w:p>
    <w:p w14:paraId="3F4631AF">
      <w:pPr>
        <w:spacing w:beforeLines="200"/>
        <w:ind w:firstLine="440" w:firstLineChars="100"/>
        <w:rPr>
          <w:rFonts w:ascii="黑体" w:hAnsi="黑体" w:eastAsia="黑体" w:cs="黑体"/>
          <w:sz w:val="44"/>
          <w:szCs w:val="52"/>
        </w:rPr>
      </w:pPr>
    </w:p>
    <w:p w14:paraId="611C0EC3">
      <w:pPr>
        <w:spacing w:beforeLines="50"/>
        <w:ind w:firstLine="440" w:firstLineChars="100"/>
        <w:rPr>
          <w:rFonts w:eastAsia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52"/>
        </w:rPr>
        <w:t>绝缘电阻表端电压测试仪</w:t>
      </w:r>
    </w:p>
    <w:p w14:paraId="3D071D46">
      <w:pPr>
        <w:spacing w:beforeLines="50"/>
        <w:ind w:firstLine="562" w:firstLineChars="20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Insulation meter terminal voltage tester</w:t>
      </w:r>
    </w:p>
    <w:p w14:paraId="1574C11D">
      <w:pPr>
        <w:pStyle w:val="8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292735</wp:posOffset>
                </wp:positionV>
                <wp:extent cx="5588000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25pt;margin-top:23.05pt;height:0.45pt;width:440pt;z-index:251660288;mso-width-relative:page;mso-height-relative:page;" filled="f" stroked="t" coordsize="21600,21600" o:gfxdata="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qCd6jUAAAACAEAAA8AAAAAAAAAAQAgAAAAIgAAAGRycy9kb3ducmV2LnhtbFBL&#10;AQIUABQAAAAIAIdO4kB1IU0/+gEAAPM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0B3A27C">
      <w:pPr>
        <w:pStyle w:val="8"/>
        <w:spacing w:line="360" w:lineRule="auto"/>
        <w:rPr>
          <w:rFonts w:ascii="Times New Roman" w:hAnsi="Times New Roman"/>
          <w:sz w:val="24"/>
        </w:rPr>
      </w:pPr>
    </w:p>
    <w:p w14:paraId="5D27113C">
      <w:pPr>
        <w:framePr w:w="2448" w:h="1123" w:hSpace="181" w:wrap="around" w:vAnchor="page" w:hAnchor="page" w:x="7965" w:y="3289" w:anchorLock="1"/>
        <w:pBdr>
          <w:top w:val="doubleWave" w:color="auto" w:sz="6" w:space="1"/>
          <w:left w:val="doubleWave" w:color="auto" w:sz="6" w:space="1"/>
          <w:bottom w:val="doubleWave" w:color="auto" w:sz="6" w:space="1"/>
          <w:right w:val="doubleWave" w:color="auto" w:sz="6" w:space="1"/>
        </w:pBdr>
        <w:snapToGrid w:val="0"/>
        <w:jc w:val="center"/>
        <w:rPr>
          <w:rFonts w:eastAsia="黑体"/>
          <w:sz w:val="24"/>
          <w:szCs w:val="24"/>
        </w:rPr>
      </w:pPr>
    </w:p>
    <w:p w14:paraId="485F44B2">
      <w:pPr>
        <w:framePr w:w="2448" w:h="1123" w:hSpace="181" w:wrap="around" w:vAnchor="page" w:hAnchor="page" w:x="7965" w:y="3289" w:anchorLock="1"/>
        <w:pBdr>
          <w:top w:val="doubleWave" w:color="auto" w:sz="6" w:space="1"/>
          <w:left w:val="doubleWave" w:color="auto" w:sz="6" w:space="1"/>
          <w:bottom w:val="doubleWave" w:color="auto" w:sz="6" w:space="1"/>
          <w:right w:val="doubleWave" w:color="auto" w:sz="6" w:space="1"/>
        </w:pBdr>
        <w:snapToGrid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4"/>
          <w:szCs w:val="24"/>
        </w:rPr>
        <w:t>JJF</w:t>
      </w:r>
      <w:r>
        <w:rPr>
          <w:color w:val="000000"/>
          <w:sz w:val="24"/>
          <w:szCs w:val="24"/>
        </w:rPr>
        <w:t>(</w:t>
      </w:r>
      <w:r>
        <w:rPr>
          <w:rFonts w:eastAsia="黑体"/>
          <w:color w:val="000000"/>
          <w:sz w:val="24"/>
          <w:szCs w:val="24"/>
        </w:rPr>
        <w:t>豫</w:t>
      </w:r>
      <w:r>
        <w:rPr>
          <w:color w:val="000000"/>
          <w:sz w:val="24"/>
          <w:szCs w:val="24"/>
        </w:rPr>
        <w:t>)</w:t>
      </w:r>
      <w:r>
        <w:rPr>
          <w:rFonts w:eastAsia="黑体"/>
          <w:sz w:val="24"/>
          <w:szCs w:val="24"/>
        </w:rPr>
        <w:t xml:space="preserve"> XXX-XXXX</w:t>
      </w:r>
    </w:p>
    <w:p w14:paraId="71AAB95D">
      <w:pPr>
        <w:framePr w:w="2448" w:h="1123" w:hSpace="181" w:wrap="around" w:vAnchor="page" w:hAnchor="page" w:x="7965" w:y="3289" w:anchorLock="1"/>
        <w:pBdr>
          <w:top w:val="doubleWave" w:color="auto" w:sz="6" w:space="1"/>
          <w:left w:val="doubleWave" w:color="auto" w:sz="6" w:space="1"/>
          <w:bottom w:val="doubleWave" w:color="auto" w:sz="6" w:space="1"/>
          <w:right w:val="doubleWave" w:color="auto" w:sz="6" w:space="1"/>
        </w:pBdr>
        <w:snapToGrid w:val="0"/>
        <w:jc w:val="center"/>
        <w:rPr>
          <w:rFonts w:eastAsia="黑体"/>
          <w:sz w:val="28"/>
          <w:szCs w:val="28"/>
        </w:rPr>
      </w:pPr>
    </w:p>
    <w:p w14:paraId="7490138F">
      <w:pPr>
        <w:pStyle w:val="7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7885DA">
      <w:pPr>
        <w:pStyle w:val="7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5D0CE">
      <w:pPr>
        <w:pStyle w:val="7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B68ADB">
      <w:pPr>
        <w:pStyle w:val="7"/>
        <w:ind w:firstLine="840" w:firstLineChars="3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归 口 单 位 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河南省市场监督管理局</w:t>
      </w:r>
    </w:p>
    <w:p w14:paraId="6885AFA3">
      <w:pPr>
        <w:pStyle w:val="7"/>
        <w:ind w:firstLine="840" w:firstLineChars="300"/>
        <w:rPr>
          <w:rFonts w:hint="eastAsia" w:ascii="宋体" w:hAnsi="宋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主要起草单位：</w:t>
      </w:r>
      <w:r>
        <w:rPr>
          <w:rFonts w:hint="eastAsia" w:ascii="宋体" w:hAnsi="宋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6AA0DCE">
      <w:pPr>
        <w:pStyle w:val="7"/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参加起草单位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AC60EFF">
      <w:pPr>
        <w:pStyle w:val="8"/>
        <w:spacing w:line="360" w:lineRule="auto"/>
        <w:rPr>
          <w:rFonts w:ascii="Times New Roman" w:hAnsi="Times New Roman" w:eastAsia="黑体"/>
          <w:sz w:val="28"/>
        </w:rPr>
      </w:pPr>
    </w:p>
    <w:p w14:paraId="09FF7DBD">
      <w:pPr>
        <w:pStyle w:val="8"/>
        <w:spacing w:line="360" w:lineRule="auto"/>
        <w:rPr>
          <w:rFonts w:ascii="Times New Roman" w:hAnsi="Times New Roman" w:eastAsia="黑体"/>
          <w:sz w:val="28"/>
        </w:rPr>
      </w:pPr>
    </w:p>
    <w:p w14:paraId="59A9A94B">
      <w:pPr>
        <w:pStyle w:val="8"/>
        <w:spacing w:line="360" w:lineRule="auto"/>
        <w:rPr>
          <w:rFonts w:ascii="Times New Roman" w:hAnsi="Times New Roman" w:eastAsia="黑体"/>
          <w:sz w:val="28"/>
        </w:rPr>
      </w:pPr>
    </w:p>
    <w:p w14:paraId="08A621B6">
      <w:pPr>
        <w:pStyle w:val="8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43849F25">
      <w:pPr>
        <w:pStyle w:val="8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1B897856">
      <w:pPr>
        <w:pStyle w:val="8"/>
        <w:spacing w:line="360" w:lineRule="auto"/>
        <w:jc w:val="center"/>
        <w:rPr>
          <w:rFonts w:ascii="Times New Roman" w:hAnsi="Times New Roman" w:eastAsia="黑体"/>
          <w:sz w:val="28"/>
        </w:rPr>
      </w:pPr>
      <w:r>
        <w:rPr>
          <w:sz w:val="28"/>
        </w:rPr>
        <w:t>本规范</w:t>
      </w:r>
      <w:r>
        <w:rPr>
          <w:rFonts w:hint="eastAsia"/>
          <w:sz w:val="28"/>
        </w:rPr>
        <w:t>委托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河南省电学与电力计量技术委员会</w:t>
      </w:r>
      <w:r>
        <w:rPr>
          <w:sz w:val="28"/>
        </w:rPr>
        <w:t>负责解释。</w:t>
      </w:r>
    </w:p>
    <w:p w14:paraId="33C5F2E3">
      <w:pPr>
        <w:pStyle w:val="8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7A4F924B">
      <w:pPr>
        <w:pStyle w:val="8"/>
        <w:spacing w:line="360" w:lineRule="auto"/>
        <w:rPr>
          <w:rFonts w:ascii="Times New Roman" w:hAnsi="Times New Roman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469" w:bottom="1318" w:left="1622" w:header="1247" w:footer="964" w:gutter="0"/>
          <w:pgNumType w:fmt="upperRoman" w:start="1"/>
          <w:cols w:space="720" w:num="1"/>
          <w:titlePg/>
          <w:docGrid w:type="lines" w:linePitch="312" w:charSpace="0"/>
        </w:sectPr>
      </w:pPr>
    </w:p>
    <w:p w14:paraId="14E0132B">
      <w:pPr>
        <w:pStyle w:val="8"/>
        <w:spacing w:line="360" w:lineRule="auto"/>
        <w:jc w:val="center"/>
        <w:rPr>
          <w:rFonts w:ascii="Times New Roman" w:hAnsi="Times New Roman"/>
          <w:sz w:val="24"/>
        </w:rPr>
      </w:pPr>
    </w:p>
    <w:p w14:paraId="5C2F8763">
      <w:pPr>
        <w:pStyle w:val="8"/>
        <w:spacing w:line="360" w:lineRule="auto"/>
        <w:rPr>
          <w:rFonts w:ascii="Times New Roman" w:hAnsi="Times New Roman"/>
          <w:sz w:val="24"/>
        </w:rPr>
      </w:pPr>
    </w:p>
    <w:p w14:paraId="2296E342">
      <w:pPr>
        <w:pStyle w:val="8"/>
        <w:spacing w:line="360" w:lineRule="auto"/>
        <w:rPr>
          <w:rFonts w:ascii="Times New Roman" w:hAnsi="Times New Roman"/>
          <w:sz w:val="24"/>
        </w:rPr>
      </w:pPr>
    </w:p>
    <w:p w14:paraId="39D38286">
      <w:pPr>
        <w:pStyle w:val="8"/>
        <w:spacing w:line="360" w:lineRule="auto"/>
        <w:jc w:val="center"/>
        <w:rPr>
          <w:rFonts w:ascii="Times New Roman" w:hAnsi="Times New Roman"/>
          <w:sz w:val="24"/>
        </w:rPr>
      </w:pPr>
    </w:p>
    <w:p w14:paraId="291A6134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本规</w:t>
      </w:r>
      <w:r>
        <w:rPr>
          <w:rFonts w:hint="eastAsia" w:ascii="黑体" w:hAnsi="黑体" w:eastAsia="黑体"/>
          <w:color w:val="000000"/>
          <w:sz w:val="28"/>
        </w:rPr>
        <w:t>范</w:t>
      </w:r>
      <w:r>
        <w:rPr>
          <w:rFonts w:ascii="黑体" w:hAnsi="黑体" w:eastAsia="黑体"/>
          <w:color w:val="000000"/>
          <w:sz w:val="28"/>
        </w:rPr>
        <w:t>主要起草人：</w:t>
      </w:r>
    </w:p>
    <w:p w14:paraId="12058DFA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</w:p>
    <w:p w14:paraId="27BD5898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</w:p>
    <w:p w14:paraId="0CF296D4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</w:p>
    <w:p w14:paraId="65867B55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</w:p>
    <w:p w14:paraId="4ADDA0E2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</w:p>
    <w:p w14:paraId="7B822072">
      <w:pPr>
        <w:spacing w:line="360" w:lineRule="auto"/>
        <w:ind w:firstLine="1680" w:firstLineChars="600"/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>参加</w:t>
      </w:r>
      <w:r>
        <w:rPr>
          <w:rFonts w:ascii="黑体" w:hAnsi="黑体" w:eastAsia="黑体"/>
          <w:color w:val="000000"/>
          <w:sz w:val="28"/>
        </w:rPr>
        <w:t>起草人</w:t>
      </w:r>
      <w:r>
        <w:rPr>
          <w:rFonts w:hint="eastAsia" w:ascii="黑体" w:hAnsi="黑体" w:eastAsia="黑体"/>
          <w:color w:val="000000"/>
          <w:sz w:val="28"/>
        </w:rPr>
        <w:t>：</w:t>
      </w:r>
    </w:p>
    <w:p w14:paraId="4AA5493A">
      <w:pPr>
        <w:spacing w:line="360" w:lineRule="auto"/>
        <w:ind w:firstLine="2240" w:firstLineChars="800"/>
        <w:rPr>
          <w:rFonts w:ascii="宋体" w:hAnsi="宋体" w:cs="宋体"/>
          <w:color w:val="000000"/>
          <w:sz w:val="28"/>
        </w:rPr>
      </w:pPr>
    </w:p>
    <w:p w14:paraId="52F9A081">
      <w:pPr>
        <w:jc w:val="center"/>
        <w:rPr>
          <w:rFonts w:ascii="黑体" w:eastAsia="黑体"/>
          <w:color w:val="000000"/>
          <w:spacing w:val="60"/>
          <w:sz w:val="28"/>
        </w:rPr>
      </w:pPr>
    </w:p>
    <w:p w14:paraId="0F8862F1">
      <w:pPr>
        <w:tabs>
          <w:tab w:val="left" w:pos="4500"/>
        </w:tabs>
        <w:ind w:firstLine="570"/>
        <w:rPr>
          <w:rFonts w:eastAsia="黑体"/>
          <w:sz w:val="28"/>
        </w:rPr>
      </w:pPr>
    </w:p>
    <w:p w14:paraId="116BCA68">
      <w:pPr>
        <w:tabs>
          <w:tab w:val="left" w:pos="4500"/>
        </w:tabs>
        <w:rPr>
          <w:rFonts w:eastAsia="黑体"/>
          <w:sz w:val="28"/>
        </w:rPr>
      </w:pPr>
    </w:p>
    <w:p w14:paraId="3ECEAED0">
      <w:pPr>
        <w:tabs>
          <w:tab w:val="left" w:pos="4500"/>
        </w:tabs>
        <w:ind w:firstLine="570"/>
        <w:rPr>
          <w:sz w:val="28"/>
        </w:rPr>
        <w:sectPr>
          <w:headerReference r:id="rId7" w:type="default"/>
          <w:footerReference r:id="rId8" w:type="default"/>
          <w:footerReference r:id="rId9" w:type="even"/>
          <w:pgSz w:w="11906" w:h="16838"/>
          <w:pgMar w:top="1588" w:right="1134" w:bottom="1361" w:left="1418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534AC97">
      <w:pPr>
        <w:spacing w:beforeLines="50" w:afterLines="50"/>
        <w:jc w:val="center"/>
        <w:rPr>
          <w:rFonts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目    录</w:t>
      </w:r>
    </w:p>
    <w:p w14:paraId="06C49D4B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\h \z \u \t "标题 1,1,标题 2,2,标题 3,3"</w:instrText>
      </w:r>
      <w:r>
        <w:rPr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"_Toc31562" </w:instrText>
      </w:r>
      <w:r>
        <w:fldChar w:fldCharType="separate"/>
      </w:r>
      <w:r>
        <w:rPr>
          <w:rFonts w:eastAsia="黑体"/>
          <w:sz w:val="24"/>
          <w:szCs w:val="24"/>
        </w:rPr>
        <w:t>引言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_Toc31562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II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B1CD3AD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"_Toc547"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 范围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_Toc547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B71E547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"_Toc9433"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 引用文件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_Toc9433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6374052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"_Toc24614"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3术语和定义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_Toc24614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C5E62AA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"_Toc10341" </w:instrText>
      </w:r>
      <w:r>
        <w:fldChar w:fldCharType="separate"/>
      </w:r>
      <w:r>
        <w:rPr>
          <w:rFonts w:hint="eastAsia" w:ascii="宋体" w:hAnsi="宋体" w:cs="宋体"/>
          <w:sz w:val="24"/>
        </w:rPr>
        <w:t xml:space="preserve">3.1 绝缘电阻表端电压测试仪 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_Toc10341 \h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6440F36B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"_Toc29672" </w:instrText>
      </w:r>
      <w:r>
        <w:fldChar w:fldCharType="separate"/>
      </w:r>
      <w:r>
        <w:rPr>
          <w:rFonts w:hint="eastAsia" w:ascii="宋体" w:hAnsi="宋体" w:cs="宋体"/>
          <w:sz w:val="24"/>
        </w:rPr>
        <w:t xml:space="preserve">3.2 内阻 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_Toc29672 \h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13F090BB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"_Toc11402"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4 概述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_Toc11402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68DA928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"_Toc22863"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5 计量特性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_Toc22863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B05B3CC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"_Toc5743" </w:instrText>
      </w:r>
      <w:r>
        <w:fldChar w:fldCharType="separate"/>
      </w:r>
      <w:r>
        <w:rPr>
          <w:rFonts w:hint="eastAsia" w:ascii="宋体" w:hAnsi="宋体" w:cs="宋体"/>
          <w:sz w:val="24"/>
        </w:rPr>
        <w:t>5.1 示值误差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_Toc5743 \h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741190AE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"_Toc32371" </w:instrText>
      </w:r>
      <w:r>
        <w:fldChar w:fldCharType="separate"/>
      </w:r>
      <w:r>
        <w:rPr>
          <w:rFonts w:hint="eastAsia" w:ascii="宋体" w:hAnsi="宋体" w:cs="宋体"/>
          <w:sz w:val="24"/>
        </w:rPr>
        <w:t>5.2 内阻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_Toc32371 \h </w:instrText>
      </w:r>
      <w:r>
        <w:rPr>
          <w:sz w:val="24"/>
        </w:rPr>
        <w:fldChar w:fldCharType="separate"/>
      </w:r>
      <w:r>
        <w:rPr>
          <w:sz w:val="24"/>
        </w:rPr>
        <w:t>2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17FC567D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"_Toc27437"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6 校准条件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_Toc27437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A7641ED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"_Toc28131" </w:instrText>
      </w:r>
      <w:r>
        <w:fldChar w:fldCharType="separate"/>
      </w:r>
      <w:r>
        <w:rPr>
          <w:rFonts w:hint="eastAsia" w:ascii="宋体" w:hAnsi="宋体" w:cs="宋体"/>
          <w:sz w:val="24"/>
        </w:rPr>
        <w:t>6.1环境条件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_Toc28131 \h </w:instrText>
      </w:r>
      <w:r>
        <w:rPr>
          <w:sz w:val="24"/>
        </w:rPr>
        <w:fldChar w:fldCharType="separate"/>
      </w:r>
      <w:r>
        <w:rPr>
          <w:sz w:val="24"/>
        </w:rPr>
        <w:t>2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1416390A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"_Toc9604" </w:instrText>
      </w:r>
      <w:r>
        <w:fldChar w:fldCharType="separate"/>
      </w:r>
      <w:r>
        <w:rPr>
          <w:rFonts w:hint="eastAsia" w:ascii="宋体" w:hAnsi="宋体" w:cs="宋体"/>
          <w:sz w:val="24"/>
        </w:rPr>
        <w:t>6.2 测量标准及其他设备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_Toc9604 \h </w:instrText>
      </w:r>
      <w:r>
        <w:rPr>
          <w:sz w:val="24"/>
        </w:rPr>
        <w:fldChar w:fldCharType="separate"/>
      </w:r>
      <w:r>
        <w:rPr>
          <w:sz w:val="24"/>
        </w:rPr>
        <w:t>2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1ABB85E9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"_Toc12291"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7 校准项目和校准方法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_Toc12291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7C48D72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"_Toc27213" </w:instrText>
      </w:r>
      <w:r>
        <w:fldChar w:fldCharType="separate"/>
      </w:r>
      <w:r>
        <w:rPr>
          <w:rFonts w:hint="eastAsia" w:ascii="宋体" w:hAnsi="宋体" w:cs="宋体"/>
          <w:sz w:val="24"/>
        </w:rPr>
        <w:t>7.1 校准项目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_Toc27213 \h </w:instrText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11A8740D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sz w:val="24"/>
        </w:rPr>
      </w:pPr>
      <w:r>
        <w:fldChar w:fldCharType="begin"/>
      </w:r>
      <w:r>
        <w:instrText xml:space="preserve"> HYPERLINK \l "_Toc9289" </w:instrText>
      </w:r>
      <w:r>
        <w:fldChar w:fldCharType="separate"/>
      </w:r>
      <w:r>
        <w:rPr>
          <w:rFonts w:hint="eastAsia" w:ascii="宋体" w:hAnsi="宋体" w:cs="宋体"/>
          <w:sz w:val="24"/>
        </w:rPr>
        <w:t>7.2 校准方法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_Toc9289 \h </w:instrText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 w14:paraId="22AD5C63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"_Toc6461"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8 校准结果表达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_Toc6461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EF041AE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fldChar w:fldCharType="begin"/>
      </w:r>
      <w:r>
        <w:instrText xml:space="preserve"> HYPERLINK \l "_Toc31069"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9复校时间间隔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_Toc31069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1B7A5F37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附录A </w:t>
      </w:r>
      <w:r>
        <w:fldChar w:fldCharType="begin"/>
      </w:r>
      <w:r>
        <w:instrText xml:space="preserve"> HYPERLINK \l "_Toc25467"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测量不确定度评定示例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_Toc25467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E3CE0A5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附录B </w:t>
      </w:r>
      <w:r>
        <w:fldChar w:fldCharType="begin"/>
      </w:r>
      <w:r>
        <w:instrText xml:space="preserve"> HYPERLINK \l "_Toc27258"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校准原始记录格式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_Toc27258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063C01D">
      <w:pPr>
        <w:pStyle w:val="13"/>
        <w:keepNext w:val="0"/>
        <w:keepLines w:val="0"/>
        <w:pageBreakBefore w:val="0"/>
        <w:widowControl w:val="0"/>
        <w:tabs>
          <w:tab w:val="right" w:leader="dot" w:pos="8306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附录C </w:t>
      </w:r>
      <w:r>
        <w:fldChar w:fldCharType="begin"/>
      </w:r>
      <w:r>
        <w:instrText xml:space="preserve"> HYPERLINK \l "_Toc13664"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校准证书内页格式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_Toc13664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C667773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210"/>
          <w:tab w:val="clear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sz w:val="24"/>
          <w:szCs w:val="24"/>
        </w:rPr>
        <w:fldChar w:fldCharType="end"/>
      </w:r>
    </w:p>
    <w:p w14:paraId="159B6707">
      <w:pPr>
        <w:pStyle w:val="29"/>
        <w:jc w:val="center"/>
        <w:sectPr>
          <w:footerReference r:id="rId10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3464B4A1"/>
    <w:p w14:paraId="384192A9">
      <w:pPr>
        <w:pStyle w:val="2"/>
        <w:keepNext w:val="0"/>
        <w:snapToGrid w:val="0"/>
        <w:spacing w:beforeLines="50" w:afterLines="50"/>
        <w:jc w:val="center"/>
        <w:rPr>
          <w:rFonts w:ascii="Times New Roman" w:eastAsia="黑体"/>
          <w:color w:val="000000"/>
        </w:rPr>
      </w:pPr>
      <w:bookmarkStart w:id="3" w:name="_Toc31562"/>
      <w:r>
        <w:rPr>
          <w:rFonts w:ascii="Times New Roman" w:hAnsi="Times New Roman" w:eastAsia="黑体"/>
          <w:color w:val="000000"/>
          <w:sz w:val="52"/>
          <w:szCs w:val="52"/>
        </w:rPr>
        <w:t>引言</w:t>
      </w:r>
      <w:bookmarkEnd w:id="3"/>
    </w:p>
    <w:p w14:paraId="17CB89BA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JJF 1071-2010《国家计量校准规范编写规则》、JJF 1001-2011《通用计量术语及定义》、JJF 1059.1-2012《测量不确定度评定与表示》共同构成支撑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cs="宋体"/>
          <w:sz w:val="28"/>
          <w:szCs w:val="28"/>
        </w:rPr>
        <w:t>校准规范制定工作的基础性系列规范。</w:t>
      </w:r>
    </w:p>
    <w:p w14:paraId="0FFFD51A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本规范为首次发布。</w:t>
      </w:r>
    </w:p>
    <w:p w14:paraId="3497BD26">
      <w:pPr>
        <w:spacing w:line="312" w:lineRule="auto"/>
        <w:jc w:val="center"/>
        <w:rPr>
          <w:rFonts w:hint="eastAsia" w:ascii="宋体" w:hAnsi="宋体" w:cs="宋体"/>
          <w:sz w:val="44"/>
          <w:szCs w:val="44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upperRoman"/>
          <w:cols w:space="720" w:num="1"/>
          <w:docGrid w:type="lines" w:linePitch="312" w:charSpace="0"/>
        </w:sectPr>
      </w:pPr>
    </w:p>
    <w:p w14:paraId="60B8EAF3">
      <w:pPr>
        <w:spacing w:line="312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绝缘电阻表端电压测试仪校准规范</w:t>
      </w:r>
    </w:p>
    <w:p w14:paraId="6E2E8FF7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4" w:name="_Toc547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1 范围</w:t>
      </w:r>
      <w:bookmarkEnd w:id="4"/>
    </w:p>
    <w:p w14:paraId="4D10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</w:rPr>
        <w:t>本规范适用于10 kV以下绝缘电阻表端电压测试仪的校准，也适用于具有测量绝缘电阻表端电压功能的仪器校准。</w:t>
      </w:r>
    </w:p>
    <w:p w14:paraId="05AF43A8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5" w:name="_Toc9433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2 引用文件</w:t>
      </w:r>
      <w:bookmarkEnd w:id="5"/>
    </w:p>
    <w:p w14:paraId="1D6822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本规范引用下列文件：</w:t>
      </w:r>
    </w:p>
    <w:p w14:paraId="210A44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JJG 622-1997绝缘电阻表检定规程</w:t>
      </w:r>
    </w:p>
    <w:p w14:paraId="11C8D4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JJG 1005-2019电子式绝缘电阻表检定规程</w:t>
      </w:r>
    </w:p>
    <w:p w14:paraId="3408B2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JJG 1007-2005 直流高压分压器检定规程</w:t>
      </w:r>
    </w:p>
    <w:p w14:paraId="52000B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JJF 1587-2016 数字绝缘电阻表校准规范</w:t>
      </w:r>
    </w:p>
    <w:p w14:paraId="578C5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cs="宋体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GB/T 6587-2012 电子测量仪器通用规范</w:t>
      </w:r>
    </w:p>
    <w:p w14:paraId="4B4B85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cs="宋体"/>
          <w:sz w:val="24"/>
          <w:szCs w:val="28"/>
        </w:rPr>
        <w:t>凡是注日期的引用文件，仅所注日期的版本适用于本规范；凡是不注日期的引用文件，其最新版本（包括所有的修改单）适用于本规范。</w:t>
      </w:r>
    </w:p>
    <w:p w14:paraId="00220D65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6" w:name="_Toc24614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3术语和定义</w:t>
      </w:r>
      <w:bookmarkEnd w:id="6"/>
    </w:p>
    <w:p w14:paraId="5B95F5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下列术语和定义适用于本文件。</w:t>
      </w:r>
    </w:p>
    <w:p w14:paraId="26F36F8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ascii="Times New Roman" w:hAnsi="Times New Roman" w:eastAsia="宋体" w:cs="Times New Roman"/>
          <w:b w:val="0"/>
          <w:bCs w:val="0"/>
          <w:sz w:val="24"/>
          <w:szCs w:val="28"/>
        </w:rPr>
      </w:pPr>
      <w:bookmarkStart w:id="7" w:name="_Toc10341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 xml:space="preserve">3.1 绝缘电阻表端电压测试仪 </w:t>
      </w:r>
      <w:r>
        <w:rPr>
          <w:rFonts w:ascii="Times New Roman" w:hAnsi="Times New Roman" w:eastAsia="宋体" w:cs="Times New Roman"/>
          <w:b w:val="0"/>
          <w:bCs w:val="0"/>
          <w:sz w:val="24"/>
          <w:szCs w:val="28"/>
        </w:rPr>
        <w:t>insulation meter terminal voltage tester</w:t>
      </w:r>
      <w:bookmarkEnd w:id="7"/>
    </w:p>
    <w:p w14:paraId="75F378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用于测量绝缘电阻表输出端电压的仪器。</w:t>
      </w:r>
    </w:p>
    <w:p w14:paraId="14A304B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ascii="Times New Roman" w:hAnsi="Times New Roman" w:eastAsia="宋体" w:cs="Times New Roman"/>
          <w:b w:val="0"/>
          <w:bCs w:val="0"/>
          <w:sz w:val="24"/>
          <w:szCs w:val="28"/>
        </w:rPr>
      </w:pPr>
      <w:bookmarkStart w:id="8" w:name="_Toc29672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 xml:space="preserve">3.2 内阻 </w:t>
      </w:r>
      <w:r>
        <w:rPr>
          <w:rFonts w:ascii="Times New Roman" w:hAnsi="Times New Roman" w:eastAsia="宋体" w:cs="Times New Roman"/>
          <w:b w:val="0"/>
          <w:bCs w:val="0"/>
          <w:sz w:val="24"/>
          <w:szCs w:val="28"/>
        </w:rPr>
        <w:t>internal resistance</w:t>
      </w:r>
      <w:bookmarkEnd w:id="8"/>
    </w:p>
    <w:p w14:paraId="0CEA1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>绝缘电阻表端电压测试仪的内部等效电阻，直接影响测量精度和稳定性。高内阻可以减少对被测电路的影响，确保测量结果准确可靠。</w:t>
      </w:r>
    </w:p>
    <w:p w14:paraId="366FCA4D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9" w:name="_Toc11402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4 概述</w:t>
      </w:r>
      <w:bookmarkEnd w:id="9"/>
    </w:p>
    <w:p w14:paraId="77C173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/>
          <w:sz w:val="24"/>
          <w:szCs w:val="28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254000</wp:posOffset>
            </wp:positionV>
            <wp:extent cx="4589780" cy="1607820"/>
            <wp:effectExtent l="0" t="0" r="12700" b="7620"/>
            <wp:wrapTopAndBottom/>
            <wp:docPr id="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4"/>
          <w:szCs w:val="28"/>
        </w:rPr>
        <w:t>绝缘电阻表端电压测试仪的</w:t>
      </w:r>
      <w:r>
        <w:rPr>
          <w:rFonts w:ascii="Times New Roman" w:hAnsi="Times New Roman"/>
          <w:sz w:val="24"/>
          <w:szCs w:val="28"/>
        </w:rPr>
        <w:t>工作原理如图1所示。</w:t>
      </w:r>
    </w:p>
    <w:p w14:paraId="01A1AD32">
      <w:pPr>
        <w:spacing w:line="400" w:lineRule="exact"/>
        <w:jc w:val="center"/>
        <w:rPr>
          <w:rFonts w:ascii="Times New Roman" w:hAnsi="Times New Roman"/>
          <w:color w:val="auto"/>
          <w:sz w:val="24"/>
          <w:szCs w:val="28"/>
        </w:rPr>
      </w:pPr>
      <w:r>
        <w:rPr>
          <w:rFonts w:hint="eastAsia" w:ascii="Times New Roman" w:hAnsi="Times New Roman"/>
          <w:color w:val="auto"/>
          <w:sz w:val="24"/>
          <w:szCs w:val="28"/>
        </w:rPr>
        <w:t>图1 绝缘电阻表端电压测试仪工作原理图</w:t>
      </w:r>
    </w:p>
    <w:p w14:paraId="6264CDFB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10" w:name="_Toc22863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5 计量特性</w:t>
      </w:r>
      <w:bookmarkEnd w:id="10"/>
    </w:p>
    <w:p w14:paraId="380CCE89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1" w:name="_Toc5743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5.1 示值误差</w:t>
      </w:r>
      <w:bookmarkEnd w:id="11"/>
    </w:p>
    <w:p w14:paraId="39342D3B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最大允许误差优于±1%。</w:t>
      </w:r>
    </w:p>
    <w:p w14:paraId="78610E88">
      <w:pPr>
        <w:adjustRightInd w:val="0"/>
        <w:spacing w:line="400" w:lineRule="exact"/>
        <w:ind w:firstLine="480" w:firstLineChars="200"/>
        <w:rPr>
          <w:rFonts w:hint="eastAsia"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电压的示值误差均用公式</w:t>
      </w:r>
      <w:r>
        <w:rPr>
          <w:rFonts w:hint="eastAsia" w:ascii="Times New Roman" w:hAnsi="Times New Roman" w:cstheme="minorEastAsia"/>
          <w:sz w:val="24"/>
          <w:szCs w:val="28"/>
          <w:lang w:eastAsia="zh-CN"/>
        </w:rPr>
        <w:t>（</w:t>
      </w:r>
      <w:r>
        <w:rPr>
          <w:rFonts w:hint="eastAsia" w:ascii="Times New Roman" w:hAnsi="Times New Roman" w:cstheme="minorEastAsia"/>
          <w:sz w:val="24"/>
          <w:szCs w:val="28"/>
          <w:lang w:val="en-US" w:eastAsia="zh-CN"/>
        </w:rPr>
        <w:t>1</w:t>
      </w:r>
      <w:r>
        <w:rPr>
          <w:rFonts w:hint="eastAsia" w:ascii="Times New Roman" w:hAnsi="Times New Roman" w:cstheme="minorEastAsia"/>
          <w:sz w:val="24"/>
          <w:szCs w:val="28"/>
          <w:lang w:eastAsia="zh-CN"/>
        </w:rPr>
        <w:t>）</w:t>
      </w:r>
      <w:r>
        <w:rPr>
          <w:rFonts w:hint="eastAsia" w:ascii="Times New Roman" w:hAnsi="Times New Roman" w:cstheme="minorEastAsia"/>
          <w:sz w:val="24"/>
          <w:szCs w:val="28"/>
        </w:rPr>
        <w:t>表示，相对示值误差均用公式</w:t>
      </w:r>
      <w:r>
        <w:rPr>
          <w:rFonts w:hint="eastAsia" w:ascii="Times New Roman" w:hAnsi="Times New Roman" w:cstheme="minorEastAsia"/>
          <w:sz w:val="24"/>
          <w:szCs w:val="28"/>
          <w:lang w:eastAsia="zh-CN"/>
        </w:rPr>
        <w:t>（</w:t>
      </w:r>
      <w:r>
        <w:rPr>
          <w:rFonts w:hint="eastAsia" w:ascii="Times New Roman" w:hAnsi="Times New Roman" w:cstheme="minorEastAsia"/>
          <w:sz w:val="24"/>
          <w:szCs w:val="28"/>
          <w:lang w:val="en-US" w:eastAsia="zh-CN"/>
        </w:rPr>
        <w:t>2</w:t>
      </w:r>
      <w:r>
        <w:rPr>
          <w:rFonts w:hint="eastAsia" w:ascii="Times New Roman" w:hAnsi="Times New Roman" w:cstheme="minorEastAsia"/>
          <w:sz w:val="24"/>
          <w:szCs w:val="28"/>
          <w:lang w:eastAsia="zh-CN"/>
        </w:rPr>
        <w:t>）</w:t>
      </w:r>
      <w:r>
        <w:rPr>
          <w:rFonts w:hint="eastAsia" w:ascii="Times New Roman" w:hAnsi="Times New Roman" w:cstheme="minorEastAsia"/>
          <w:sz w:val="24"/>
          <w:szCs w:val="28"/>
        </w:rPr>
        <w:t>表示: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3C3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ADDED6">
            <w:pPr>
              <w:adjustRightInd w:val="0"/>
              <w:spacing w:line="400" w:lineRule="exact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7462BCBE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  <m:oMath>
              <m:r>
                <m:rPr/>
                <w:rPr>
                  <w:rFonts w:hint="eastAsia" w:ascii="Cambria Math" w:hAnsi="Cambria Math" w:cstheme="minorEastAsia"/>
                  <w:sz w:val="24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hint="eastAsia" w:ascii="Cambria Math" w:hAnsi="Cambria Math" w:cstheme="minorEastAsia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cstheme="minorEastAsia"/>
                      <w:sz w:val="24"/>
                      <w:szCs w:val="28"/>
                    </w:rPr>
                    <m:t>P</m:t>
                  </m: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theme="minorEastAsia"/>
                      <w:sz w:val="24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sub>
              </m:sSub>
            </m:oMath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－</w:t>
            </w:r>
            <m:oMath>
              <m:sSub>
                <m:sSubP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cstheme="minorEastAsia"/>
                      <w:sz w:val="24"/>
                      <w:szCs w:val="28"/>
                    </w:rPr>
                    <m:t>P</m:t>
                  </m: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theme="minorEastAsia"/>
                      <w:sz w:val="24"/>
                      <w:szCs w:val="28"/>
                    </w:rPr>
                    <m:t>N</m:t>
                  </m:r>
                  <m:ctrlPr>
                    <w:rPr>
                      <w:rFonts w:hint="eastAsia" w:ascii="Cambria Math" w:hAnsi="Cambria Math" w:cstheme="minorEastAsia"/>
                      <w:i/>
                      <w:iCs/>
                      <w:sz w:val="24"/>
                      <w:szCs w:val="28"/>
                    </w:rPr>
                  </m:ctrlPr>
                </m:sub>
              </m:sSub>
            </m:oMath>
          </w:p>
        </w:tc>
        <w:tc>
          <w:tcPr>
            <w:tcW w:w="2841" w:type="dxa"/>
          </w:tcPr>
          <w:p w14:paraId="05204386">
            <w:pPr>
              <w:adjustRightInd w:val="0"/>
              <w:spacing w:line="400" w:lineRule="exact"/>
              <w:jc w:val="right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（1）</w:t>
            </w:r>
          </w:p>
        </w:tc>
      </w:tr>
    </w:tbl>
    <w:p w14:paraId="26B9A3D4">
      <w:pPr>
        <w:adjustRightInd w:val="0"/>
        <w:spacing w:line="400" w:lineRule="exact"/>
        <w:ind w:firstLine="480" w:firstLineChars="200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式中:</w:t>
      </w:r>
    </w:p>
    <w:p w14:paraId="07936CB3">
      <w:pPr>
        <w:adjustRightInd w:val="0"/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m:oMath>
        <m:r>
          <m:rPr/>
          <w:rPr>
            <w:rFonts w:ascii="Cambria Math" w:hAnsi="Cambria Math"/>
            <w:sz w:val="24"/>
            <w:szCs w:val="28"/>
          </w:rPr>
          <m:t>∆</m:t>
        </m:r>
      </m:oMath>
      <w:r>
        <w:rPr>
          <w:rFonts w:ascii="Times New Roman" w:hAnsi="Times New Roman"/>
          <w:sz w:val="24"/>
          <w:szCs w:val="28"/>
        </w:rPr>
        <w:t xml:space="preserve"> —— 示值误差；</w:t>
      </w:r>
    </w:p>
    <w:p w14:paraId="7BA50A81">
      <w:pPr>
        <w:adjustRightInd w:val="0"/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P</m:t>
            </m: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X</m:t>
            </m: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sub>
        </m:sSub>
      </m:oMath>
      <w:r>
        <w:rPr>
          <w:rFonts w:ascii="Times New Roman" w:hAnsi="Times New Roman"/>
          <w:iCs/>
          <w:sz w:val="24"/>
          <w:szCs w:val="28"/>
        </w:rPr>
        <w:t xml:space="preserve"> —— </w:t>
      </w:r>
      <w:r>
        <w:rPr>
          <w:rFonts w:ascii="Times New Roman" w:hAnsi="Times New Roman"/>
          <w:sz w:val="24"/>
          <w:szCs w:val="28"/>
        </w:rPr>
        <w:t>被校数字表的示值；</w:t>
      </w:r>
    </w:p>
    <w:p w14:paraId="61931226">
      <w:pPr>
        <w:adjustRightInd w:val="0"/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P</m:t>
            </m: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N</m:t>
            </m:r>
            <m:ctrlPr>
              <w:rPr>
                <w:rFonts w:ascii="Cambria Math" w:hAnsi="Cambria Math"/>
                <w:i/>
                <w:iCs/>
                <w:sz w:val="24"/>
                <w:szCs w:val="28"/>
              </w:rPr>
            </m:ctrlPr>
          </m:sub>
        </m:sSub>
      </m:oMath>
      <w:r>
        <w:rPr>
          <w:rFonts w:ascii="Times New Roman" w:hAnsi="Times New Roman"/>
          <w:iCs/>
          <w:sz w:val="24"/>
          <w:szCs w:val="28"/>
        </w:rPr>
        <w:t xml:space="preserve"> —— 对应输入量的参考值（标准值）。</w:t>
      </w:r>
    </w:p>
    <w:tbl>
      <w:tblPr>
        <w:tblStyle w:val="17"/>
        <w:tblW w:w="50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2861"/>
        <w:gridCol w:w="2861"/>
      </w:tblGrid>
      <w:tr w14:paraId="3B2E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64" w:type="pct"/>
          </w:tcPr>
          <w:p w14:paraId="383E55B4">
            <w:pPr>
              <w:adjustRightInd w:val="0"/>
              <w:spacing w:line="240" w:lineRule="auto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</w:p>
        </w:tc>
        <w:tc>
          <w:tcPr>
            <w:tcW w:w="1667" w:type="pct"/>
            <w:vAlign w:val="center"/>
          </w:tcPr>
          <w:p w14:paraId="3D7CB14D">
            <w:pPr>
              <w:adjustRightInd w:val="0"/>
              <w:spacing w:line="240" w:lineRule="auto"/>
              <w:jc w:val="center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i/>
                <w:iCs/>
                <w:position w:val="-34"/>
                <w:sz w:val="24"/>
                <w:szCs w:val="28"/>
              </w:rPr>
              <w:object>
                <v:shape id="_x0000_i1025" o:spt="75" type="#_x0000_t75" style="height:41.5pt;width:50.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7">
                  <o:LockedField>false</o:LockedField>
                </o:OLEObject>
              </w:objec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×100%</w:t>
            </w:r>
          </w:p>
        </w:tc>
        <w:tc>
          <w:tcPr>
            <w:tcW w:w="1667" w:type="pct"/>
            <w:vAlign w:val="center"/>
          </w:tcPr>
          <w:p w14:paraId="06A4D396">
            <w:pPr>
              <w:adjustRightInd w:val="0"/>
              <w:spacing w:line="240" w:lineRule="auto"/>
              <w:jc w:val="right"/>
              <w:rPr>
                <w:rFonts w:hint="eastAsia" w:ascii="Times New Roman" w:hAnsi="Times New Roman" w:cstheme="minorEastAsia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cstheme="minorEastAsia"/>
                <w:iCs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）</w:t>
            </w:r>
          </w:p>
        </w:tc>
      </w:tr>
    </w:tbl>
    <w:p w14:paraId="2BB7F7D0">
      <w:pPr>
        <w:adjustRightInd w:val="0"/>
        <w:spacing w:line="400" w:lineRule="exact"/>
        <w:ind w:firstLine="480" w:firstLineChars="200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式中:</w:t>
      </w:r>
    </w:p>
    <w:p w14:paraId="67A31F1A">
      <w:pPr>
        <w:adjustRightInd w:val="0"/>
        <w:spacing w:line="400" w:lineRule="exact"/>
        <w:ind w:firstLine="480" w:firstLineChars="200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i/>
          <w:iCs/>
          <w:position w:val="-10"/>
          <w:sz w:val="24"/>
          <w:szCs w:val="28"/>
        </w:rPr>
        <w:object>
          <v:shape id="_x0000_i1026" o:spt="75" type="#_x0000_t75" style="height:19.6pt;width:13.7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9">
            <o:LockedField>false</o:LockedField>
          </o:OLEObject>
        </w:object>
      </w:r>
      <w:r>
        <w:rPr>
          <w:rFonts w:hint="eastAsia" w:ascii="Times New Roman" w:hAnsi="Times New Roman" w:cstheme="minorEastAsia"/>
          <w:sz w:val="24"/>
          <w:szCs w:val="28"/>
        </w:rPr>
        <w:t>——相对示值误差。</w:t>
      </w:r>
    </w:p>
    <w:p w14:paraId="601ED3BF">
      <w:pPr>
        <w:spacing w:line="400" w:lineRule="exact"/>
        <w:ind w:firstLine="480" w:firstLineChars="200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电压的最大允许误差用公式（3）来表示，最大允许误差不大于±1%。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DB4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DEF4252">
            <w:pPr>
              <w:spacing w:line="400" w:lineRule="exac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574A27E0"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m:oMath>
              <m:r>
                <m:rPr/>
                <w:rPr>
                  <w:rFonts w:hint="eastAsia" w:ascii="Cambria Math" w:hAnsi="Cambria Math" w:cstheme="minorEastAsia"/>
                  <w:sz w:val="24"/>
                  <w:szCs w:val="28"/>
                </w:rPr>
                <m:t>∆</m:t>
              </m:r>
            </m:oMath>
            <w:r>
              <w:rPr>
                <w:rFonts w:hint="eastAsia" w:ascii="Times New Roman" w:hAnsi="Times New Roman" w:cstheme="minorEastAsia"/>
                <w:iCs/>
                <w:sz w:val="24"/>
                <w:szCs w:val="28"/>
                <w:vertAlign w:val="subscript"/>
              </w:rPr>
              <w:t>MPE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＝±（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a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%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Y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  <w:vertAlign w:val="subscript"/>
              </w:rPr>
              <w:t>x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＋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b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%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Y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  <w:vertAlign w:val="subscript"/>
              </w:rPr>
              <w:t>m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）</w:t>
            </w:r>
          </w:p>
        </w:tc>
        <w:tc>
          <w:tcPr>
            <w:tcW w:w="2841" w:type="dxa"/>
          </w:tcPr>
          <w:p w14:paraId="5276883D">
            <w:pPr>
              <w:spacing w:line="400" w:lineRule="exact"/>
              <w:jc w:val="righ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（3）</w:t>
            </w:r>
          </w:p>
        </w:tc>
      </w:tr>
    </w:tbl>
    <w:p w14:paraId="109A679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式中：</w:t>
      </w:r>
    </w:p>
    <w:p w14:paraId="4F47F79A">
      <w:pPr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m:oMath>
        <m:r>
          <m:rPr/>
          <w:rPr>
            <w:rFonts w:ascii="Cambria Math" w:hAnsi="Cambria Math"/>
            <w:sz w:val="24"/>
            <w:szCs w:val="28"/>
          </w:rPr>
          <m:t>∆</m:t>
        </m:r>
      </m:oMath>
      <w:r>
        <w:rPr>
          <w:rFonts w:ascii="Times New Roman" w:hAnsi="Times New Roman"/>
          <w:iCs/>
          <w:sz w:val="24"/>
          <w:szCs w:val="28"/>
          <w:vertAlign w:val="subscript"/>
        </w:rPr>
        <w:t xml:space="preserve">MPE </w:t>
      </w:r>
      <w:r>
        <w:rPr>
          <w:rFonts w:ascii="Times New Roman" w:hAnsi="Times New Roman"/>
          <w:iCs/>
          <w:sz w:val="24"/>
          <w:szCs w:val="28"/>
        </w:rPr>
        <w:t>—— 最大允许误差；</w:t>
      </w:r>
    </w:p>
    <w:p w14:paraId="266EBC80">
      <w:pPr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Y</w:t>
      </w:r>
      <w:r>
        <w:rPr>
          <w:rFonts w:ascii="Times New Roman" w:hAnsi="Times New Roman"/>
          <w:i/>
          <w:iCs/>
          <w:sz w:val="24"/>
          <w:szCs w:val="28"/>
          <w:vertAlign w:val="subscript"/>
        </w:rPr>
        <w:t xml:space="preserve">x </w:t>
      </w:r>
      <w:r>
        <w:rPr>
          <w:rFonts w:ascii="Times New Roman" w:hAnsi="Times New Roman"/>
          <w:iCs/>
          <w:sz w:val="24"/>
          <w:szCs w:val="28"/>
        </w:rPr>
        <w:t>—— 被测量的读数值（示值）；</w:t>
      </w:r>
    </w:p>
    <w:p w14:paraId="3CDEA049">
      <w:pPr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Y</w:t>
      </w:r>
      <w:r>
        <w:rPr>
          <w:rFonts w:ascii="Times New Roman" w:hAnsi="Times New Roman"/>
          <w:i/>
          <w:iCs/>
          <w:sz w:val="24"/>
          <w:szCs w:val="28"/>
          <w:vertAlign w:val="subscript"/>
        </w:rPr>
        <w:t xml:space="preserve">m </w:t>
      </w:r>
      <w:r>
        <w:rPr>
          <w:rFonts w:ascii="Times New Roman" w:hAnsi="Times New Roman"/>
          <w:iCs/>
          <w:sz w:val="24"/>
          <w:szCs w:val="28"/>
        </w:rPr>
        <w:t>—— 被测量的量程值（量程上限值）；</w:t>
      </w:r>
    </w:p>
    <w:p w14:paraId="1E9D2D73">
      <w:pPr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a</w:t>
      </w:r>
      <w:r>
        <w:rPr>
          <w:rFonts w:ascii="Times New Roman" w:hAnsi="Times New Roman"/>
          <w:iCs/>
          <w:sz w:val="24"/>
          <w:szCs w:val="28"/>
        </w:rPr>
        <w:t xml:space="preserve"> —— 与读数值有关的误差系数；</w:t>
      </w:r>
    </w:p>
    <w:p w14:paraId="5C803BA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b —— </w:t>
      </w:r>
      <w:r>
        <w:rPr>
          <w:rFonts w:ascii="Times New Roman" w:hAnsi="Times New Roman"/>
          <w:sz w:val="24"/>
          <w:szCs w:val="28"/>
        </w:rPr>
        <w:t>与量程值有关的误差系数。</w:t>
      </w:r>
    </w:p>
    <w:p w14:paraId="2ADF340F">
      <w:pPr>
        <w:spacing w:line="400" w:lineRule="exact"/>
        <w:ind w:firstLine="480" w:firstLineChars="200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电压的相对最大允许误差一般可以用公式（4）来表示：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767"/>
        <w:gridCol w:w="1902"/>
      </w:tblGrid>
      <w:tr w14:paraId="542C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7" w:type="pct"/>
          </w:tcPr>
          <w:p w14:paraId="59F43972">
            <w:pPr>
              <w:spacing w:line="400" w:lineRule="exac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</w:p>
        </w:tc>
        <w:tc>
          <w:tcPr>
            <w:tcW w:w="2796" w:type="pct"/>
            <w:vAlign w:val="center"/>
          </w:tcPr>
          <w:p w14:paraId="07A3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i/>
                <w:iCs/>
                <w:position w:val="-30"/>
                <w:sz w:val="24"/>
                <w:szCs w:val="28"/>
              </w:rPr>
              <w:object>
                <v:shape id="_x0000_i1027" o:spt="75" type="#_x0000_t75" style="height:39.95pt;width:74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21">
                  <o:LockedField>false</o:LockedField>
                </o:OLEObject>
              </w:objec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×100%＝±（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a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%＋</w:t>
            </w:r>
            <w:r>
              <w:rPr>
                <w:rFonts w:hint="eastAsia" w:ascii="Times New Roman" w:hAnsi="Times New Roman" w:cstheme="minorEastAsia"/>
                <w:i/>
                <w:iCs/>
                <w:sz w:val="24"/>
                <w:szCs w:val="28"/>
              </w:rPr>
              <w:t>b</w: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%</w:t>
            </w:r>
            <w:r>
              <w:rPr>
                <w:rFonts w:hint="eastAsia" w:ascii="Times New Roman" w:hAnsi="Times New Roman" w:cstheme="minorEastAsia"/>
                <w:i/>
                <w:iCs/>
                <w:position w:val="-30"/>
                <w:sz w:val="24"/>
                <w:szCs w:val="28"/>
              </w:rPr>
              <w:object>
                <v:shape id="_x0000_i1028" o:spt="75" type="#_x0000_t75" style="height:39.95pt;width:21.6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23">
                  <o:LockedField>false</o:LockedField>
                </o:OLEObject>
              </w:object>
            </w: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）</w:t>
            </w:r>
          </w:p>
        </w:tc>
        <w:tc>
          <w:tcPr>
            <w:tcW w:w="1115" w:type="pct"/>
            <w:vAlign w:val="center"/>
          </w:tcPr>
          <w:p w14:paraId="0FAE7B2D">
            <w:pPr>
              <w:spacing w:line="400" w:lineRule="exact"/>
              <w:jc w:val="righ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 w:cstheme="minorEastAsia"/>
                <w:sz w:val="24"/>
                <w:szCs w:val="28"/>
              </w:rPr>
              <w:t>（4）</w:t>
            </w:r>
          </w:p>
        </w:tc>
      </w:tr>
    </w:tbl>
    <w:p w14:paraId="5D09AF13">
      <w:pPr>
        <w:spacing w:line="400" w:lineRule="exact"/>
        <w:ind w:firstLine="480" w:firstLineChars="200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式中：</w:t>
      </w:r>
    </w:p>
    <w:p w14:paraId="50D2B2ED">
      <w:pPr>
        <w:spacing w:line="400" w:lineRule="exact"/>
        <w:ind w:firstLine="480" w:firstLineChars="200"/>
        <w:rPr>
          <w:rFonts w:ascii="Times New Roman" w:hAnsi="Times New Roman"/>
          <w:iCs/>
          <w:sz w:val="24"/>
          <w:szCs w:val="28"/>
        </w:rPr>
      </w:pPr>
      <w:r>
        <w:rPr>
          <w:rFonts w:hint="eastAsia" w:ascii="Times New Roman" w:hAnsi="Times New Roman" w:cstheme="minorEastAsia"/>
          <w:i/>
          <w:iCs/>
          <w:position w:val="-10"/>
          <w:sz w:val="24"/>
          <w:szCs w:val="28"/>
        </w:rPr>
        <w:object>
          <v:shape id="_x0000_i1029" o:spt="75" type="#_x0000_t75" style="height:19.65pt;width:28.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5">
            <o:LockedField>false</o:LockedField>
          </o:OLEObject>
        </w:object>
      </w:r>
      <w:r>
        <w:rPr>
          <w:rFonts w:ascii="Times New Roman" w:hAnsi="Times New Roman"/>
          <w:iCs/>
          <w:sz w:val="24"/>
          <w:szCs w:val="28"/>
        </w:rPr>
        <w:t>—— 相对最大允许误差。</w:t>
      </w:r>
    </w:p>
    <w:p w14:paraId="78186BBD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2" w:name="_Toc32371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5.2 内阻</w:t>
      </w:r>
      <w:bookmarkEnd w:id="12"/>
    </w:p>
    <w:p w14:paraId="02E3E1A8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iCs/>
          <w:sz w:val="24"/>
          <w:szCs w:val="28"/>
        </w:rPr>
        <w:t>内阻</w:t>
      </w:r>
      <w:r>
        <w:rPr>
          <w:rFonts w:ascii="Times New Roman" w:hAnsi="Times New Roman"/>
          <w:iCs/>
          <w:sz w:val="24"/>
          <w:szCs w:val="28"/>
        </w:rPr>
        <w:t>应大于等于5</w:t>
      </w:r>
      <w:r>
        <w:rPr>
          <w:rFonts w:hint="eastAsia" w:ascii="Times New Roman" w:hAnsi="Times New Roman"/>
          <w:iCs/>
          <w:sz w:val="24"/>
          <w:szCs w:val="28"/>
        </w:rPr>
        <w:t xml:space="preserve"> </w:t>
      </w:r>
      <w:r>
        <w:rPr>
          <w:rFonts w:ascii="Times New Roman" w:hAnsi="Times New Roman"/>
          <w:iCs/>
          <w:sz w:val="24"/>
          <w:szCs w:val="28"/>
        </w:rPr>
        <w:t>GΩ，仅作为性能判断</w:t>
      </w:r>
      <w:r>
        <w:rPr>
          <w:rFonts w:ascii="Times New Roman" w:hAnsi="Times New Roman"/>
          <w:sz w:val="24"/>
          <w:szCs w:val="28"/>
        </w:rPr>
        <w:t>。</w:t>
      </w:r>
    </w:p>
    <w:p w14:paraId="33C7A7F0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13" w:name="_Toc27437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6 校准条件</w:t>
      </w:r>
      <w:bookmarkEnd w:id="13"/>
    </w:p>
    <w:p w14:paraId="1F029B0A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4" w:name="_Toc28131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6.1环境条件</w:t>
      </w:r>
      <w:bookmarkEnd w:id="14"/>
    </w:p>
    <w:p w14:paraId="29E59BA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环境条件应满足以下要求：</w:t>
      </w:r>
    </w:p>
    <w:p w14:paraId="618CA737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a) 环境温度：15°C～25°C；</w:t>
      </w:r>
    </w:p>
    <w:p w14:paraId="49D91CEA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b) 环境湿度：</w:t>
      </w:r>
      <w:r>
        <w:rPr>
          <w:rFonts w:hint="eastAsia" w:ascii="Times New Roman" w:hAnsi="Times New Roman"/>
          <w:sz w:val="24"/>
          <w:szCs w:val="28"/>
        </w:rPr>
        <w:t xml:space="preserve">（25～75）% </w:t>
      </w:r>
      <w:r>
        <w:rPr>
          <w:rFonts w:ascii="Times New Roman" w:hAnsi="Times New Roman"/>
          <w:sz w:val="24"/>
          <w:szCs w:val="28"/>
        </w:rPr>
        <w:t>RH；</w:t>
      </w:r>
    </w:p>
    <w:p w14:paraId="22234C2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c) </w:t>
      </w:r>
      <w:r>
        <w:rPr>
          <w:rFonts w:hint="eastAsia" w:ascii="Times New Roman" w:hAnsi="Times New Roman"/>
          <w:sz w:val="24"/>
          <w:szCs w:val="28"/>
        </w:rPr>
        <w:t>供电电源：</w:t>
      </w:r>
      <w:r>
        <w:rPr>
          <w:rFonts w:hint="eastAsia" w:ascii="Times New Roman" w:hAnsi="Times New Roman"/>
          <w:sz w:val="24"/>
          <w:szCs w:val="28"/>
          <w:lang w:eastAsia="zh-CN"/>
        </w:rPr>
        <w:t>（</w:t>
      </w:r>
      <w:r>
        <w:rPr>
          <w:rFonts w:hint="eastAsia" w:ascii="Times New Roman" w:hAnsi="Times New Roman"/>
          <w:sz w:val="24"/>
          <w:szCs w:val="28"/>
        </w:rPr>
        <w:t>220±22</w:t>
      </w:r>
      <w:r>
        <w:rPr>
          <w:rFonts w:hint="eastAsia" w:ascii="Times New Roman" w:hAnsi="Times New Roman"/>
          <w:sz w:val="24"/>
          <w:szCs w:val="28"/>
          <w:lang w:eastAsia="zh-CN"/>
        </w:rPr>
        <w:t>）</w:t>
      </w:r>
      <w:r>
        <w:rPr>
          <w:rFonts w:hint="eastAsia" w:ascii="Times New Roman" w:hAnsi="Times New Roman"/>
          <w:sz w:val="24"/>
          <w:szCs w:val="28"/>
        </w:rPr>
        <w:t>V，</w:t>
      </w:r>
      <w:r>
        <w:rPr>
          <w:rFonts w:hint="eastAsia" w:ascii="Times New Roman" w:hAnsi="Times New Roman"/>
          <w:sz w:val="24"/>
          <w:szCs w:val="28"/>
          <w:lang w:eastAsia="zh-CN"/>
        </w:rPr>
        <w:t>（</w:t>
      </w:r>
      <w:r>
        <w:rPr>
          <w:rFonts w:hint="eastAsia" w:ascii="Times New Roman" w:hAnsi="Times New Roman"/>
          <w:sz w:val="24"/>
          <w:szCs w:val="28"/>
        </w:rPr>
        <w:t>50±0.5</w:t>
      </w:r>
      <w:r>
        <w:rPr>
          <w:rFonts w:hint="eastAsia" w:ascii="Times New Roman" w:hAnsi="Times New Roman"/>
          <w:sz w:val="24"/>
          <w:szCs w:val="28"/>
          <w:lang w:eastAsia="zh-CN"/>
        </w:rPr>
        <w:t>）</w:t>
      </w:r>
      <w:r>
        <w:rPr>
          <w:rFonts w:hint="eastAsia" w:ascii="Times New Roman" w:hAnsi="Times New Roman"/>
          <w:sz w:val="24"/>
          <w:szCs w:val="28"/>
        </w:rPr>
        <w:t>Hz；</w:t>
      </w:r>
    </w:p>
    <w:p w14:paraId="79528F1C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5" w:name="_Toc9604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6.2 测量标准及其他设备</w:t>
      </w:r>
      <w:bookmarkEnd w:id="15"/>
    </w:p>
    <w:p w14:paraId="79136BC5">
      <w:pPr>
        <w:spacing w:line="40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6.2.1 校准时所需的标准器及配套设备如下：</w:t>
      </w:r>
    </w:p>
    <w:p w14:paraId="5D1F7A90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)</w:t>
      </w:r>
      <w:r>
        <w:rPr>
          <w:rFonts w:hint="eastAsia" w:ascii="Times New Roman" w:hAnsi="Times New Roman"/>
          <w:sz w:val="24"/>
          <w:szCs w:val="28"/>
        </w:rPr>
        <w:t>数字式高阻检定仪，最大允许误差优于等于±0.2%；</w:t>
      </w:r>
    </w:p>
    <w:p w14:paraId="7CA1CBB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b)</w:t>
      </w:r>
      <w:r>
        <w:rPr>
          <w:rFonts w:hint="eastAsia" w:ascii="Times New Roman" w:hAnsi="Times New Roman"/>
          <w:sz w:val="24"/>
          <w:szCs w:val="28"/>
        </w:rPr>
        <w:t>高阻计，测试电压为500 V，准确度等级优于等于10级。</w:t>
      </w:r>
    </w:p>
    <w:p w14:paraId="5B714E17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满足相应技术参数的其他标准仪器也可以使用</w:t>
      </w:r>
      <w:r>
        <w:rPr>
          <w:rFonts w:hint="eastAsia" w:ascii="Times New Roman" w:hAnsi="Times New Roman"/>
          <w:sz w:val="24"/>
          <w:szCs w:val="28"/>
        </w:rPr>
        <w:t>。</w:t>
      </w:r>
    </w:p>
    <w:p w14:paraId="5B73FAC6">
      <w:pPr>
        <w:spacing w:line="400" w:lineRule="exac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6.2.</w:t>
      </w:r>
      <w:r>
        <w:rPr>
          <w:rFonts w:hint="eastAsia"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>测量标准选用的原则为：校准时由标准器、辅助设备及环境条件所引起的扩展不确定度(</w:t>
      </w:r>
      <w:r>
        <w:rPr>
          <w:rFonts w:ascii="Times New Roman" w:hAnsi="Times New Roman"/>
          <w:i/>
          <w:sz w:val="24"/>
          <w:szCs w:val="28"/>
        </w:rPr>
        <w:t>k</w:t>
      </w:r>
      <w:r>
        <w:rPr>
          <w:rFonts w:ascii="Times New Roman" w:hAnsi="Times New Roman"/>
          <w:sz w:val="24"/>
          <w:szCs w:val="28"/>
        </w:rPr>
        <w:t>=2)不大于</w:t>
      </w:r>
      <w:r>
        <w:rPr>
          <w:rFonts w:hint="eastAsia" w:ascii="Times New Roman" w:hAnsi="Times New Roman"/>
          <w:sz w:val="24"/>
          <w:szCs w:val="28"/>
        </w:rPr>
        <w:t>发</w:t>
      </w:r>
      <w:r>
        <w:rPr>
          <w:rFonts w:ascii="Times New Roman" w:hAnsi="Times New Roman"/>
          <w:sz w:val="24"/>
          <w:szCs w:val="28"/>
        </w:rPr>
        <w:t>生器最大允许误差绝对值的1/3，</w:t>
      </w:r>
      <w:r>
        <w:rPr>
          <w:rFonts w:hint="eastAsia" w:ascii="Times New Roman" w:hAnsi="Times New Roman"/>
          <w:sz w:val="24"/>
          <w:szCs w:val="28"/>
        </w:rPr>
        <w:t>校准时所需要的标准器及其他设备从上述标准器具中选取</w:t>
      </w:r>
      <w:r>
        <w:rPr>
          <w:rFonts w:ascii="Times New Roman" w:hAnsi="Times New Roman"/>
          <w:sz w:val="24"/>
          <w:szCs w:val="28"/>
        </w:rPr>
        <w:t>。</w:t>
      </w:r>
      <w:r>
        <w:rPr>
          <w:rFonts w:hint="eastAsia" w:ascii="Times New Roman" w:hAnsi="Times New Roman"/>
          <w:sz w:val="24"/>
          <w:szCs w:val="28"/>
        </w:rPr>
        <w:t>也可使用满足测量要求的其他设备。</w:t>
      </w:r>
    </w:p>
    <w:p w14:paraId="11BF00B7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16" w:name="_Toc12291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7 校准项目和校准方法</w:t>
      </w:r>
      <w:bookmarkEnd w:id="16"/>
    </w:p>
    <w:p w14:paraId="0DD0DCCB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7" w:name="_Toc27213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7.1 校准项目</w:t>
      </w:r>
      <w:bookmarkEnd w:id="17"/>
    </w:p>
    <w:p w14:paraId="35C5F69A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校准项目见表1。</w:t>
      </w:r>
    </w:p>
    <w:p w14:paraId="755953D0">
      <w:pPr>
        <w:spacing w:line="400" w:lineRule="exact"/>
        <w:ind w:firstLine="480" w:firstLineChars="200"/>
        <w:jc w:val="center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表1 校准项目一览表</w:t>
      </w:r>
    </w:p>
    <w:tbl>
      <w:tblPr>
        <w:tblStyle w:val="1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487"/>
        <w:gridCol w:w="3488"/>
      </w:tblGrid>
      <w:tr w14:paraId="1F59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1785" w:type="dxa"/>
          </w:tcPr>
          <w:p w14:paraId="33BAEE11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序号</w:t>
            </w:r>
          </w:p>
        </w:tc>
        <w:tc>
          <w:tcPr>
            <w:tcW w:w="3487" w:type="dxa"/>
          </w:tcPr>
          <w:p w14:paraId="5FFC2EDE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校准项目</w:t>
            </w:r>
          </w:p>
        </w:tc>
        <w:tc>
          <w:tcPr>
            <w:tcW w:w="3488" w:type="dxa"/>
          </w:tcPr>
          <w:p w14:paraId="7C2B3C2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校准方法条款</w:t>
            </w:r>
          </w:p>
        </w:tc>
      </w:tr>
      <w:tr w14:paraId="4D91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5" w:type="dxa"/>
          </w:tcPr>
          <w:p w14:paraId="306B403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87" w:type="dxa"/>
          </w:tcPr>
          <w:p w14:paraId="40CC889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外观及通电检查</w:t>
            </w:r>
          </w:p>
        </w:tc>
        <w:tc>
          <w:tcPr>
            <w:tcW w:w="3488" w:type="dxa"/>
          </w:tcPr>
          <w:p w14:paraId="57A007AC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7.2.1</w:t>
            </w:r>
          </w:p>
        </w:tc>
      </w:tr>
      <w:tr w14:paraId="042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5" w:type="dxa"/>
            <w:shd w:val="clear" w:color="auto" w:fill="auto"/>
          </w:tcPr>
          <w:p w14:paraId="11E8355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487" w:type="dxa"/>
            <w:shd w:val="clear" w:color="auto" w:fill="auto"/>
          </w:tcPr>
          <w:p w14:paraId="7F23638D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示值误差</w:t>
            </w:r>
          </w:p>
        </w:tc>
        <w:tc>
          <w:tcPr>
            <w:tcW w:w="3488" w:type="dxa"/>
            <w:shd w:val="clear" w:color="auto" w:fill="auto"/>
          </w:tcPr>
          <w:p w14:paraId="57B12FB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7.2.2</w:t>
            </w:r>
          </w:p>
        </w:tc>
      </w:tr>
      <w:tr w14:paraId="40F2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5" w:type="dxa"/>
          </w:tcPr>
          <w:p w14:paraId="3FE057B3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487" w:type="dxa"/>
          </w:tcPr>
          <w:p w14:paraId="314C22F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内阻</w:t>
            </w:r>
          </w:p>
        </w:tc>
        <w:tc>
          <w:tcPr>
            <w:tcW w:w="3488" w:type="dxa"/>
          </w:tcPr>
          <w:p w14:paraId="2FB3B02C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7.2.3</w:t>
            </w:r>
          </w:p>
        </w:tc>
      </w:tr>
    </w:tbl>
    <w:p w14:paraId="683B3447">
      <w:pPr>
        <w:pStyle w:val="3"/>
        <w:spacing w:before="0" w:after="0" w:line="400" w:lineRule="exact"/>
        <w:rPr>
          <w:rFonts w:ascii="Times New Roman" w:hAnsi="Times New Roman" w:eastAsia="宋体" w:cs="宋体"/>
          <w:b w:val="0"/>
          <w:bCs w:val="0"/>
          <w:sz w:val="24"/>
          <w:szCs w:val="28"/>
        </w:rPr>
      </w:pPr>
      <w:bookmarkStart w:id="18" w:name="_Toc9289"/>
      <w:r>
        <w:rPr>
          <w:rFonts w:hint="eastAsia" w:ascii="Times New Roman" w:hAnsi="Times New Roman" w:eastAsia="宋体" w:cs="宋体"/>
          <w:b w:val="0"/>
          <w:bCs w:val="0"/>
          <w:sz w:val="24"/>
          <w:szCs w:val="28"/>
        </w:rPr>
        <w:t>7.2 校准方法</w:t>
      </w:r>
      <w:bookmarkEnd w:id="18"/>
    </w:p>
    <w:p w14:paraId="6354F7CF">
      <w:pPr>
        <w:spacing w:line="40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7.2.1 外观及通电检查</w:t>
      </w:r>
    </w:p>
    <w:p w14:paraId="31296C3E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a)被校表外形结构完好，外露件等不应损坏或脱落，机壳、端钮等不应有影响正常工作的机械碰伤，按键无卡死或接触不良的现象；</w:t>
      </w:r>
    </w:p>
    <w:p w14:paraId="7327B766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b)被校表产品名称、制造厂家、仪器型号和编号等均应有明确标记；</w:t>
      </w:r>
    </w:p>
    <w:p w14:paraId="4728A0EE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c)供电电压和频率标志应正确无误；</w:t>
      </w:r>
    </w:p>
    <w:p w14:paraId="3F16F71E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d)通电检查被校表各测量功能、量程切换应正常，小数点位置应正确，显示字符段应完整。</w:t>
      </w:r>
    </w:p>
    <w:p w14:paraId="3D73523C">
      <w:pPr>
        <w:spacing w:line="400" w:lineRule="exact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7.2.2 示值误差</w:t>
      </w:r>
    </w:p>
    <w:p w14:paraId="3BD220B2">
      <w:pPr>
        <w:spacing w:line="400" w:lineRule="exact"/>
        <w:rPr>
          <w:rFonts w:hint="eastAsia" w:ascii="Times New Roman" w:hAnsi="Times New Roman"/>
          <w:sz w:val="24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11430</wp:posOffset>
            </wp:positionV>
            <wp:extent cx="2221865" cy="1226185"/>
            <wp:effectExtent l="0" t="0" r="3175" b="8255"/>
            <wp:wrapSquare wrapText="bothSides"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F535E4">
      <w:pPr>
        <w:spacing w:line="400" w:lineRule="exact"/>
        <w:rPr>
          <w:rFonts w:hint="eastAsia" w:ascii="Times New Roman" w:hAnsi="Times New Roman"/>
          <w:sz w:val="24"/>
          <w:szCs w:val="28"/>
        </w:rPr>
      </w:pPr>
    </w:p>
    <w:p w14:paraId="7B237443">
      <w:pPr>
        <w:spacing w:line="400" w:lineRule="exact"/>
        <w:rPr>
          <w:rFonts w:hint="eastAsia" w:ascii="Times New Roman" w:hAnsi="Times New Roman"/>
          <w:sz w:val="24"/>
          <w:szCs w:val="28"/>
        </w:rPr>
      </w:pPr>
    </w:p>
    <w:p w14:paraId="07FCC070">
      <w:pPr>
        <w:spacing w:line="400" w:lineRule="exact"/>
        <w:rPr>
          <w:rFonts w:hint="eastAsia" w:ascii="Times New Roman" w:hAnsi="Times New Roman"/>
          <w:sz w:val="24"/>
          <w:szCs w:val="28"/>
        </w:rPr>
      </w:pPr>
    </w:p>
    <w:p w14:paraId="2B3379C6">
      <w:pPr>
        <w:spacing w:line="400" w:lineRule="exact"/>
        <w:rPr>
          <w:rFonts w:hint="eastAsia" w:ascii="Times New Roman" w:hAnsi="Times New Roman"/>
          <w:sz w:val="24"/>
          <w:szCs w:val="28"/>
        </w:rPr>
      </w:pPr>
    </w:p>
    <w:p w14:paraId="1650CC88">
      <w:pPr>
        <w:spacing w:line="400" w:lineRule="exact"/>
        <w:jc w:val="center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图2 绝缘电阻表端电压测试仪校准连线图</w:t>
      </w:r>
    </w:p>
    <w:p w14:paraId="1F7ED12C">
      <w:pPr>
        <w:spacing w:line="400" w:lineRule="exact"/>
        <w:ind w:firstLine="480" w:firstLineChars="200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示值误差的校准，按照图2，进行接线。校准点的选取优先从以下值中选取校准点50 V、100 V、250 V、500 V、1000 V、2500 V、5000 V、10000 V。也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可</w:t>
      </w:r>
      <w:r>
        <w:rPr>
          <w:rFonts w:hint="eastAsia" w:ascii="Times New Roman" w:hAnsi="Times New Roman"/>
          <w:sz w:val="24"/>
          <w:szCs w:val="28"/>
        </w:rPr>
        <w:t>根据客户需要，选择其他校准点。示值误差参照公式（1）计算，相对示值误差参照公式（2）计算。</w:t>
      </w:r>
    </w:p>
    <w:p w14:paraId="65912440">
      <w:pPr>
        <w:spacing w:line="400" w:lineRule="exac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7.2.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 内阻</w:t>
      </w:r>
    </w:p>
    <w:p w14:paraId="4483FEC4">
      <w:pPr>
        <w:spacing w:line="400" w:lineRule="exact"/>
        <w:jc w:val="center"/>
        <w:rPr>
          <w:rFonts w:hint="eastAsia" w:ascii="Times New Roman" w:hAnsi="Times New Roman"/>
          <w:sz w:val="24"/>
          <w:szCs w:val="28"/>
        </w:rPr>
      </w:pPr>
    </w:p>
    <w:p w14:paraId="1713791E">
      <w:pPr>
        <w:spacing w:line="400" w:lineRule="exact"/>
        <w:jc w:val="center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图3 绝缘电阻表端电压测试仪内阻测试接线图</w:t>
      </w:r>
    </w:p>
    <w:p w14:paraId="7A6AC81B">
      <w:pPr>
        <w:spacing w:line="400" w:lineRule="exact"/>
        <w:ind w:firstLine="420" w:firstLineChars="200"/>
        <w:rPr>
          <w:rFonts w:hint="eastAsia" w:ascii="Times New Roman" w:hAnsi="Times New Roman"/>
          <w:sz w:val="24"/>
          <w:szCs w:val="28"/>
        </w:rPr>
      </w:pPr>
      <w: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-162560</wp:posOffset>
            </wp:positionV>
            <wp:extent cx="2235835" cy="1259840"/>
            <wp:effectExtent l="0" t="0" r="4445" b="5080"/>
            <wp:wrapTopAndBottom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4"/>
          <w:szCs w:val="28"/>
        </w:rPr>
        <w:t>按照图3，在端电压测试仪未开机的情况下，</w:t>
      </w:r>
      <w:bookmarkStart w:id="33" w:name="_GoBack"/>
      <w:bookmarkEnd w:id="33"/>
      <w:r>
        <w:rPr>
          <w:rFonts w:hint="eastAsia" w:ascii="Times New Roman" w:hAnsi="Times New Roman"/>
          <w:sz w:val="24"/>
          <w:szCs w:val="28"/>
        </w:rPr>
        <w:t>利用高阻计500 V档位，接在端电压的L和E两端，进行测量。端电压测试仪的内阻应≥5GΩ。</w:t>
      </w:r>
    </w:p>
    <w:p w14:paraId="7C127AFB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19" w:name="_Toc6461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8 校准结果表达</w:t>
      </w:r>
      <w:bookmarkEnd w:id="19"/>
    </w:p>
    <w:p w14:paraId="7290D319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校准结果应在校准证书（报告）上反应，校准证书（报告）应至少包括以下信息：</w:t>
      </w:r>
    </w:p>
    <w:p w14:paraId="3C49DD83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a) 标题：“校准证书”；</w:t>
      </w:r>
    </w:p>
    <w:p w14:paraId="70DDB162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b) 实验室名称和地址；</w:t>
      </w:r>
    </w:p>
    <w:p w14:paraId="67C48480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c) 进行校准的地点（如果与实验室的地址不同）；</w:t>
      </w:r>
    </w:p>
    <w:p w14:paraId="76928A12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d) 证书或报告的唯一性标识（如编号），每页及总页数的标识；</w:t>
      </w:r>
    </w:p>
    <w:p w14:paraId="1F3D4123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e) 客户的名称和地址；</w:t>
      </w:r>
    </w:p>
    <w:p w14:paraId="1115B8C2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f) 被校对象的描述和明确标识；</w:t>
      </w:r>
    </w:p>
    <w:p w14:paraId="1A520B78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g) 进行校准的日期，如果与校准结果的有效性和应用有关时，应说明被校对象的接收日期；</w:t>
      </w:r>
    </w:p>
    <w:p w14:paraId="33F80CDE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h) 对校准所依据的技术规范的标识，包括名称及代号；</w:t>
      </w:r>
    </w:p>
    <w:p w14:paraId="1BF8EF44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i) 本次校准所用测量标准的溯源性及有效性说明；</w:t>
      </w:r>
    </w:p>
    <w:p w14:paraId="559DAEB8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j) 校准环境的描述；</w:t>
      </w:r>
    </w:p>
    <w:p w14:paraId="41E85374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k) 校准结果及其测量不确定度的说明；</w:t>
      </w:r>
    </w:p>
    <w:p w14:paraId="5ABF3706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l) 如果与校准结果的有效性与应用有关时，应对校准过程中被校对象的设置和操作进行说明；</w:t>
      </w:r>
    </w:p>
    <w:p w14:paraId="41D23106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m) 对校准规范的偏离的说明；</w:t>
      </w:r>
    </w:p>
    <w:p w14:paraId="47C401F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n) 校准证书和校准报告签发人的签名、职务或等效标识；</w:t>
      </w:r>
    </w:p>
    <w:p w14:paraId="5BF01D68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o) 校准结果仅对被校对象有效的声明；</w:t>
      </w:r>
    </w:p>
    <w:p w14:paraId="47A674CE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p) 未经实验室书面批准，不得部分复制证书或报告的声明。</w:t>
      </w:r>
    </w:p>
    <w:p w14:paraId="30DA759D">
      <w:pPr>
        <w:spacing w:line="40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校准原始记录格式见附录A，校准证书（报告）内页格式见附录B。</w:t>
      </w:r>
    </w:p>
    <w:p w14:paraId="6BC8CC84">
      <w:pPr>
        <w:pStyle w:val="2"/>
        <w:keepNext w:val="0"/>
        <w:keepLines w:val="0"/>
        <w:spacing w:before="147" w:beforeLines="50" w:after="147" w:afterLines="50" w:line="420" w:lineRule="exact"/>
        <w:ind w:firstLine="0" w:firstLineChars="0"/>
        <w:jc w:val="left"/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</w:pPr>
      <w:bookmarkStart w:id="20" w:name="_Toc31069"/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2"/>
        </w:rPr>
        <w:t>9复校时间间隔</w:t>
      </w:r>
      <w:bookmarkEnd w:id="20"/>
    </w:p>
    <w:p w14:paraId="274A1BB7">
      <w:pPr>
        <w:spacing w:line="400" w:lineRule="exact"/>
        <w:ind w:firstLine="240" w:firstLineChars="1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送校单位可根据实际使用情况自主决定复校时间间隔。建议不超过12个月。</w:t>
      </w:r>
    </w:p>
    <w:p w14:paraId="21172C54">
      <w:pPr>
        <w:widowControl/>
        <w:spacing w:line="400" w:lineRule="exact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3CEDD37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1" w:name="_Toc25843"/>
      <w:r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附录A</w:t>
      </w:r>
      <w:bookmarkEnd w:id="21"/>
    </w:p>
    <w:p w14:paraId="0C2EE69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bookmarkStart w:id="22" w:name="_Toc25467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测量不确定度评定示例</w:t>
      </w:r>
      <w:bookmarkEnd w:id="22"/>
    </w:p>
    <w:p w14:paraId="558248FC">
      <w:pPr>
        <w:spacing w:beforeLines="50" w:afterLines="50" w:line="420" w:lineRule="exact"/>
        <w:ind w:firstLine="0" w:firstLineChars="0"/>
        <w:rPr>
          <w:rFonts w:hint="eastAsia" w:ascii="黑体" w:hAnsi="黑体" w:eastAsia="黑体" w:cs="Times New Roman"/>
          <w:sz w:val="24"/>
          <w:szCs w:val="22"/>
        </w:rPr>
      </w:pPr>
      <w:r>
        <w:rPr>
          <w:rFonts w:hint="eastAsia" w:ascii="黑体" w:hAnsi="黑体" w:eastAsia="黑体" w:cs="Times New Roman"/>
          <w:sz w:val="24"/>
          <w:szCs w:val="22"/>
        </w:rPr>
        <w:t>A.1概述</w:t>
      </w:r>
    </w:p>
    <w:p w14:paraId="2462D650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环境条件：温度：21.5℃，相对湿度：40%；</w:t>
      </w:r>
    </w:p>
    <w:p w14:paraId="1AD8D9CC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测量标准：电压校准装置；</w:t>
      </w:r>
    </w:p>
    <w:p w14:paraId="793BC156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被测对象：绝缘电阻表端电压测试仪；</w:t>
      </w:r>
    </w:p>
    <w:p w14:paraId="59A28E83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测量方法：用电压校准装置输出500V电压，记录被校绝缘电阻表端电压测试仪的示值。</w:t>
      </w:r>
    </w:p>
    <w:p w14:paraId="18A54F6A">
      <w:pPr>
        <w:spacing w:beforeLines="50" w:afterLines="50" w:line="420" w:lineRule="exact"/>
        <w:ind w:firstLine="0" w:firstLineChars="0"/>
        <w:rPr>
          <w:rFonts w:hint="eastAsia" w:ascii="黑体" w:hAnsi="黑体" w:eastAsia="黑体" w:cs="Times New Roman"/>
          <w:sz w:val="24"/>
          <w:szCs w:val="22"/>
        </w:rPr>
      </w:pPr>
      <w:r>
        <w:rPr>
          <w:rFonts w:hint="eastAsia" w:ascii="黑体" w:hAnsi="黑体" w:eastAsia="黑体" w:cs="Times New Roman"/>
          <w:sz w:val="24"/>
          <w:szCs w:val="22"/>
        </w:rPr>
        <w:t>A.2 测量模型</w:t>
      </w:r>
    </w:p>
    <w:p w14:paraId="5BF17303">
      <w:pPr>
        <w:spacing w:line="312" w:lineRule="auto"/>
        <w:ind w:firstLine="480" w:firstLineChars="200"/>
        <w:rPr>
          <w:rFonts w:hint="eastAsia" w:ascii="Times New Roman" w:hAnsi="Times New Roman"/>
          <w:sz w:val="24"/>
          <w:szCs w:val="28"/>
          <w:vertAlign w:val="baseline"/>
        </w:rPr>
      </w:pPr>
      <w:r>
        <w:rPr>
          <w:rFonts w:hint="eastAsia" w:ascii="Times New Roman" w:hAnsi="Times New Roman"/>
          <w:sz w:val="24"/>
          <w:szCs w:val="28"/>
        </w:rPr>
        <w:t>设</w:t>
      </w: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sz w:val="24"/>
          <w:szCs w:val="28"/>
          <w:vertAlign w:val="subscript"/>
        </w:rPr>
        <w:t>N</w:t>
      </w:r>
      <w:r>
        <w:rPr>
          <w:rFonts w:hint="eastAsia" w:ascii="Times New Roman" w:hAnsi="Times New Roman"/>
          <w:sz w:val="24"/>
          <w:szCs w:val="28"/>
        </w:rPr>
        <w:t>为电压校准装置的输出标准电压值，</w:t>
      </w: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i w:val="0"/>
          <w:iCs w:val="0"/>
          <w:sz w:val="24"/>
          <w:szCs w:val="28"/>
          <w:vertAlign w:val="subscript"/>
        </w:rPr>
        <w:t>X</w:t>
      </w:r>
      <w:r>
        <w:rPr>
          <w:rFonts w:hint="eastAsia" w:ascii="Times New Roman" w:hAnsi="Times New Roman"/>
          <w:sz w:val="24"/>
          <w:szCs w:val="28"/>
        </w:rPr>
        <w:t>为被校绝缘电阻表端电压测试仪的示值，在标准条件下，温度、湿度、输入阻抗等带来的影响可忽略，由此得到：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B3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40" w:type="dxa"/>
          </w:tcPr>
          <w:p w14:paraId="11621669">
            <w:pPr>
              <w:spacing w:line="312" w:lineRule="auto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249BE9D2">
            <w:pPr>
              <w:spacing w:line="312" w:lineRule="auto"/>
              <w:jc w:val="center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m:oMath>
              <m:r>
                <m:rPr/>
                <w:rPr>
                  <w:rFonts w:hint="eastAsia" w:ascii="Cambria Math" w:hAnsi="Cambria Math" w:cstheme="minorEastAsia"/>
                  <w:sz w:val="24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hint="eastAsia" w:ascii="Cambria Math" w:hAnsi="Cambria Math" w:cstheme="minorEastAsia"/>
                  <w:sz w:val="24"/>
                  <w:szCs w:val="28"/>
                </w:rPr>
                <m:t>=</m:t>
              </m:r>
              <m:r>
                <m:rPr/>
                <w:rPr>
                  <w:rFonts w:hint="eastAsia" w:ascii="Cambria Math" w:hAnsi="Cambria Math"/>
                  <w:sz w:val="24"/>
                  <w:szCs w:val="28"/>
                </w:rPr>
                <m:t>Z</m:t>
              </m:r>
            </m:oMath>
            <w:r>
              <w:rPr>
                <w:rFonts w:hint="eastAsia" w:ascii="Times New Roman" w:hAnsi="Times New Roman"/>
                <w:iCs/>
                <w:sz w:val="24"/>
                <w:szCs w:val="28"/>
                <w:vertAlign w:val="subscript"/>
              </w:rPr>
              <w:t>X</w:t>
            </w:r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－</w:t>
            </w: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Z</w:t>
            </w:r>
            <w:r>
              <w:rPr>
                <w:rFonts w:hint="eastAsia" w:ascii="Times New Roman" w:hAnsi="Times New Roman"/>
                <w:sz w:val="24"/>
                <w:szCs w:val="28"/>
                <w:vertAlign w:val="subscript"/>
              </w:rPr>
              <w:t>N</w:t>
            </w:r>
          </w:p>
        </w:tc>
        <w:tc>
          <w:tcPr>
            <w:tcW w:w="2841" w:type="dxa"/>
          </w:tcPr>
          <w:p w14:paraId="78CE255A">
            <w:pPr>
              <w:spacing w:line="312" w:lineRule="auto"/>
              <w:ind w:firstLine="480" w:firstLineChars="200"/>
              <w:jc w:val="righ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（A.1）</w:t>
            </w:r>
          </w:p>
        </w:tc>
      </w:tr>
    </w:tbl>
    <w:p w14:paraId="05A0465B">
      <w:pPr>
        <w:spacing w:line="312" w:lineRule="auto"/>
        <w:ind w:firstLine="480" w:firstLineChars="200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考虑到绝缘电阻表端电压测试仪的分辨力对测量结果的影响，测量模型成为：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9C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F755AC">
            <w:pPr>
              <w:spacing w:line="312" w:lineRule="auto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22328074">
            <w:pPr>
              <w:spacing w:line="312" w:lineRule="auto"/>
              <w:jc w:val="center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m:oMath>
              <m:r>
                <m:rPr/>
                <w:rPr>
                  <w:rFonts w:hint="eastAsia" w:ascii="Cambria Math" w:hAnsi="Cambria Math" w:cstheme="minorEastAsia"/>
                  <w:sz w:val="24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hint="eastAsia" w:ascii="Cambria Math" w:hAnsi="Cambria Math" w:cstheme="minorEastAsia"/>
                  <w:sz w:val="24"/>
                  <w:szCs w:val="28"/>
                </w:rPr>
                <m:t>=</m:t>
              </m:r>
              <m:r>
                <m:rPr/>
                <w:rPr>
                  <w:rFonts w:hint="eastAsia" w:ascii="Cambria Math" w:hAnsi="Cambria Math"/>
                  <w:sz w:val="24"/>
                  <w:szCs w:val="28"/>
                </w:rPr>
                <m:t>Z</m:t>
              </m:r>
            </m:oMath>
            <w:r>
              <w:rPr>
                <w:rFonts w:hint="eastAsia" w:ascii="Times New Roman" w:hAnsi="Times New Roman"/>
                <w:iCs/>
                <w:sz w:val="24"/>
                <w:szCs w:val="28"/>
                <w:vertAlign w:val="subscript"/>
              </w:rPr>
              <w:t>X</w:t>
            </w:r>
            <w:r>
              <w:rPr>
                <w:rFonts w:hint="eastAsia" w:ascii="Times New Roman" w:hAnsi="Times New Roman" w:cstheme="minorEastAsia"/>
                <w:iCs/>
                <w:sz w:val="24"/>
                <w:szCs w:val="28"/>
              </w:rPr>
              <w:t>－</w:t>
            </w: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Z</w:t>
            </w:r>
            <w:r>
              <w:rPr>
                <w:rFonts w:hint="eastAsia" w:ascii="Times New Roman" w:hAnsi="Times New Roman"/>
                <w:sz w:val="24"/>
                <w:szCs w:val="28"/>
                <w:vertAlign w:val="subscript"/>
              </w:rPr>
              <w:t>N</w:t>
            </w:r>
            <w:r>
              <w:rPr>
                <w:rFonts w:hint="eastAsia" w:ascii="Times New Roman" w:hAnsi="Times New Roman"/>
                <w:sz w:val="24"/>
                <w:szCs w:val="28"/>
              </w:rPr>
              <w:t>＋</w:t>
            </w:r>
            <w:r>
              <w:rPr>
                <w:rFonts w:ascii="Times New Roman" w:hAnsi="Times New Roman"/>
                <w:sz w:val="24"/>
                <w:szCs w:val="28"/>
              </w:rPr>
              <w:t>δ</w:t>
            </w:r>
            <m:oMath>
              <m:r>
                <m:rPr/>
                <w:rPr>
                  <w:rFonts w:hint="eastAsia" w:ascii="Cambria Math" w:hAnsi="Cambria Math"/>
                  <w:sz w:val="24"/>
                  <w:szCs w:val="28"/>
                </w:rPr>
                <m:t>Z</m:t>
              </m:r>
            </m:oMath>
            <w:r>
              <w:rPr>
                <w:rFonts w:hint="eastAsia" w:ascii="Times New Roman" w:hAnsi="Times New Roman"/>
                <w:iCs/>
                <w:sz w:val="24"/>
                <w:szCs w:val="28"/>
                <w:vertAlign w:val="subscript"/>
              </w:rPr>
              <w:t>X</w:t>
            </w:r>
          </w:p>
        </w:tc>
        <w:tc>
          <w:tcPr>
            <w:tcW w:w="2841" w:type="dxa"/>
          </w:tcPr>
          <w:p w14:paraId="2E1FE66C">
            <w:pPr>
              <w:spacing w:line="312" w:lineRule="auto"/>
              <w:jc w:val="right"/>
              <w:rPr>
                <w:rFonts w:hint="eastAsia"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（A.2）</w:t>
            </w:r>
          </w:p>
        </w:tc>
      </w:tr>
    </w:tbl>
    <w:p w14:paraId="0C778CC6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式中：</w:t>
      </w:r>
    </w:p>
    <w:p w14:paraId="46A7D611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m:oMath>
        <m:r>
          <m:rPr/>
          <w:rPr>
            <w:rFonts w:hint="eastAsia" w:ascii="Cambria Math" w:hAnsi="Cambria Math" w:cstheme="minorEastAsia"/>
            <w:sz w:val="24"/>
            <w:szCs w:val="28"/>
          </w:rPr>
          <m:t>∆</m:t>
        </m:r>
      </m:oMath>
      <w:r>
        <w:rPr>
          <w:rFonts w:hint="eastAsia" w:ascii="Times New Roman" w:hAnsi="Times New Roman"/>
          <w:sz w:val="24"/>
          <w:szCs w:val="28"/>
        </w:rPr>
        <w:t>—— 被校绝缘电阻表端电压测试仪的示值误差，V；</w:t>
      </w:r>
    </w:p>
    <w:p w14:paraId="4BF68124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>X</w:t>
      </w:r>
      <w:r>
        <w:rPr>
          <w:rFonts w:hint="eastAsia" w:ascii="Times New Roman" w:hAnsi="Times New Roman"/>
          <w:sz w:val="24"/>
          <w:szCs w:val="28"/>
        </w:rPr>
        <w:t xml:space="preserve"> —— 被校绝缘电阻表端电压测试仪的示值，V；</w:t>
      </w:r>
    </w:p>
    <w:p w14:paraId="17E42207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sz w:val="24"/>
          <w:szCs w:val="28"/>
          <w:vertAlign w:val="subscript"/>
        </w:rPr>
        <w:t>N</w:t>
      </w:r>
      <w:r>
        <w:rPr>
          <w:rFonts w:hint="eastAsia" w:ascii="Times New Roman" w:hAnsi="Times New Roman"/>
          <w:sz w:val="24"/>
          <w:szCs w:val="28"/>
        </w:rPr>
        <w:t xml:space="preserve"> —— 电压校准装置电压的输出标准值，V；</w:t>
      </w:r>
    </w:p>
    <w:p w14:paraId="0E104AFC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δ</w:t>
      </w: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>X</w:t>
      </w:r>
      <w:r>
        <w:rPr>
          <w:rFonts w:hint="eastAsia" w:ascii="Times New Roman" w:hAnsi="Times New Roman"/>
          <w:sz w:val="24"/>
          <w:szCs w:val="28"/>
        </w:rPr>
        <w:t xml:space="preserve"> —— 被校绝缘电阻表端电压测试仪的分辨力对测量结果的影响，V。</w:t>
      </w:r>
    </w:p>
    <w:p w14:paraId="554E27C0">
      <w:pPr>
        <w:spacing w:beforeLines="50" w:afterLines="50" w:line="420" w:lineRule="exact"/>
        <w:ind w:firstLine="0" w:firstLineChars="0"/>
        <w:rPr>
          <w:rFonts w:hint="eastAsia" w:ascii="黑体" w:hAnsi="黑体" w:eastAsia="黑体" w:cs="Times New Roman"/>
          <w:sz w:val="24"/>
          <w:szCs w:val="22"/>
        </w:rPr>
      </w:pPr>
      <w:r>
        <w:rPr>
          <w:rFonts w:hint="eastAsia" w:ascii="黑体" w:hAnsi="黑体" w:eastAsia="黑体" w:cs="Times New Roman"/>
          <w:sz w:val="24"/>
          <w:szCs w:val="22"/>
        </w:rPr>
        <w:t>A.3 标准不确定度的评定</w:t>
      </w:r>
    </w:p>
    <w:p w14:paraId="2714D5D3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.1 </w:t>
      </w:r>
      <w:r>
        <w:rPr>
          <w:rFonts w:hint="eastAsia" w:ascii="Times New Roman" w:hAnsi="Times New Roman"/>
          <w:sz w:val="24"/>
          <w:szCs w:val="28"/>
        </w:rPr>
        <w:t>绝缘电阻表端电压测试</w:t>
      </w:r>
      <w:r>
        <w:rPr>
          <w:rFonts w:ascii="Times New Roman" w:hAnsi="Times New Roman"/>
          <w:sz w:val="24"/>
          <w:szCs w:val="28"/>
        </w:rPr>
        <w:t>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>X</w:t>
      </w:r>
      <w:r>
        <w:rPr>
          <w:rFonts w:hint="eastAsia" w:ascii="Times New Roman" w:hAnsi="Times New Roman"/>
          <w:sz w:val="24"/>
          <w:szCs w:val="28"/>
        </w:rPr>
        <w:t>)</w:t>
      </w:r>
    </w:p>
    <w:p w14:paraId="69FC1F77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测量结果的重复性引入的标准不确定度，通过多次重复测量进行A类评定。</w:t>
      </w:r>
    </w:p>
    <w:p w14:paraId="7FEB9BFC">
      <w:pPr>
        <w:spacing w:line="30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对一台被测</w:t>
      </w:r>
      <w:r>
        <w:rPr>
          <w:rFonts w:hint="eastAsia" w:ascii="Times New Roman" w:hAnsi="Times New Roman"/>
          <w:sz w:val="24"/>
          <w:szCs w:val="28"/>
        </w:rPr>
        <w:t>绝缘电阻表端电压测试仪</w:t>
      </w:r>
      <w:r>
        <w:rPr>
          <w:rFonts w:ascii="Times New Roman" w:hAnsi="Times New Roman"/>
          <w:sz w:val="24"/>
          <w:szCs w:val="28"/>
        </w:rPr>
        <w:t>，连续测量10次，得到下列测量值（单位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）：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89"/>
        <w:gridCol w:w="787"/>
        <w:gridCol w:w="786"/>
        <w:gridCol w:w="787"/>
        <w:gridCol w:w="787"/>
        <w:gridCol w:w="787"/>
        <w:gridCol w:w="787"/>
        <w:gridCol w:w="787"/>
        <w:gridCol w:w="787"/>
        <w:gridCol w:w="787"/>
      </w:tblGrid>
      <w:tr w14:paraId="4EDD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1085" w:type="dxa"/>
            <w:noWrap/>
            <w:vAlign w:val="center"/>
          </w:tcPr>
          <w:p w14:paraId="11E064D4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测量次数</w:t>
            </w:r>
          </w:p>
        </w:tc>
        <w:tc>
          <w:tcPr>
            <w:tcW w:w="789" w:type="dxa"/>
            <w:noWrap/>
            <w:vAlign w:val="center"/>
          </w:tcPr>
          <w:p w14:paraId="06DEC923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87" w:type="dxa"/>
            <w:noWrap/>
            <w:vAlign w:val="center"/>
          </w:tcPr>
          <w:p w14:paraId="52A4B639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86" w:type="dxa"/>
            <w:noWrap/>
            <w:vAlign w:val="center"/>
          </w:tcPr>
          <w:p w14:paraId="5F3E387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87" w:type="dxa"/>
            <w:noWrap/>
            <w:vAlign w:val="center"/>
          </w:tcPr>
          <w:p w14:paraId="7C2A5A1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87" w:type="dxa"/>
            <w:noWrap/>
            <w:vAlign w:val="center"/>
          </w:tcPr>
          <w:p w14:paraId="480FD596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87" w:type="dxa"/>
            <w:noWrap/>
            <w:vAlign w:val="center"/>
          </w:tcPr>
          <w:p w14:paraId="5E7B8DF7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87" w:type="dxa"/>
            <w:noWrap/>
            <w:vAlign w:val="center"/>
          </w:tcPr>
          <w:p w14:paraId="410F5346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787" w:type="dxa"/>
            <w:noWrap/>
            <w:vAlign w:val="center"/>
          </w:tcPr>
          <w:p w14:paraId="1AC5A05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787" w:type="dxa"/>
            <w:noWrap/>
            <w:vAlign w:val="center"/>
          </w:tcPr>
          <w:p w14:paraId="0CEC08C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787" w:type="dxa"/>
            <w:noWrap/>
            <w:vAlign w:val="center"/>
          </w:tcPr>
          <w:p w14:paraId="37964D1E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14:paraId="63DA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5" w:type="dxa"/>
            <w:noWrap/>
            <w:vAlign w:val="center"/>
          </w:tcPr>
          <w:p w14:paraId="41614E33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电压值/V</w:t>
            </w:r>
          </w:p>
        </w:tc>
        <w:tc>
          <w:tcPr>
            <w:tcW w:w="789" w:type="dxa"/>
            <w:noWrap/>
            <w:vAlign w:val="center"/>
          </w:tcPr>
          <w:p w14:paraId="0A6B08F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499.8</w:t>
            </w:r>
          </w:p>
        </w:tc>
        <w:tc>
          <w:tcPr>
            <w:tcW w:w="787" w:type="dxa"/>
            <w:noWrap/>
            <w:vAlign w:val="center"/>
          </w:tcPr>
          <w:p w14:paraId="062FAAD2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499.9</w:t>
            </w:r>
          </w:p>
        </w:tc>
        <w:tc>
          <w:tcPr>
            <w:tcW w:w="786" w:type="dxa"/>
            <w:noWrap/>
            <w:vAlign w:val="center"/>
          </w:tcPr>
          <w:p w14:paraId="7E4C323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499.8</w:t>
            </w:r>
          </w:p>
        </w:tc>
        <w:tc>
          <w:tcPr>
            <w:tcW w:w="787" w:type="dxa"/>
            <w:noWrap/>
            <w:vAlign w:val="center"/>
          </w:tcPr>
          <w:p w14:paraId="7CCF88F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499.8</w:t>
            </w:r>
          </w:p>
        </w:tc>
        <w:tc>
          <w:tcPr>
            <w:tcW w:w="787" w:type="dxa"/>
            <w:noWrap/>
            <w:vAlign w:val="center"/>
          </w:tcPr>
          <w:p w14:paraId="126E61E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500</w:t>
            </w:r>
          </w:p>
        </w:tc>
        <w:tc>
          <w:tcPr>
            <w:tcW w:w="787" w:type="dxa"/>
            <w:noWrap/>
            <w:vAlign w:val="center"/>
          </w:tcPr>
          <w:p w14:paraId="5483F5B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499.9</w:t>
            </w:r>
          </w:p>
        </w:tc>
        <w:tc>
          <w:tcPr>
            <w:tcW w:w="787" w:type="dxa"/>
            <w:noWrap/>
            <w:vAlign w:val="center"/>
          </w:tcPr>
          <w:p w14:paraId="7B7510F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500.1</w:t>
            </w:r>
          </w:p>
        </w:tc>
        <w:tc>
          <w:tcPr>
            <w:tcW w:w="787" w:type="dxa"/>
            <w:noWrap/>
            <w:vAlign w:val="center"/>
          </w:tcPr>
          <w:p w14:paraId="136B1404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500</w:t>
            </w:r>
          </w:p>
        </w:tc>
        <w:tc>
          <w:tcPr>
            <w:tcW w:w="787" w:type="dxa"/>
            <w:noWrap/>
            <w:vAlign w:val="center"/>
          </w:tcPr>
          <w:p w14:paraId="178A4CEE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499.8</w:t>
            </w:r>
          </w:p>
        </w:tc>
        <w:tc>
          <w:tcPr>
            <w:tcW w:w="787" w:type="dxa"/>
            <w:noWrap/>
            <w:vAlign w:val="center"/>
          </w:tcPr>
          <w:p w14:paraId="26611333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499.9</w:t>
            </w:r>
          </w:p>
        </w:tc>
      </w:tr>
    </w:tbl>
    <w:p w14:paraId="42EEED81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  <w:vertAlign w:val="baseline"/>
        </w:rPr>
      </w:pPr>
      <w:r>
        <w:rPr>
          <w:rFonts w:hint="eastAsia" w:ascii="Times New Roman" w:hAnsi="Times New Roman"/>
          <w:sz w:val="24"/>
          <w:szCs w:val="28"/>
        </w:rPr>
        <w:t>多次重复测量结果用贝塞尔公式（A.3）计算实验标准差：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33"/>
        <w:gridCol w:w="2833"/>
      </w:tblGrid>
      <w:tr w14:paraId="3B0B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2" w:type="dxa"/>
          </w:tcPr>
          <w:p w14:paraId="07AC376F">
            <w:pPr>
              <w:spacing w:line="312" w:lineRule="auto"/>
              <w:rPr>
                <w:rFonts w:ascii="Times New Roman" w:hAnsi="Times New Roman"/>
                <w:sz w:val="24"/>
                <w:szCs w:val="28"/>
                <w:vertAlign w:val="baseline"/>
              </w:rPr>
            </w:pPr>
          </w:p>
        </w:tc>
        <w:tc>
          <w:tcPr>
            <w:tcW w:w="2833" w:type="dxa"/>
          </w:tcPr>
          <w:p w14:paraId="601565B6">
            <w:pPr>
              <w:spacing w:line="312" w:lineRule="auto"/>
              <w:jc w:val="right"/>
              <w:rPr>
                <w:rFonts w:ascii="Times New Roman" w:hAnsi="Times New Roman"/>
                <w:sz w:val="24"/>
                <w:szCs w:val="28"/>
                <w:vertAlign w:val="baseline"/>
              </w:rPr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/>
                    <w:sz w:val="24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den>
                    </m:f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i=1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</w:rPr>
                                  <m:t>−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e>
                                </m:acc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e>
                    </m:nary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e>
                </m:rad>
              </m:oMath>
            </m:oMathPara>
          </w:p>
        </w:tc>
        <w:tc>
          <w:tcPr>
            <w:tcW w:w="2833" w:type="dxa"/>
            <w:vAlign w:val="center"/>
          </w:tcPr>
          <w:p w14:paraId="609B8E31">
            <w:pPr>
              <w:spacing w:line="312" w:lineRule="auto"/>
              <w:jc w:val="right"/>
              <w:rPr>
                <w:rFonts w:ascii="Times New Roman" w:hAnsi="Times New Roman"/>
                <w:sz w:val="24"/>
                <w:szCs w:val="28"/>
                <w:vertAlign w:val="baseline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8"/>
              </w:rPr>
              <w:t>A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）</w:t>
            </w:r>
          </w:p>
        </w:tc>
      </w:tr>
    </w:tbl>
    <w:p w14:paraId="7B6A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式中：</w:t>
      </w:r>
    </w:p>
    <w:p w14:paraId="6906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sz w:val="24"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 w:val="24"/>
                <w:szCs w:val="28"/>
              </w:rPr>
              <m:t>x</m:t>
            </m:r>
            <m:ctrlPr>
              <w:rPr>
                <w:rFonts w:ascii="Cambria Math" w:hAnsi="Cambria Math"/>
                <w:sz w:val="24"/>
                <w:szCs w:val="28"/>
              </w:rPr>
            </m:ctrlPr>
          </m:e>
        </m:acc>
      </m:oMath>
      <w:r>
        <w:rPr>
          <w:rFonts w:ascii="Times New Roman" w:hAnsi="Times New Roman"/>
          <w:sz w:val="24"/>
          <w:szCs w:val="28"/>
        </w:rPr>
        <w:t>——被校</w:t>
      </w:r>
      <w:r>
        <w:rPr>
          <w:rFonts w:hint="eastAsia" w:ascii="Times New Roman" w:hAnsi="Times New Roman"/>
          <w:sz w:val="24"/>
          <w:szCs w:val="28"/>
        </w:rPr>
        <w:t>端电压测试仪电压</w:t>
      </w:r>
      <w:r>
        <w:rPr>
          <w:rFonts w:ascii="Times New Roman" w:hAnsi="Times New Roman"/>
          <w:sz w:val="24"/>
          <w:szCs w:val="28"/>
        </w:rPr>
        <w:t>多次测量值的平均值，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；</w:t>
      </w:r>
    </w:p>
    <w:p w14:paraId="1B56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bookmarkStart w:id="23" w:name="15"/>
      <w:bookmarkEnd w:id="23"/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x</m:t>
            </m:r>
            <m:ctrlPr>
              <w:rPr>
                <w:rFonts w:ascii="Cambria Math" w:hAnsi="Cambria Math"/>
                <w:sz w:val="24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i</m:t>
            </m:r>
            <m:ctrlPr>
              <w:rPr>
                <w:rFonts w:ascii="Cambria Math" w:hAnsi="Cambria Math"/>
                <w:sz w:val="24"/>
                <w:szCs w:val="28"/>
              </w:rPr>
            </m:ctrlPr>
          </m:sub>
        </m:sSub>
      </m:oMath>
      <w:r>
        <w:rPr>
          <w:rFonts w:ascii="Times New Roman" w:hAnsi="Times New Roman"/>
          <w:sz w:val="24"/>
          <w:szCs w:val="28"/>
        </w:rPr>
        <w:t>——被校</w:t>
      </w:r>
      <w:r>
        <w:rPr>
          <w:rFonts w:hint="eastAsia" w:ascii="Times New Roman" w:hAnsi="Times New Roman"/>
          <w:sz w:val="24"/>
          <w:szCs w:val="28"/>
        </w:rPr>
        <w:t>电压</w:t>
      </w:r>
      <w:r>
        <w:rPr>
          <w:rFonts w:ascii="Times New Roman" w:hAnsi="Times New Roman"/>
          <w:sz w:val="24"/>
          <w:szCs w:val="28"/>
        </w:rPr>
        <w:t>第i次测量值，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；</w:t>
      </w:r>
    </w:p>
    <w:p w14:paraId="1EB5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i/>
          <w:iCs/>
          <w:sz w:val="24"/>
          <w:szCs w:val="28"/>
        </w:rPr>
        <w:t>n</w:t>
      </w:r>
      <w:r>
        <w:rPr>
          <w:rFonts w:ascii="Times New Roman" w:hAnsi="Times New Roman"/>
          <w:sz w:val="24"/>
          <w:szCs w:val="28"/>
        </w:rPr>
        <w:t>——重复测量次数，此处</w:t>
      </w:r>
      <w:r>
        <w:rPr>
          <w:rFonts w:ascii="Times New Roman" w:hAnsi="Times New Roman"/>
          <w:i/>
          <w:iCs/>
          <w:sz w:val="24"/>
          <w:szCs w:val="28"/>
        </w:rPr>
        <w:t>n</w:t>
      </w:r>
      <w:r>
        <w:rPr>
          <w:rFonts w:ascii="Times New Roman" w:hAnsi="Times New Roman"/>
          <w:sz w:val="24"/>
          <w:szCs w:val="28"/>
        </w:rPr>
        <w:t>=10。</w:t>
      </w:r>
    </w:p>
    <w:p w14:paraId="6D4A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则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>X</w:t>
      </w:r>
      <w:r>
        <w:rPr>
          <w:rFonts w:hint="eastAsia" w:ascii="Times New Roman" w:hAnsi="Times New Roman"/>
          <w:sz w:val="24"/>
          <w:szCs w:val="28"/>
        </w:rPr>
        <w:t>)＝0.11V</w:t>
      </w:r>
    </w:p>
    <w:p w14:paraId="6C0975D3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A.3.2 由电压校准装置引入的标准不确定度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sz w:val="24"/>
          <w:szCs w:val="28"/>
          <w:vertAlign w:val="subscript"/>
        </w:rPr>
        <w:t>N</w:t>
      </w:r>
      <w:r>
        <w:rPr>
          <w:rFonts w:hint="eastAsia" w:ascii="Times New Roman" w:hAnsi="Times New Roman"/>
          <w:sz w:val="24"/>
          <w:szCs w:val="28"/>
        </w:rPr>
        <w:t>)</w:t>
      </w:r>
    </w:p>
    <w:p w14:paraId="4CB6E380">
      <w:pPr>
        <w:spacing w:line="30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由于电</w:t>
      </w:r>
      <w:r>
        <w:rPr>
          <w:rFonts w:hint="eastAsia" w:ascii="Times New Roman" w:hAnsi="Times New Roman"/>
          <w:sz w:val="24"/>
          <w:szCs w:val="28"/>
        </w:rPr>
        <w:t>压</w:t>
      </w:r>
      <w:r>
        <w:rPr>
          <w:rFonts w:ascii="Times New Roman" w:hAnsi="Times New Roman"/>
          <w:sz w:val="24"/>
          <w:szCs w:val="28"/>
        </w:rPr>
        <w:t>校准装置</w:t>
      </w:r>
      <w:r>
        <w:rPr>
          <w:rFonts w:hint="eastAsia" w:ascii="Times New Roman" w:hAnsi="Times New Roman"/>
          <w:sz w:val="24"/>
          <w:szCs w:val="28"/>
        </w:rPr>
        <w:t>在500V的</w:t>
      </w:r>
      <w:r>
        <w:rPr>
          <w:rFonts w:ascii="Times New Roman" w:hAnsi="Times New Roman"/>
          <w:sz w:val="24"/>
          <w:szCs w:val="28"/>
        </w:rPr>
        <w:t>最大</w:t>
      </w:r>
      <w:r>
        <w:rPr>
          <w:rFonts w:hint="eastAsia" w:ascii="Times New Roman" w:hAnsi="Times New Roman"/>
          <w:sz w:val="24"/>
          <w:szCs w:val="28"/>
        </w:rPr>
        <w:t>允许</w:t>
      </w:r>
      <w:r>
        <w:rPr>
          <w:rFonts w:ascii="Times New Roman" w:hAnsi="Times New Roman"/>
          <w:sz w:val="24"/>
          <w:szCs w:val="28"/>
        </w:rPr>
        <w:t>误差为±0.</w:t>
      </w:r>
      <w:r>
        <w:rPr>
          <w:rFonts w:hint="eastAsia" w:ascii="Times New Roman" w:hAnsi="Times New Roman"/>
          <w:sz w:val="24"/>
          <w:szCs w:val="28"/>
        </w:rPr>
        <w:t>25V</w:t>
      </w:r>
      <w:r>
        <w:rPr>
          <w:rFonts w:ascii="Times New Roman" w:hAnsi="Times New Roman"/>
          <w:sz w:val="24"/>
          <w:szCs w:val="28"/>
        </w:rPr>
        <w:t>，按B类进行评定，确定区间半宽度：</w:t>
      </w:r>
      <w:r>
        <w:rPr>
          <w:rFonts w:ascii="Times New Roman" w:hAnsi="Times New Roman"/>
          <w:i/>
          <w:iCs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=0.</w:t>
      </w:r>
      <w:r>
        <w:rPr>
          <w:rFonts w:hint="eastAsia" w:ascii="Times New Roman" w:hAnsi="Times New Roman"/>
          <w:sz w:val="24"/>
          <w:szCs w:val="28"/>
        </w:rPr>
        <w:t>125V，</w:t>
      </w:r>
      <w:r>
        <w:rPr>
          <w:rFonts w:ascii="Times New Roman" w:hAnsi="Times New Roman"/>
          <w:sz w:val="24"/>
          <w:szCs w:val="28"/>
        </w:rPr>
        <w:t>按均匀分布考虑，包含因子取</w:t>
      </w:r>
      <w:r>
        <w:rPr>
          <w:rFonts w:ascii="Times New Roman" w:hAnsi="Times New Roman"/>
          <w:i/>
          <w:iCs/>
          <w:sz w:val="24"/>
          <w:szCs w:val="28"/>
        </w:rPr>
        <w:t>k</w:t>
      </w:r>
      <w:r>
        <w:rPr>
          <w:rFonts w:ascii="Times New Roman" w:hAnsi="Times New Roman"/>
          <w:sz w:val="24"/>
          <w:szCs w:val="28"/>
        </w:rPr>
        <w:t>=</w:t>
      </w:r>
      <w:r>
        <w:rPr>
          <w:rFonts w:ascii="Times New Roman" w:hAnsi="Times New Roman"/>
          <w:sz w:val="24"/>
          <w:szCs w:val="28"/>
        </w:rPr>
        <w:fldChar w:fldCharType="begin"/>
      </w:r>
      <w:r>
        <w:rPr>
          <w:rFonts w:ascii="Times New Roman" w:hAnsi="Times New Roman"/>
          <w:sz w:val="24"/>
          <w:szCs w:val="28"/>
        </w:rPr>
        <w:instrText xml:space="preserve"> QUOTE </w:instrText>
      </w:r>
      <w:r>
        <w:rPr>
          <w:rFonts w:ascii="Times New Roman" w:hAnsi="Times New Roman"/>
          <w:position w:val="-6"/>
          <w:sz w:val="24"/>
          <w:szCs w:val="28"/>
        </w:rPr>
        <w:pict>
          <v:shape id="_x0000_i1030" o:spt="75" type="#_x0000_t75" style="height:15.7pt;width:12.45pt;" filled="f" o:preferrelative="t" stroked="f" coordsize="21600,21600" equationxml="&lt;">
            <v:path/>
            <v:fill on="f" focussize="0,0"/>
            <v:stroke on="f" joinstyle="miter"/>
            <v:imagedata r:id="rId2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  <w:szCs w:val="28"/>
        </w:rPr>
        <w:fldChar w:fldCharType="separate"/>
      </w:r>
      <w:r>
        <w:rPr>
          <w:rFonts w:ascii="Times New Roman" w:hAnsi="Times New Roman"/>
          <w:position w:val="-8"/>
          <w:sz w:val="24"/>
          <w:szCs w:val="28"/>
        </w:rPr>
        <w:object>
          <v:shape id="_x0000_i1031" o:spt="75" type="#_x0000_t75" style="height:17.65pt;width:17.6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1" DrawAspect="Content" ObjectID="_1468075730" r:id="rId30">
            <o:LockedField>false</o:LockedField>
          </o:OLEObject>
        </w:object>
      </w:r>
      <w:r>
        <w:rPr>
          <w:rFonts w:ascii="Times New Roman" w:hAnsi="Times New Roman"/>
          <w:sz w:val="24"/>
          <w:szCs w:val="28"/>
        </w:rPr>
        <w:fldChar w:fldCharType="end"/>
      </w:r>
      <w:r>
        <w:rPr>
          <w:rFonts w:ascii="Times New Roman" w:hAnsi="Times New Roman"/>
          <w:sz w:val="24"/>
          <w:szCs w:val="28"/>
        </w:rPr>
        <w:t>，则测量</w:t>
      </w:r>
      <w:r>
        <w:rPr>
          <w:rFonts w:hint="eastAsia" w:ascii="Times New Roman" w:hAnsi="Times New Roman"/>
          <w:sz w:val="24"/>
          <w:szCs w:val="28"/>
        </w:rPr>
        <w:t>电压</w:t>
      </w:r>
      <w:r>
        <w:rPr>
          <w:rFonts w:ascii="Times New Roman" w:hAnsi="Times New Roman"/>
          <w:sz w:val="24"/>
          <w:szCs w:val="28"/>
        </w:rPr>
        <w:t>时由</w:t>
      </w:r>
      <w:r>
        <w:rPr>
          <w:rFonts w:hint="eastAsia" w:ascii="Times New Roman" w:hAnsi="Times New Roman"/>
          <w:sz w:val="24"/>
          <w:szCs w:val="28"/>
        </w:rPr>
        <w:t>电压</w:t>
      </w:r>
      <w:r>
        <w:rPr>
          <w:rFonts w:ascii="Times New Roman" w:hAnsi="Times New Roman"/>
          <w:sz w:val="24"/>
          <w:szCs w:val="28"/>
        </w:rPr>
        <w:t>校准装置最大允许误差引入的标准不确定度分量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sz w:val="24"/>
          <w:szCs w:val="28"/>
          <w:vertAlign w:val="subscript"/>
        </w:rPr>
        <w:t>N</w:t>
      </w:r>
      <w:r>
        <w:rPr>
          <w:rFonts w:hint="eastAsia"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为:</w:t>
      </w:r>
    </w:p>
    <w:p w14:paraId="3678C918">
      <w:pPr>
        <w:spacing w:line="300" w:lineRule="auto"/>
        <w:jc w:val="center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w:r>
        <w:rPr>
          <w:rFonts w:hint="eastAsia" w:ascii="Times New Roman" w:hAnsi="Times New Roman"/>
          <w:i/>
          <w:iCs/>
          <w:sz w:val="24"/>
          <w:szCs w:val="28"/>
        </w:rPr>
        <w:t>Z</w:t>
      </w:r>
      <w:r>
        <w:rPr>
          <w:rFonts w:hint="eastAsia" w:ascii="Times New Roman" w:hAnsi="Times New Roman"/>
          <w:sz w:val="24"/>
          <w:szCs w:val="28"/>
          <w:vertAlign w:val="subscript"/>
        </w:rPr>
        <w:t>N</w:t>
      </w:r>
      <w:r>
        <w:rPr>
          <w:rFonts w:hint="eastAsia"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 xml:space="preserve">= </w:t>
      </w:r>
      <w:r>
        <w:rPr>
          <w:rFonts w:ascii="Times New Roman" w:hAnsi="Times New Roman"/>
          <w:i/>
          <w:iCs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/</w:t>
      </w:r>
      <w:r>
        <w:rPr>
          <w:rFonts w:ascii="Times New Roman" w:hAnsi="Times New Roman"/>
          <w:i/>
          <w:iCs/>
          <w:sz w:val="24"/>
          <w:szCs w:val="28"/>
        </w:rPr>
        <w:t xml:space="preserve">k </w:t>
      </w:r>
      <w:r>
        <w:rPr>
          <w:rFonts w:ascii="Times New Roman" w:hAnsi="Times New Roman"/>
          <w:sz w:val="24"/>
          <w:szCs w:val="28"/>
        </w:rPr>
        <w:t>= 0.</w:t>
      </w:r>
      <w:r>
        <w:rPr>
          <w:rFonts w:hint="eastAsia" w:ascii="Times New Roman" w:hAnsi="Times New Roman"/>
          <w:sz w:val="24"/>
          <w:szCs w:val="28"/>
        </w:rPr>
        <w:t>125/</w:t>
      </w:r>
      <w:r>
        <w:rPr>
          <w:rFonts w:ascii="Times New Roman" w:hAnsi="Times New Roman"/>
          <w:position w:val="-8"/>
          <w:sz w:val="24"/>
          <w:szCs w:val="28"/>
        </w:rPr>
        <w:object>
          <v:shape id="_x0000_i1032" o:spt="75" type="#_x0000_t75" style="height:17.65pt;width:17.6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2" DrawAspect="Content" ObjectID="_1468075731" r:id="rId32">
            <o:LockedField>false</o:LockedField>
          </o:OLEObject>
        </w:objec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=0.0</w:t>
      </w:r>
      <w:r>
        <w:rPr>
          <w:rFonts w:hint="eastAsia" w:ascii="Times New Roman" w:hAnsi="Times New Roman"/>
          <w:sz w:val="24"/>
          <w:szCs w:val="28"/>
        </w:rPr>
        <w:t>72V</w:t>
      </w:r>
    </w:p>
    <w:p w14:paraId="02504AD0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由被校</w:t>
      </w:r>
      <w:r>
        <w:rPr>
          <w:rFonts w:hint="eastAsia" w:ascii="Times New Roman" w:hAnsi="Times New Roman"/>
          <w:sz w:val="24"/>
          <w:szCs w:val="28"/>
        </w:rPr>
        <w:t>绝缘电阻表端电压测试仪的</w:t>
      </w:r>
      <w:r>
        <w:rPr>
          <w:rFonts w:ascii="Times New Roman" w:hAnsi="Times New Roman"/>
          <w:sz w:val="24"/>
          <w:szCs w:val="28"/>
        </w:rPr>
        <w:t>分辨力引入的标准不确定度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δ</w:t>
      </w: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 xml:space="preserve">X </w:t>
      </w:r>
      <w:r>
        <w:rPr>
          <w:rFonts w:hint="eastAsia" w:ascii="Times New Roman" w:hAnsi="Times New Roman"/>
          <w:sz w:val="24"/>
          <w:szCs w:val="28"/>
        </w:rPr>
        <w:t>)</w:t>
      </w:r>
    </w:p>
    <w:p w14:paraId="62C8BF0E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被校</w:t>
      </w:r>
      <w:r>
        <w:rPr>
          <w:rFonts w:hint="eastAsia" w:ascii="Times New Roman" w:hAnsi="Times New Roman"/>
          <w:sz w:val="24"/>
          <w:szCs w:val="28"/>
        </w:rPr>
        <w:t>绝缘电阻表端电压测试仪</w:t>
      </w:r>
      <w:r>
        <w:rPr>
          <w:rFonts w:ascii="Times New Roman" w:hAnsi="Times New Roman"/>
          <w:sz w:val="24"/>
          <w:szCs w:val="28"/>
        </w:rPr>
        <w:t>分辨力为0.1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，即区间半宽度值为a=0.05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，其概率分布为均匀分布，</w:t>
      </w:r>
      <w:r>
        <w:rPr>
          <w:rFonts w:ascii="Times New Roman" w:hAnsi="Times New Roman"/>
          <w:i/>
          <w:iCs/>
          <w:sz w:val="24"/>
          <w:szCs w:val="28"/>
        </w:rPr>
        <w:t>k</w:t>
      </w:r>
      <w:r>
        <w:rPr>
          <w:rFonts w:ascii="Times New Roman" w:hAnsi="Times New Roman"/>
          <w:sz w:val="24"/>
          <w:szCs w:val="28"/>
        </w:rPr>
        <w:t>=</w:t>
      </w:r>
      <w:r>
        <w:rPr>
          <w:rFonts w:ascii="Times New Roman" w:hAnsi="Times New Roman"/>
          <w:sz w:val="24"/>
          <w:szCs w:val="28"/>
        </w:rPr>
        <w:fldChar w:fldCharType="begin"/>
      </w:r>
      <w:r>
        <w:rPr>
          <w:rFonts w:ascii="Times New Roman" w:hAnsi="Times New Roman"/>
          <w:sz w:val="24"/>
          <w:szCs w:val="28"/>
        </w:rPr>
        <w:instrText xml:space="preserve"> QUOTE </w:instrText>
      </w:r>
      <w:r>
        <w:rPr>
          <w:rFonts w:ascii="Times New Roman" w:hAnsi="Times New Roman"/>
          <w:position w:val="-6"/>
          <w:sz w:val="24"/>
          <w:szCs w:val="28"/>
        </w:rPr>
        <w:pict>
          <v:shape id="_x0000_i1033" o:spt="75" type="#_x0000_t75" style="height:15.7pt;width:12.45pt;" filled="f" o:preferrelative="t" stroked="f" coordsize="21600,21600" equationxml="&lt;">
            <v:path/>
            <v:fill on="f" focussize="0,0"/>
            <v:stroke on="f" joinstyle="miter"/>
            <v:imagedata r:id="rId2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  <w:szCs w:val="28"/>
        </w:rPr>
        <w:fldChar w:fldCharType="separate"/>
      </w:r>
      <w:r>
        <w:rPr>
          <w:rFonts w:ascii="Times New Roman" w:hAnsi="Times New Roman"/>
          <w:position w:val="-8"/>
          <w:sz w:val="24"/>
          <w:szCs w:val="28"/>
        </w:rPr>
        <w:object>
          <v:shape id="_x0000_i1034" o:spt="75" type="#_x0000_t75" style="height:17.65pt;width:17.6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4" DrawAspect="Content" ObjectID="_1468075732" r:id="rId33">
            <o:LockedField>false</o:LockedField>
          </o:OLEObject>
        </w:object>
      </w:r>
      <w:r>
        <w:rPr>
          <w:rFonts w:ascii="Times New Roman" w:hAnsi="Times New Roman"/>
          <w:sz w:val="24"/>
          <w:szCs w:val="28"/>
        </w:rPr>
        <w:fldChar w:fldCharType="end"/>
      </w:r>
      <w:r>
        <w:rPr>
          <w:rFonts w:ascii="Times New Roman" w:hAnsi="Times New Roman"/>
          <w:sz w:val="24"/>
          <w:szCs w:val="28"/>
        </w:rPr>
        <w:t>，则其标准不确定度为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hint="eastAsia"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δ</w:t>
      </w:r>
      <m:oMath>
        <m:r>
          <m:rPr/>
          <w:rPr>
            <w:rFonts w:hint="eastAsia" w:ascii="Cambria Math" w:hAnsi="Cambria Math"/>
            <w:sz w:val="24"/>
            <w:szCs w:val="28"/>
          </w:rPr>
          <m:t>Z</m:t>
        </m:r>
      </m:oMath>
      <w:r>
        <w:rPr>
          <w:rFonts w:hint="eastAsia" w:ascii="Times New Roman" w:hAnsi="Times New Roman"/>
          <w:iCs/>
          <w:sz w:val="24"/>
          <w:szCs w:val="28"/>
          <w:vertAlign w:val="subscript"/>
        </w:rPr>
        <w:t xml:space="preserve">X </w:t>
      </w:r>
      <w:r>
        <w:rPr>
          <w:rFonts w:hint="eastAsia" w:ascii="Times New Roman" w:hAnsi="Times New Roman"/>
          <w:sz w:val="24"/>
          <w:szCs w:val="28"/>
        </w:rPr>
        <w:t xml:space="preserve">)= </w:t>
      </w:r>
      <w:r>
        <w:rPr>
          <w:rFonts w:ascii="Times New Roman" w:hAnsi="Times New Roman"/>
          <w:i/>
          <w:iCs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/</w:t>
      </w:r>
      <w:r>
        <w:rPr>
          <w:rFonts w:hint="eastAsia" w:ascii="Times New Roman" w:hAnsi="Times New Roman"/>
          <w:i/>
          <w:iCs/>
          <w:sz w:val="24"/>
          <w:szCs w:val="28"/>
        </w:rPr>
        <w:t xml:space="preserve">k </w:t>
      </w:r>
      <w:r>
        <w:rPr>
          <w:rFonts w:ascii="Times New Roman" w:hAnsi="Times New Roman"/>
          <w:sz w:val="24"/>
          <w:szCs w:val="28"/>
        </w:rPr>
        <w:t>=0.029</w:t>
      </w:r>
      <w:r>
        <w:rPr>
          <w:rFonts w:hint="eastAsia" w:ascii="Times New Roman" w:hAnsi="Times New Roman"/>
          <w:sz w:val="24"/>
          <w:szCs w:val="28"/>
        </w:rPr>
        <w:t>V</w:t>
      </w:r>
    </w:p>
    <w:p w14:paraId="66475484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>标准不确定度</w:t>
      </w:r>
      <w:r>
        <w:rPr>
          <w:rFonts w:hint="eastAsia" w:ascii="Times New Roman" w:hAnsi="Times New Roman"/>
          <w:sz w:val="24"/>
          <w:szCs w:val="28"/>
        </w:rPr>
        <w:t>汇总表</w:t>
      </w:r>
    </w:p>
    <w:tbl>
      <w:tblPr>
        <w:tblStyle w:val="16"/>
        <w:tblW w:w="8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50"/>
        <w:gridCol w:w="1170"/>
        <w:gridCol w:w="1685"/>
        <w:gridCol w:w="1088"/>
        <w:gridCol w:w="1820"/>
      </w:tblGrid>
      <w:tr w14:paraId="48F87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05" w:type="dxa"/>
            <w:noWrap/>
            <w:vAlign w:val="center"/>
          </w:tcPr>
          <w:p w14:paraId="28954E7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输入量</w:t>
            </w:r>
          </w:p>
          <w:p w14:paraId="52A6A791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</w:pPr>
            <w:r>
              <w:rPr>
                <w:rFonts w:hint="eastAsia" w:ascii="Times New Roman" w:hAnsi="Times New Roman"/>
                <w:i/>
                <w:iCs/>
                <w:color w:val="000000"/>
                <w:sz w:val="24"/>
                <w:szCs w:val="28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vertAlign w:val="subscript"/>
              </w:rPr>
              <w:t>i</w:t>
            </w:r>
          </w:p>
        </w:tc>
        <w:tc>
          <w:tcPr>
            <w:tcW w:w="1950" w:type="dxa"/>
            <w:noWrap/>
            <w:vAlign w:val="center"/>
          </w:tcPr>
          <w:p w14:paraId="6D962CB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不确定度来源</w:t>
            </w:r>
          </w:p>
        </w:tc>
        <w:tc>
          <w:tcPr>
            <w:tcW w:w="1170" w:type="dxa"/>
            <w:noWrap/>
            <w:vAlign w:val="center"/>
          </w:tcPr>
          <w:p w14:paraId="6955DF4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概率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分布</w:t>
            </w:r>
          </w:p>
        </w:tc>
        <w:tc>
          <w:tcPr>
            <w:tcW w:w="1685" w:type="dxa"/>
            <w:noWrap/>
            <w:vAlign w:val="center"/>
          </w:tcPr>
          <w:p w14:paraId="142E15D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标准不确定度</w:t>
            </w:r>
          </w:p>
          <w:p w14:paraId="1C42AAD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8"/>
              </w:rPr>
              <w:t>u</w:t>
            </w:r>
            <w:r>
              <w:rPr>
                <w:rFonts w:hint="eastAsia" w:ascii="Times New Roman" w:hAnsi="Times New Roman"/>
                <w:sz w:val="24"/>
                <w:szCs w:val="28"/>
              </w:rPr>
              <w:t>(x</w:t>
            </w:r>
            <w:r>
              <w:rPr>
                <w:rFonts w:hint="eastAsia" w:ascii="Times New Roman" w:hAnsi="Times New Roman"/>
                <w:sz w:val="24"/>
                <w:szCs w:val="28"/>
                <w:vertAlign w:val="subscript"/>
              </w:rPr>
              <w:t>i</w:t>
            </w:r>
            <w:r>
              <w:rPr>
                <w:rFonts w:hint="eastAsia" w:ascii="Times New Roman" w:hAnsi="Times New Roman"/>
                <w:sz w:val="24"/>
                <w:szCs w:val="28"/>
              </w:rPr>
              <w:t>)/V</w:t>
            </w:r>
          </w:p>
        </w:tc>
        <w:tc>
          <w:tcPr>
            <w:tcW w:w="1088" w:type="dxa"/>
            <w:noWrap/>
            <w:vAlign w:val="center"/>
          </w:tcPr>
          <w:p w14:paraId="1919EC6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灵敏系数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C8A327B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不确定分量</w:t>
            </w:r>
          </w:p>
          <w:p w14:paraId="372BCE29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  <w:t>i</w:t>
            </w:r>
            <w:r>
              <w:rPr>
                <w:rFonts w:hint="eastAsia" w:ascii="Times New Roman" w:hAnsi="Times New Roman"/>
                <w:sz w:val="24"/>
                <w:szCs w:val="28"/>
              </w:rPr>
              <w:t>/V</w:t>
            </w:r>
          </w:p>
        </w:tc>
      </w:tr>
      <w:tr w14:paraId="45A33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5" w:type="dxa"/>
            <w:noWrap/>
            <w:vAlign w:val="center"/>
          </w:tcPr>
          <w:p w14:paraId="57DE9E8F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m:oMath>
              <m:r>
                <m:rPr/>
                <w:rPr>
                  <w:rFonts w:hint="eastAsia" w:ascii="Cambria Math" w:hAnsi="Cambria Math"/>
                  <w:sz w:val="24"/>
                  <w:szCs w:val="28"/>
                </w:rPr>
                <m:t>Z</m:t>
              </m:r>
            </m:oMath>
            <w:r>
              <w:rPr>
                <w:rFonts w:hint="eastAsia" w:ascii="Times New Roman" w:hAnsi="Times New Roman"/>
                <w:iCs/>
                <w:sz w:val="24"/>
                <w:szCs w:val="28"/>
                <w:vertAlign w:val="subscript"/>
              </w:rPr>
              <w:t>X</w:t>
            </w:r>
          </w:p>
        </w:tc>
        <w:tc>
          <w:tcPr>
            <w:tcW w:w="1950" w:type="dxa"/>
            <w:noWrap/>
            <w:vAlign w:val="center"/>
          </w:tcPr>
          <w:p w14:paraId="46D572D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测量结果重复性</w:t>
            </w:r>
          </w:p>
        </w:tc>
        <w:tc>
          <w:tcPr>
            <w:tcW w:w="1170" w:type="dxa"/>
            <w:noWrap/>
            <w:vAlign w:val="center"/>
          </w:tcPr>
          <w:p w14:paraId="182D1425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正态</w:t>
            </w:r>
          </w:p>
        </w:tc>
        <w:tc>
          <w:tcPr>
            <w:tcW w:w="1685" w:type="dxa"/>
            <w:noWrap/>
            <w:vAlign w:val="center"/>
          </w:tcPr>
          <w:p w14:paraId="1FF105CE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088" w:type="dxa"/>
            <w:noWrap/>
            <w:vAlign w:val="center"/>
          </w:tcPr>
          <w:p w14:paraId="6D50351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624CA77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  <w:t>1</w:t>
            </w:r>
          </w:p>
        </w:tc>
      </w:tr>
      <w:tr w14:paraId="0E248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5" w:type="dxa"/>
            <w:noWrap/>
            <w:vAlign w:val="center"/>
          </w:tcPr>
          <w:p w14:paraId="0A8401A1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Z</w:t>
            </w:r>
            <w:r>
              <w:rPr>
                <w:rFonts w:hint="eastAsia" w:ascii="Times New Roman" w:hAnsi="Times New Roman"/>
                <w:sz w:val="24"/>
                <w:szCs w:val="28"/>
                <w:vertAlign w:val="subscript"/>
              </w:rPr>
              <w:t>N</w:t>
            </w:r>
          </w:p>
        </w:tc>
        <w:tc>
          <w:tcPr>
            <w:tcW w:w="1950" w:type="dxa"/>
            <w:noWrap/>
            <w:vAlign w:val="center"/>
          </w:tcPr>
          <w:p w14:paraId="10C5272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电压校准装置</w:t>
            </w:r>
          </w:p>
        </w:tc>
        <w:tc>
          <w:tcPr>
            <w:tcW w:w="1170" w:type="dxa"/>
            <w:noWrap/>
            <w:vAlign w:val="center"/>
          </w:tcPr>
          <w:p w14:paraId="775C6A0E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均匀</w:t>
            </w:r>
          </w:p>
        </w:tc>
        <w:tc>
          <w:tcPr>
            <w:tcW w:w="1685" w:type="dxa"/>
            <w:noWrap/>
            <w:vAlign w:val="center"/>
          </w:tcPr>
          <w:p w14:paraId="1EFE0A19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0.072</w:t>
            </w:r>
          </w:p>
        </w:tc>
        <w:tc>
          <w:tcPr>
            <w:tcW w:w="1088" w:type="dxa"/>
            <w:noWrap/>
            <w:vAlign w:val="center"/>
          </w:tcPr>
          <w:p w14:paraId="405D58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-1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285F864B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  <w:t>2</w:t>
            </w:r>
          </w:p>
        </w:tc>
      </w:tr>
      <w:tr w14:paraId="637CB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05" w:type="dxa"/>
            <w:noWrap/>
            <w:vAlign w:val="center"/>
          </w:tcPr>
          <w:p w14:paraId="2F6B5009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δ</w:t>
            </w:r>
            <m:oMath>
              <m:r>
                <m:rPr/>
                <w:rPr>
                  <w:rFonts w:hint="eastAsia" w:ascii="Cambria Math" w:hAnsi="Cambria Math"/>
                  <w:sz w:val="24"/>
                  <w:szCs w:val="28"/>
                </w:rPr>
                <m:t>Z</m:t>
              </m:r>
            </m:oMath>
            <w:r>
              <w:rPr>
                <w:rFonts w:hint="eastAsia" w:ascii="Times New Roman" w:hAnsi="Times New Roman"/>
                <w:iCs/>
                <w:sz w:val="24"/>
                <w:szCs w:val="28"/>
                <w:vertAlign w:val="subscript"/>
              </w:rPr>
              <w:t>X</w:t>
            </w:r>
          </w:p>
        </w:tc>
        <w:tc>
          <w:tcPr>
            <w:tcW w:w="1950" w:type="dxa"/>
            <w:noWrap/>
            <w:vAlign w:val="center"/>
          </w:tcPr>
          <w:p w14:paraId="02AD657B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绝缘电阻表端电压测试仪的分辨力</w:t>
            </w:r>
          </w:p>
        </w:tc>
        <w:tc>
          <w:tcPr>
            <w:tcW w:w="1170" w:type="dxa"/>
            <w:noWrap/>
            <w:vAlign w:val="center"/>
          </w:tcPr>
          <w:p w14:paraId="6C8DDCEE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均匀</w:t>
            </w:r>
          </w:p>
        </w:tc>
        <w:tc>
          <w:tcPr>
            <w:tcW w:w="1685" w:type="dxa"/>
            <w:noWrap/>
            <w:vAlign w:val="center"/>
          </w:tcPr>
          <w:p w14:paraId="112274BE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0.029</w:t>
            </w:r>
          </w:p>
        </w:tc>
        <w:tc>
          <w:tcPr>
            <w:tcW w:w="1088" w:type="dxa"/>
            <w:noWrap/>
            <w:vAlign w:val="center"/>
          </w:tcPr>
          <w:p w14:paraId="3DD0E7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89C7311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u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vertAlign w:val="subscript"/>
              </w:rPr>
              <w:t>3</w:t>
            </w:r>
          </w:p>
        </w:tc>
      </w:tr>
    </w:tbl>
    <w:p w14:paraId="23F2DB51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合成标准不确定度的计算</w:t>
      </w:r>
    </w:p>
    <w:p w14:paraId="0499FF97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考虑到测量结果的重复性和</w:t>
      </w:r>
      <w:r>
        <w:rPr>
          <w:rFonts w:hint="eastAsia" w:ascii="Times New Roman" w:hAnsi="Times New Roman"/>
          <w:color w:val="000000"/>
          <w:sz w:val="24"/>
          <w:szCs w:val="28"/>
        </w:rPr>
        <w:t>绝缘电阻表端电压测试仪的分辨力存在重复，在合成标准不确定度时将二者中较小值舍去，则：</w:t>
      </w:r>
    </w:p>
    <w:p w14:paraId="3C352C46">
      <w:pPr>
        <w:spacing w:line="312" w:lineRule="auto"/>
        <w:jc w:val="center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  <m:r>
          <m:rPr/>
          <w:rPr>
            <w:rFonts w:ascii="Cambria Math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8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8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up>
            </m:sSup>
            <m:r>
              <m:rPr/>
              <w:rPr>
                <w:rFonts w:ascii="Cambria Math" w:hAnsi="Cambria Math"/>
                <w:sz w:val="24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8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up>
            </m:sSup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</m:rad>
      </m:oMath>
      <w:r>
        <w:rPr>
          <w:rFonts w:ascii="Times New Roman" w:hAnsi="Times New Roman"/>
          <w:sz w:val="24"/>
          <w:szCs w:val="28"/>
        </w:rPr>
        <w:t>=0.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13</w:t>
      </w:r>
      <w:r>
        <w:rPr>
          <w:rFonts w:hint="eastAsia" w:ascii="Times New Roman" w:hAnsi="Times New Roman"/>
          <w:sz w:val="24"/>
          <w:szCs w:val="28"/>
        </w:rPr>
        <w:t>V</w:t>
      </w:r>
    </w:p>
    <w:p w14:paraId="67D7C2AC">
      <w:pPr>
        <w:spacing w:line="312" w:lineRule="auto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</w:rPr>
        <w:t>6</w:t>
      </w:r>
      <w:r>
        <w:rPr>
          <w:rFonts w:ascii="Times New Roman" w:hAnsi="Times New Roman"/>
          <w:sz w:val="24"/>
          <w:szCs w:val="28"/>
        </w:rPr>
        <w:t xml:space="preserve"> 扩展不确定度的确定</w:t>
      </w:r>
      <w:r>
        <w:rPr>
          <w:rFonts w:hint="eastAsia" w:ascii="Times New Roman" w:hAnsi="Times New Roman"/>
          <w:sz w:val="24"/>
          <w:szCs w:val="28"/>
        </w:rPr>
        <w:t>，</w:t>
      </w:r>
    </w:p>
    <w:p w14:paraId="693E52AE">
      <w:pPr>
        <w:spacing w:line="312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取包含因子</w:t>
      </w:r>
      <w:r>
        <w:rPr>
          <w:rFonts w:ascii="Times New Roman" w:hAnsi="Times New Roman"/>
          <w:i/>
          <w:iCs/>
          <w:sz w:val="24"/>
          <w:szCs w:val="28"/>
        </w:rPr>
        <w:t>k</w:t>
      </w:r>
      <w:r>
        <w:rPr>
          <w:rFonts w:ascii="Times New Roman" w:hAnsi="Times New Roman"/>
          <w:sz w:val="24"/>
          <w:szCs w:val="28"/>
        </w:rPr>
        <w:t>=2，</w:t>
      </w:r>
      <w:r>
        <w:rPr>
          <w:rFonts w:hint="eastAsia" w:ascii="Times New Roman" w:hAnsi="Times New Roman"/>
          <w:sz w:val="24"/>
          <w:szCs w:val="28"/>
        </w:rPr>
        <w:t>由此得到电压500V校准结果的</w:t>
      </w:r>
      <w:r>
        <w:rPr>
          <w:rFonts w:ascii="Times New Roman" w:hAnsi="Times New Roman"/>
          <w:sz w:val="24"/>
          <w:szCs w:val="28"/>
        </w:rPr>
        <w:t>扩展不确定度为：</w:t>
      </w:r>
    </w:p>
    <w:p w14:paraId="2585485F">
      <w:pPr>
        <w:spacing w:line="312" w:lineRule="auto"/>
        <w:ind w:firstLine="240" w:firstLineChars="100"/>
        <w:jc w:val="center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 xml:space="preserve">= </m:t>
            </m:r>
            <m:r>
              <m:rPr/>
              <w:rPr>
                <w:rFonts w:ascii="Cambria Math" w:hAnsi="Cambria Math"/>
                <w:sz w:val="24"/>
                <w:szCs w:val="28"/>
              </w:rPr>
              <m:t xml:space="preserve">k 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×</m:t>
            </m:r>
            <m:r>
              <m:rPr/>
              <w:rPr>
                <w:rFonts w:ascii="Cambria Math" w:hAnsi="Cambria Math"/>
                <w:sz w:val="24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8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8"/>
              </w:rPr>
            </m:ctrlPr>
          </m:sub>
        </m:sSub>
      </m:oMath>
      <w:r>
        <w:rPr>
          <w:rFonts w:ascii="Times New Roman" w:hAnsi="Times New Roman"/>
          <w:sz w:val="24"/>
          <w:szCs w:val="28"/>
        </w:rPr>
        <w:t xml:space="preserve"> =2</w:t>
      </w:r>
      <w:r>
        <w:rPr>
          <w:rFonts w:ascii="Times New Roman" w:hAnsi="Times New Roman" w:cs="Arial"/>
          <w:sz w:val="24"/>
          <w:szCs w:val="28"/>
        </w:rPr>
        <w:t>×</w:t>
      </w:r>
      <w:r>
        <w:rPr>
          <w:rFonts w:ascii="Times New Roman" w:hAnsi="Times New Roman"/>
          <w:sz w:val="24"/>
          <w:szCs w:val="28"/>
        </w:rPr>
        <w:t>0.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13</w:t>
      </w:r>
      <w:r>
        <w:rPr>
          <w:rFonts w:hint="eastAsia"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=0.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26</w:t>
      </w:r>
      <w:r>
        <w:rPr>
          <w:rFonts w:hint="eastAsia" w:ascii="Times New Roman" w:hAnsi="Times New Roman"/>
          <w:sz w:val="24"/>
          <w:szCs w:val="28"/>
        </w:rPr>
        <w:t>V</w:t>
      </w:r>
    </w:p>
    <w:p w14:paraId="74729F0D">
      <w:pPr>
        <w:spacing w:line="312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换算至相对扩展不确定度为：</w:t>
      </w:r>
      <m:oMath>
        <m:r>
          <m:rPr/>
          <w:rPr>
            <w:rFonts w:ascii="Cambria Math" w:hAnsi="Cambria Math"/>
            <w:sz w:val="24"/>
            <w:szCs w:val="28"/>
          </w:rPr>
          <m:t>U</m:t>
        </m:r>
      </m:oMath>
      <w:r>
        <w:rPr>
          <w:rFonts w:hint="eastAsia" w:ascii="Times New Roman" w:hAnsi="Times New Roman"/>
          <w:sz w:val="24"/>
          <w:szCs w:val="28"/>
          <w:vertAlign w:val="subscript"/>
        </w:rPr>
        <w:t>rel</w:t>
      </w:r>
      <m:oMath>
        <m:r>
          <m:rPr/>
          <w:rPr>
            <w:rFonts w:ascii="Cambria Math" w:hAnsi="Cambria Math"/>
            <w:sz w:val="24"/>
            <w:szCs w:val="28"/>
          </w:rPr>
          <m:t>=</m:t>
        </m:r>
      </m:oMath>
      <w:r>
        <w:rPr>
          <w:rFonts w:hint="eastAsia" w:ascii="Times New Roman" w:hAnsi="Times New Roman"/>
          <w:sz w:val="24"/>
          <w:szCs w:val="28"/>
          <w:lang w:val="en-US" w:eastAsia="zh-CN"/>
        </w:rPr>
        <w:t>5.2</w:t>
      </w:r>
      <m:oMath>
        <m:r>
          <m:rPr>
            <m:sty m:val="p"/>
          </m:rPr>
          <w:rPr>
            <w:rFonts w:ascii="Cambria Math" w:hAnsi="Cambria Math" w:cs="Arial"/>
            <w:sz w:val="24"/>
            <w:szCs w:val="28"/>
          </w:rPr>
          <m:t>×</m:t>
        </m:r>
      </m:oMath>
      <w:r>
        <w:rPr>
          <w:rFonts w:hint="eastAsia" w:ascii="Times New Roman" w:hAnsi="Times New Roman" w:cs="Arial"/>
          <w:sz w:val="24"/>
          <w:szCs w:val="28"/>
        </w:rPr>
        <w:t>10</w:t>
      </w:r>
      <w:r>
        <w:rPr>
          <w:rFonts w:hint="eastAsia" w:ascii="Times New Roman" w:hAnsi="Times New Roman" w:cs="Arial"/>
          <w:sz w:val="24"/>
          <w:szCs w:val="28"/>
          <w:vertAlign w:val="superscript"/>
        </w:rPr>
        <w:t>-</w:t>
      </w:r>
      <w:r>
        <w:rPr>
          <w:rFonts w:hint="eastAsia" w:ascii="Times New Roman" w:hAnsi="Times New Roman" w:cs="Arial"/>
          <w:sz w:val="24"/>
          <w:szCs w:val="28"/>
          <w:vertAlign w:val="superscript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8"/>
        </w:rPr>
        <w:t>，</w:t>
      </w:r>
      <w:r>
        <w:rPr>
          <w:rFonts w:ascii="Times New Roman" w:hAnsi="Times New Roman"/>
          <w:i/>
          <w:iCs/>
          <w:sz w:val="24"/>
          <w:szCs w:val="28"/>
        </w:rPr>
        <w:t>k</w:t>
      </w:r>
      <w:r>
        <w:rPr>
          <w:rFonts w:ascii="Times New Roman" w:hAnsi="Times New Roman"/>
          <w:sz w:val="24"/>
          <w:szCs w:val="28"/>
        </w:rPr>
        <w:t>=2</w:t>
      </w:r>
      <w:r>
        <w:rPr>
          <w:rFonts w:hint="eastAsia" w:ascii="Times New Roman" w:hAnsi="Times New Roman"/>
          <w:sz w:val="24"/>
          <w:szCs w:val="28"/>
        </w:rPr>
        <w:br w:type="page"/>
      </w:r>
    </w:p>
    <w:p w14:paraId="29B827C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4" w:name="_Toc13430"/>
      <w:r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附录B</w:t>
      </w:r>
      <w:bookmarkEnd w:id="24"/>
    </w:p>
    <w:p w14:paraId="6E3DB6A4">
      <w:pPr>
        <w:spacing w:before="120" w:after="120"/>
        <w:ind w:firstLine="0" w:firstLineChars="0"/>
        <w:jc w:val="center"/>
        <w:outlineLvl w:val="0"/>
        <w:rPr>
          <w:rFonts w:ascii="Times New Roman" w:hAnsi="Times New Roman" w:cs="宋体"/>
          <w:b w:val="0"/>
          <w:bCs w:val="0"/>
          <w:sz w:val="24"/>
          <w:szCs w:val="28"/>
        </w:rPr>
      </w:pPr>
      <w:bookmarkStart w:id="25" w:name="_Toc19158"/>
      <w:bookmarkStart w:id="26" w:name="_Toc30307"/>
      <w:bookmarkStart w:id="27" w:name="_Toc20998"/>
      <w:r>
        <w:rPr>
          <w:rFonts w:hint="eastAsia" w:ascii="黑体" w:hAnsi="黑体" w:eastAsia="黑体" w:cs="黑体"/>
          <w:bCs/>
          <w:sz w:val="28"/>
          <w:szCs w:val="28"/>
        </w:rPr>
        <w:t>校准原始记录（推荐）格式</w:t>
      </w:r>
      <w:bookmarkEnd w:id="25"/>
      <w:bookmarkEnd w:id="26"/>
      <w:bookmarkEnd w:id="27"/>
    </w:p>
    <w:p w14:paraId="17D98625">
      <w:pPr>
        <w:snapToGrid w:val="0"/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证书编号 XXXXXX-XXXX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9"/>
        <w:gridCol w:w="1095"/>
        <w:gridCol w:w="1205"/>
        <w:gridCol w:w="1609"/>
        <w:gridCol w:w="51"/>
        <w:gridCol w:w="1473"/>
        <w:gridCol w:w="35"/>
        <w:gridCol w:w="1134"/>
        <w:gridCol w:w="1207"/>
      </w:tblGrid>
      <w:tr w14:paraId="1858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252E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委托单位</w:t>
            </w:r>
          </w:p>
        </w:tc>
        <w:tc>
          <w:tcPr>
            <w:tcW w:w="3960" w:type="dxa"/>
            <w:gridSpan w:val="4"/>
            <w:tcBorders>
              <w:top w:val="single" w:color="auto" w:sz="12" w:space="0"/>
            </w:tcBorders>
            <w:vAlign w:val="center"/>
          </w:tcPr>
          <w:p w14:paraId="4FA815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tcBorders>
              <w:top w:val="single" w:color="auto" w:sz="12" w:space="0"/>
            </w:tcBorders>
            <w:vAlign w:val="center"/>
          </w:tcPr>
          <w:p w14:paraId="1BC954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237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1A9952">
            <w:pPr>
              <w:rPr>
                <w:rFonts w:ascii="Times New Roman" w:hAnsi="Times New Roman"/>
                <w:sz w:val="24"/>
              </w:rPr>
            </w:pPr>
          </w:p>
        </w:tc>
      </w:tr>
      <w:tr w14:paraId="5698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2"/>
            <w:tcBorders>
              <w:left w:val="single" w:color="auto" w:sz="12" w:space="0"/>
            </w:tcBorders>
            <w:vAlign w:val="center"/>
          </w:tcPr>
          <w:p w14:paraId="59AAB0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仪器名称</w:t>
            </w:r>
          </w:p>
        </w:tc>
        <w:tc>
          <w:tcPr>
            <w:tcW w:w="3960" w:type="dxa"/>
            <w:gridSpan w:val="4"/>
            <w:vAlign w:val="center"/>
          </w:tcPr>
          <w:p w14:paraId="5E12D5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ADD0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型号/规格</w:t>
            </w:r>
          </w:p>
        </w:tc>
        <w:tc>
          <w:tcPr>
            <w:tcW w:w="2376" w:type="dxa"/>
            <w:gridSpan w:val="3"/>
            <w:tcBorders>
              <w:right w:val="single" w:color="auto" w:sz="12" w:space="0"/>
            </w:tcBorders>
            <w:vAlign w:val="center"/>
          </w:tcPr>
          <w:p w14:paraId="736A9BE4">
            <w:pPr>
              <w:rPr>
                <w:rFonts w:ascii="Times New Roman" w:hAnsi="Times New Roman"/>
                <w:sz w:val="24"/>
              </w:rPr>
            </w:pPr>
          </w:p>
        </w:tc>
      </w:tr>
      <w:tr w14:paraId="60BC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2"/>
            <w:tcBorders>
              <w:left w:val="single" w:color="auto" w:sz="12" w:space="0"/>
            </w:tcBorders>
            <w:vAlign w:val="center"/>
          </w:tcPr>
          <w:p w14:paraId="556454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生产厂商</w:t>
            </w:r>
          </w:p>
        </w:tc>
        <w:tc>
          <w:tcPr>
            <w:tcW w:w="3960" w:type="dxa"/>
            <w:gridSpan w:val="4"/>
            <w:vAlign w:val="center"/>
          </w:tcPr>
          <w:p w14:paraId="5374B4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37D6B1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出厂编号</w:t>
            </w:r>
          </w:p>
        </w:tc>
        <w:tc>
          <w:tcPr>
            <w:tcW w:w="2376" w:type="dxa"/>
            <w:gridSpan w:val="3"/>
            <w:tcBorders>
              <w:right w:val="single" w:color="auto" w:sz="12" w:space="0"/>
            </w:tcBorders>
            <w:vAlign w:val="center"/>
          </w:tcPr>
          <w:p w14:paraId="0188CDF9">
            <w:pPr>
              <w:rPr>
                <w:rFonts w:ascii="Times New Roman" w:hAnsi="Times New Roman"/>
                <w:sz w:val="24"/>
              </w:rPr>
            </w:pPr>
          </w:p>
        </w:tc>
      </w:tr>
      <w:tr w14:paraId="6261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2"/>
            <w:tcBorders>
              <w:left w:val="single" w:color="auto" w:sz="12" w:space="0"/>
            </w:tcBorders>
            <w:vAlign w:val="center"/>
          </w:tcPr>
          <w:p w14:paraId="6F8D0AA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准确度等级/不确定度/最大允许误差</w:t>
            </w:r>
          </w:p>
        </w:tc>
        <w:tc>
          <w:tcPr>
            <w:tcW w:w="3960" w:type="dxa"/>
            <w:gridSpan w:val="4"/>
            <w:vAlign w:val="center"/>
          </w:tcPr>
          <w:p w14:paraId="7BCC9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D6424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唯一性标识</w:t>
            </w:r>
          </w:p>
        </w:tc>
        <w:tc>
          <w:tcPr>
            <w:tcW w:w="2376" w:type="dxa"/>
            <w:gridSpan w:val="3"/>
            <w:tcBorders>
              <w:right w:val="single" w:color="auto" w:sz="12" w:space="0"/>
            </w:tcBorders>
            <w:vAlign w:val="center"/>
          </w:tcPr>
          <w:p w14:paraId="0765DA1E">
            <w:pPr>
              <w:rPr>
                <w:rFonts w:ascii="Times New Roman" w:hAnsi="Times New Roman"/>
                <w:sz w:val="24"/>
              </w:rPr>
            </w:pPr>
          </w:p>
        </w:tc>
      </w:tr>
      <w:tr w14:paraId="4B34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4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0D08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校准时使用的标准器</w:t>
            </w:r>
          </w:p>
        </w:tc>
      </w:tr>
      <w:tr w14:paraId="315C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1420780B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13281837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型号</w:t>
            </w:r>
          </w:p>
        </w:tc>
        <w:tc>
          <w:tcPr>
            <w:tcW w:w="1205" w:type="dxa"/>
            <w:vAlign w:val="center"/>
          </w:tcPr>
          <w:p w14:paraId="6031C5A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测量范围</w:t>
            </w:r>
          </w:p>
        </w:tc>
        <w:tc>
          <w:tcPr>
            <w:tcW w:w="1609" w:type="dxa"/>
            <w:vAlign w:val="center"/>
          </w:tcPr>
          <w:p w14:paraId="63660AA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准确度等级/不确定度/最大允许误差</w:t>
            </w:r>
          </w:p>
        </w:tc>
        <w:tc>
          <w:tcPr>
            <w:tcW w:w="1559" w:type="dxa"/>
            <w:gridSpan w:val="3"/>
            <w:vAlign w:val="center"/>
          </w:tcPr>
          <w:p w14:paraId="30DA9941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出厂编号</w:t>
            </w:r>
          </w:p>
        </w:tc>
        <w:tc>
          <w:tcPr>
            <w:tcW w:w="1134" w:type="dxa"/>
            <w:vAlign w:val="center"/>
          </w:tcPr>
          <w:p w14:paraId="4D1C94FA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溯源机构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488C4F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证书编号/</w:t>
            </w:r>
          </w:p>
          <w:p w14:paraId="0C95E23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有效期至</w:t>
            </w:r>
          </w:p>
        </w:tc>
      </w:tr>
      <w:tr w14:paraId="140D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6F86F1E1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CC29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7B4F77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DC5501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CA73B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CC2902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0605477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14:paraId="5F49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70EB1697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B6CD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20A539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E07A2B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D769B6A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A7EEB0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5B94C87C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14:paraId="5747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0F4D75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校准依据</w:t>
            </w:r>
          </w:p>
        </w:tc>
        <w:tc>
          <w:tcPr>
            <w:tcW w:w="7848" w:type="dxa"/>
            <w:gridSpan w:val="9"/>
            <w:tcBorders>
              <w:right w:val="single" w:color="auto" w:sz="12" w:space="0"/>
            </w:tcBorders>
            <w:vAlign w:val="center"/>
          </w:tcPr>
          <w:p w14:paraId="75459B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F6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6945FF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校准地点</w:t>
            </w:r>
          </w:p>
        </w:tc>
        <w:tc>
          <w:tcPr>
            <w:tcW w:w="3948" w:type="dxa"/>
            <w:gridSpan w:val="4"/>
            <w:vAlign w:val="center"/>
          </w:tcPr>
          <w:p w14:paraId="104036AA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38C9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校准日期</w:t>
            </w:r>
          </w:p>
        </w:tc>
        <w:tc>
          <w:tcPr>
            <w:tcW w:w="2341" w:type="dxa"/>
            <w:gridSpan w:val="2"/>
            <w:tcBorders>
              <w:right w:val="single" w:color="auto" w:sz="12" w:space="0"/>
            </w:tcBorders>
            <w:vAlign w:val="center"/>
          </w:tcPr>
          <w:p w14:paraId="2CF6F1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14:paraId="04A8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left w:val="single" w:color="auto" w:sz="12" w:space="0"/>
            </w:tcBorders>
            <w:vAlign w:val="center"/>
          </w:tcPr>
          <w:p w14:paraId="08933617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温度(℃)</w:t>
            </w:r>
          </w:p>
        </w:tc>
        <w:tc>
          <w:tcPr>
            <w:tcW w:w="3948" w:type="dxa"/>
            <w:gridSpan w:val="4"/>
            <w:vAlign w:val="center"/>
          </w:tcPr>
          <w:p w14:paraId="59A04778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9B7541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相对湿度(%)</w:t>
            </w:r>
          </w:p>
        </w:tc>
        <w:tc>
          <w:tcPr>
            <w:tcW w:w="2341" w:type="dxa"/>
            <w:gridSpan w:val="2"/>
            <w:tcBorders>
              <w:right w:val="single" w:color="auto" w:sz="12" w:space="0"/>
            </w:tcBorders>
            <w:vAlign w:val="center"/>
          </w:tcPr>
          <w:p w14:paraId="3DF9A48F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14:paraId="79B2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504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A715DA2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校准结论及说明：</w:t>
            </w:r>
          </w:p>
          <w:p w14:paraId="03E9829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试品测量结果扩展不确定度：</w:t>
            </w:r>
          </w:p>
          <w:p w14:paraId="76147462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建议下次校准时间为：</w:t>
            </w:r>
            <w:r>
              <w:rPr>
                <w:rFonts w:ascii="Times New Roman" w:hAnsi="Times New Roman"/>
                <w:sz w:val="24"/>
              </w:rPr>
              <w:t>XXXX</w:t>
            </w:r>
            <w:r>
              <w:rPr>
                <w:rFonts w:ascii="Times New Roman" w:hAnsi="Times New Roman"/>
                <w:snapToGrid w:val="0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napToGrid w:val="0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napToGrid w:val="0"/>
                <w:sz w:val="24"/>
              </w:rPr>
              <w:t>日之前</w:t>
            </w:r>
          </w:p>
        </w:tc>
      </w:tr>
    </w:tbl>
    <w:p w14:paraId="7977446D">
      <w:pPr>
        <w:rPr>
          <w:rFonts w:ascii="Times New Roman" w:hAnsi="Times New Roman"/>
          <w:sz w:val="24"/>
          <w:szCs w:val="28"/>
        </w:rPr>
      </w:pPr>
      <w:bookmarkStart w:id="28" w:name="_Toc361761330"/>
      <w:r>
        <w:rPr>
          <w:rFonts w:ascii="Times New Roman" w:hAnsi="Times New Roman"/>
          <w:sz w:val="24"/>
          <w:szCs w:val="28"/>
        </w:rPr>
        <w:br w:type="page"/>
      </w:r>
    </w:p>
    <w:bookmarkEnd w:id="28"/>
    <w:p w14:paraId="615DAC3E">
      <w:pPr>
        <w:jc w:val="both"/>
        <w:rPr>
          <w:rFonts w:ascii="Times New Roman" w:hAnsi="Times New Roman"/>
          <w:sz w:val="24"/>
          <w:szCs w:val="28"/>
        </w:rPr>
      </w:pPr>
    </w:p>
    <w:p w14:paraId="69E7336B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</w:t>
      </w:r>
      <w:r>
        <w:rPr>
          <w:rFonts w:hint="eastAsia" w:ascii="Times New Roman" w:hAnsi="Times New Roman"/>
          <w:sz w:val="24"/>
          <w:szCs w:val="28"/>
        </w:rPr>
        <w:t>.外观及通电检查：</w:t>
      </w:r>
    </w:p>
    <w:p w14:paraId="40D78B53">
      <w:pPr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2.示值误差：</w:t>
      </w:r>
    </w:p>
    <w:tbl>
      <w:tblPr>
        <w:tblStyle w:val="16"/>
        <w:tblW w:w="80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697"/>
        <w:gridCol w:w="2697"/>
      </w:tblGrid>
      <w:tr w14:paraId="04D8E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96" w:type="dxa"/>
            <w:vAlign w:val="center"/>
          </w:tcPr>
          <w:p w14:paraId="3D0609B0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被检表示值（V）</w:t>
            </w:r>
          </w:p>
        </w:tc>
        <w:tc>
          <w:tcPr>
            <w:tcW w:w="2697" w:type="dxa"/>
            <w:vAlign w:val="center"/>
          </w:tcPr>
          <w:p w14:paraId="20845A4E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标准器值（V）</w:t>
            </w:r>
          </w:p>
        </w:tc>
        <w:tc>
          <w:tcPr>
            <w:tcW w:w="2697" w:type="dxa"/>
            <w:vAlign w:val="center"/>
          </w:tcPr>
          <w:p w14:paraId="24545B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测量不确定度</w:t>
            </w: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=2)</w:t>
            </w:r>
          </w:p>
        </w:tc>
      </w:tr>
      <w:tr w14:paraId="4F6E3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96" w:type="dxa"/>
            <w:vAlign w:val="center"/>
          </w:tcPr>
          <w:p w14:paraId="370BFD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757FFD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58C7C5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73A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96" w:type="dxa"/>
            <w:vAlign w:val="center"/>
          </w:tcPr>
          <w:p w14:paraId="5BB261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050411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57B765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45B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96" w:type="dxa"/>
            <w:vAlign w:val="center"/>
          </w:tcPr>
          <w:p w14:paraId="4DE20B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013CF9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6E09E6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E5C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96" w:type="dxa"/>
            <w:vAlign w:val="center"/>
          </w:tcPr>
          <w:p w14:paraId="17FCE5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590A39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394EFF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6E5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96" w:type="dxa"/>
            <w:vAlign w:val="center"/>
          </w:tcPr>
          <w:p w14:paraId="3CA430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1AFC0D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57058E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3309AD">
      <w:pPr>
        <w:numPr>
          <w:ilvl w:val="0"/>
          <w:numId w:val="2"/>
        </w:numPr>
        <w:snapToGrid w:val="0"/>
        <w:spacing w:line="360" w:lineRule="auto"/>
        <w:ind w:left="0" w:firstLine="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内阻：</w:t>
      </w:r>
    </w:p>
    <w:tbl>
      <w:tblPr>
        <w:tblStyle w:val="16"/>
        <w:tblW w:w="81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734"/>
        <w:gridCol w:w="2659"/>
      </w:tblGrid>
      <w:tr w14:paraId="3F4FE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10" w:hRule="atLeast"/>
          <w:jc w:val="center"/>
        </w:trPr>
        <w:tc>
          <w:tcPr>
            <w:tcW w:w="2731" w:type="dxa"/>
            <w:vAlign w:val="center"/>
          </w:tcPr>
          <w:p w14:paraId="42A7618A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被检表示值（Ω）</w:t>
            </w:r>
          </w:p>
        </w:tc>
        <w:tc>
          <w:tcPr>
            <w:tcW w:w="2734" w:type="dxa"/>
            <w:vAlign w:val="center"/>
          </w:tcPr>
          <w:p w14:paraId="5E6C1067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标准器值（Ω）</w:t>
            </w:r>
          </w:p>
        </w:tc>
        <w:tc>
          <w:tcPr>
            <w:tcW w:w="2659" w:type="dxa"/>
            <w:vAlign w:val="center"/>
          </w:tcPr>
          <w:p w14:paraId="1E4EC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测量不确定度</w:t>
            </w: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=2)</w:t>
            </w:r>
          </w:p>
        </w:tc>
      </w:tr>
      <w:tr w14:paraId="53A124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1" w:type="dxa"/>
            <w:vAlign w:val="center"/>
          </w:tcPr>
          <w:p w14:paraId="77BD31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34" w:type="dxa"/>
            <w:vAlign w:val="center"/>
          </w:tcPr>
          <w:p w14:paraId="2CD407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9" w:type="dxa"/>
            <w:vAlign w:val="center"/>
          </w:tcPr>
          <w:p w14:paraId="029B45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C6AD542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2E86641F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23600B5F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10C8C38E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2B6BC6B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40BC6B1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6EB218D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650B2401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3DDBDA6E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71D99917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5AB1DB1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40003C4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44AA021A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3CA4A027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33483B9A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67F9CA7E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1D6E4DC5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6D7B8077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67B9957E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7D4AA3F1">
      <w:pPr>
        <w:snapToGrid w:val="0"/>
        <w:spacing w:line="360" w:lineRule="auto"/>
        <w:rPr>
          <w:rFonts w:ascii="Times New Roman" w:hAnsi="Times New Roman"/>
          <w:sz w:val="24"/>
          <w:szCs w:val="28"/>
        </w:rPr>
      </w:pPr>
    </w:p>
    <w:p w14:paraId="37DF2BD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校准员：                 核验员：</w:t>
      </w:r>
      <w:r>
        <w:rPr>
          <w:rFonts w:hint="eastAsia" w:ascii="Times New Roman" w:hAnsi="Times New Roman"/>
          <w:sz w:val="24"/>
          <w:szCs w:val="28"/>
        </w:rPr>
        <w:t xml:space="preserve">                  核验时间：</w:t>
      </w:r>
    </w:p>
    <w:p w14:paraId="2A162CE9">
      <w:pPr>
        <w:rPr>
          <w:rFonts w:ascii="Times New Roman" w:hAnsi="Times New Roman" w:cstheme="minorEastAsia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71067D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9" w:name="_Toc24962"/>
      <w:r>
        <w:rPr>
          <w:rFonts w:hint="eastAsia" w:ascii="黑体" w:hAnsi="黑体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附录C</w:t>
      </w:r>
      <w:bookmarkEnd w:id="29"/>
    </w:p>
    <w:p w14:paraId="58B1808D">
      <w:pPr>
        <w:adjustRightInd w:val="0"/>
        <w:spacing w:line="400" w:lineRule="exact"/>
        <w:ind w:firstLine="560" w:firstLineChars="200"/>
        <w:jc w:val="center"/>
        <w:rPr>
          <w:rFonts w:hint="eastAsia" w:ascii="黑体" w:hAnsi="黑体" w:eastAsia="黑体" w:cs="黑体"/>
          <w:bCs/>
          <w:sz w:val="28"/>
          <w:szCs w:val="28"/>
        </w:rPr>
      </w:pPr>
      <w:bookmarkStart w:id="30" w:name="_Toc13568"/>
      <w:bookmarkStart w:id="31" w:name="_Toc28971"/>
      <w:bookmarkStart w:id="32" w:name="_Toc23956"/>
      <w:r>
        <w:rPr>
          <w:rFonts w:hint="eastAsia" w:ascii="黑体" w:hAnsi="黑体" w:eastAsia="黑体" w:cs="黑体"/>
          <w:bCs/>
          <w:sz w:val="28"/>
          <w:szCs w:val="28"/>
        </w:rPr>
        <w:t>校准证书内页（推荐）格式</w:t>
      </w:r>
      <w:bookmarkEnd w:id="30"/>
      <w:bookmarkEnd w:id="31"/>
      <w:bookmarkEnd w:id="32"/>
    </w:p>
    <w:p w14:paraId="6F319A69">
      <w:pPr>
        <w:adjustRightInd w:val="0"/>
        <w:spacing w:line="400" w:lineRule="exact"/>
        <w:ind w:firstLine="480" w:firstLineChars="200"/>
        <w:jc w:val="center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证书编号××××××—××××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655"/>
        <w:gridCol w:w="1831"/>
        <w:gridCol w:w="2021"/>
        <w:gridCol w:w="1741"/>
      </w:tblGrid>
      <w:tr w14:paraId="70B1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5"/>
          </w:tcPr>
          <w:p w14:paraId="52D992CC">
            <w:pPr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校准机构授权说明</w:t>
            </w:r>
          </w:p>
          <w:p w14:paraId="40E0CAD8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27997F65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22CB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5"/>
            <w:vAlign w:val="center"/>
          </w:tcPr>
          <w:p w14:paraId="39192B6B">
            <w:pPr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校准环境条件及地点：</w:t>
            </w:r>
          </w:p>
        </w:tc>
      </w:tr>
      <w:tr w14:paraId="0C69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4" w:type="dxa"/>
            <w:vAlign w:val="center"/>
          </w:tcPr>
          <w:p w14:paraId="75A48A2F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温    度</w:t>
            </w:r>
          </w:p>
        </w:tc>
        <w:tc>
          <w:tcPr>
            <w:tcW w:w="1655" w:type="dxa"/>
            <w:vAlign w:val="center"/>
          </w:tcPr>
          <w:p w14:paraId="5D21119C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        ℃</w:t>
            </w:r>
          </w:p>
        </w:tc>
        <w:tc>
          <w:tcPr>
            <w:tcW w:w="1831" w:type="dxa"/>
            <w:vAlign w:val="center"/>
          </w:tcPr>
          <w:p w14:paraId="4310722E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地   点</w:t>
            </w:r>
          </w:p>
        </w:tc>
        <w:tc>
          <w:tcPr>
            <w:tcW w:w="3762" w:type="dxa"/>
            <w:gridSpan w:val="2"/>
            <w:vAlign w:val="center"/>
          </w:tcPr>
          <w:p w14:paraId="7463564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70F4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4" w:type="dxa"/>
            <w:vAlign w:val="center"/>
          </w:tcPr>
          <w:p w14:paraId="65EEB9DA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相对湿度</w:t>
            </w:r>
          </w:p>
        </w:tc>
        <w:tc>
          <w:tcPr>
            <w:tcW w:w="1655" w:type="dxa"/>
            <w:vAlign w:val="center"/>
          </w:tcPr>
          <w:p w14:paraId="6C68C94F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          %</w:t>
            </w:r>
          </w:p>
        </w:tc>
        <w:tc>
          <w:tcPr>
            <w:tcW w:w="1831" w:type="dxa"/>
            <w:vAlign w:val="center"/>
          </w:tcPr>
          <w:p w14:paraId="5595041C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其   他</w:t>
            </w:r>
          </w:p>
        </w:tc>
        <w:tc>
          <w:tcPr>
            <w:tcW w:w="3762" w:type="dxa"/>
            <w:gridSpan w:val="2"/>
            <w:vAlign w:val="center"/>
          </w:tcPr>
          <w:p w14:paraId="539BAE70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451E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5"/>
          </w:tcPr>
          <w:p w14:paraId="0BED2199">
            <w:pPr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标准所依据的技术文件（代号、名称）：</w:t>
            </w:r>
          </w:p>
          <w:p w14:paraId="537216BF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7A5C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5"/>
            <w:vAlign w:val="center"/>
          </w:tcPr>
          <w:p w14:paraId="5298ED8E">
            <w:pPr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校准所使用的主要测量标准：</w:t>
            </w:r>
          </w:p>
        </w:tc>
      </w:tr>
      <w:tr w14:paraId="6A02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4" w:type="dxa"/>
            <w:vAlign w:val="center"/>
          </w:tcPr>
          <w:p w14:paraId="657A8504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名  称</w:t>
            </w:r>
          </w:p>
        </w:tc>
        <w:tc>
          <w:tcPr>
            <w:tcW w:w="1655" w:type="dxa"/>
            <w:vAlign w:val="center"/>
          </w:tcPr>
          <w:p w14:paraId="4D5DF05A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测量范围</w:t>
            </w:r>
          </w:p>
        </w:tc>
        <w:tc>
          <w:tcPr>
            <w:tcW w:w="1831" w:type="dxa"/>
            <w:vAlign w:val="center"/>
          </w:tcPr>
          <w:p w14:paraId="7698CD64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不确定度/</w:t>
            </w:r>
          </w:p>
          <w:p w14:paraId="49195BC1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准确度等级/</w:t>
            </w:r>
          </w:p>
          <w:p w14:paraId="71C9D243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最大允许误差</w:t>
            </w:r>
          </w:p>
        </w:tc>
        <w:tc>
          <w:tcPr>
            <w:tcW w:w="2021" w:type="dxa"/>
            <w:vAlign w:val="center"/>
          </w:tcPr>
          <w:p w14:paraId="7181FF67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检定/校准</w:t>
            </w:r>
          </w:p>
          <w:p w14:paraId="74FFF1A4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证书编号</w:t>
            </w:r>
          </w:p>
        </w:tc>
        <w:tc>
          <w:tcPr>
            <w:tcW w:w="1741" w:type="dxa"/>
            <w:vAlign w:val="center"/>
          </w:tcPr>
          <w:p w14:paraId="3438C887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证书有效期至</w:t>
            </w:r>
          </w:p>
        </w:tc>
      </w:tr>
      <w:tr w14:paraId="743A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1274" w:type="dxa"/>
          </w:tcPr>
          <w:p w14:paraId="56BCA560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75D1B5F2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662ACFBC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5E0F537A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0C8681F3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0A1636D1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71079B99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368F2BB4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53D0D2E2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2D418862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11B59FF2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239A1D7F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049D27BA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  <w:p w14:paraId="30FAFA0B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1655" w:type="dxa"/>
          </w:tcPr>
          <w:p w14:paraId="74952581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1831" w:type="dxa"/>
          </w:tcPr>
          <w:p w14:paraId="3B2218A2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2021" w:type="dxa"/>
          </w:tcPr>
          <w:p w14:paraId="3A5984F8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1741" w:type="dxa"/>
          </w:tcPr>
          <w:p w14:paraId="21ABB894">
            <w:pPr>
              <w:jc w:val="left"/>
              <w:rPr>
                <w:rFonts w:ascii="Times New Roman" w:hAnsi="Times New Roman" w:cstheme="minorEastAsia"/>
                <w:sz w:val="24"/>
              </w:rPr>
            </w:pPr>
          </w:p>
        </w:tc>
      </w:tr>
    </w:tbl>
    <w:p w14:paraId="4CFCFED0">
      <w:pPr>
        <w:adjustRightInd w:val="0"/>
        <w:spacing w:line="400" w:lineRule="exact"/>
        <w:jc w:val="left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注:</w:t>
      </w:r>
    </w:p>
    <w:p w14:paraId="46E1063B">
      <w:pPr>
        <w:adjustRightInd w:val="0"/>
        <w:spacing w:line="400" w:lineRule="exact"/>
        <w:jc w:val="left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1.XXXXX仅对加盖“</w:t>
      </w:r>
      <w:r>
        <w:rPr>
          <w:rFonts w:hint="eastAsia" w:ascii="Times New Roman" w:hAnsi="Times New Roman" w:cstheme="minorEastAsia"/>
          <w:sz w:val="24"/>
          <w:szCs w:val="28"/>
          <w:lang w:val="en-US" w:eastAsia="zh-CN"/>
        </w:rPr>
        <w:t>X</w:t>
      </w:r>
      <w:r>
        <w:rPr>
          <w:rFonts w:hint="eastAsia" w:ascii="Times New Roman" w:hAnsi="Times New Roman" w:cstheme="minorEastAsia"/>
          <w:sz w:val="24"/>
          <w:szCs w:val="28"/>
        </w:rPr>
        <w:t>XXXX校准专用章”的完整证书负责。</w:t>
      </w:r>
    </w:p>
    <w:p w14:paraId="4C3CDD36">
      <w:pPr>
        <w:adjustRightInd w:val="0"/>
        <w:spacing w:line="400" w:lineRule="exact"/>
        <w:jc w:val="left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2.本证书的校准结果仅对所校准的对象有效。</w:t>
      </w:r>
    </w:p>
    <w:p w14:paraId="40F56C99">
      <w:pPr>
        <w:adjustRightInd w:val="0"/>
        <w:spacing w:line="400" w:lineRule="exact"/>
        <w:jc w:val="left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3.未经实验室书面批准，不得部分复印证书。</w:t>
      </w:r>
    </w:p>
    <w:p w14:paraId="7BE6E99F">
      <w:pPr>
        <w:adjustRightInd w:val="0"/>
        <w:spacing w:line="400" w:lineRule="exact"/>
        <w:jc w:val="center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第×页 共×页</w:t>
      </w:r>
    </w:p>
    <w:p w14:paraId="750481DB">
      <w:pPr>
        <w:adjustRightInd w:val="0"/>
        <w:spacing w:line="400" w:lineRule="exact"/>
        <w:jc w:val="center"/>
        <w:rPr>
          <w:rFonts w:ascii="Times New Roman" w:hAnsi="Times New Roman" w:cstheme="minorEastAsia"/>
          <w:sz w:val="24"/>
          <w:szCs w:val="28"/>
        </w:rPr>
      </w:pPr>
    </w:p>
    <w:p w14:paraId="7356FD54">
      <w:pPr>
        <w:adjustRightInd w:val="0"/>
        <w:spacing w:line="400" w:lineRule="exact"/>
        <w:ind w:firstLine="480" w:firstLineChars="200"/>
        <w:jc w:val="center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证书编号××××××—××××</w:t>
      </w:r>
    </w:p>
    <w:p w14:paraId="1FF6EFE1">
      <w:pPr>
        <w:spacing w:before="499" w:beforeLines="160" w:line="270" w:lineRule="exact"/>
        <w:jc w:val="center"/>
        <w:rPr>
          <w:rFonts w:ascii="Times New Roman" w:hAnsi="Times New Roman" w:cstheme="minorEastAsia"/>
          <w:sz w:val="24"/>
          <w:szCs w:val="28"/>
        </w:rPr>
      </w:pPr>
      <w:r>
        <w:rPr>
          <w:rFonts w:eastAsia="黑体"/>
          <w:bCs/>
          <w:sz w:val="48"/>
          <w:szCs w:val="48"/>
        </w:rPr>
        <w:t>校 准 结 果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C4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7" w:hRule="atLeast"/>
        </w:trPr>
        <w:tc>
          <w:tcPr>
            <w:tcW w:w="8522" w:type="dxa"/>
          </w:tcPr>
          <w:p w14:paraId="773C75B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一、外观及通电检查：</w:t>
            </w:r>
          </w:p>
          <w:p w14:paraId="364436D6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二、示值误差：</w:t>
            </w:r>
          </w:p>
          <w:tbl>
            <w:tblPr>
              <w:tblStyle w:val="16"/>
              <w:tblW w:w="7658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2"/>
              <w:gridCol w:w="2553"/>
              <w:gridCol w:w="2553"/>
            </w:tblGrid>
            <w:tr w14:paraId="71075CB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39092587">
                  <w:pPr>
                    <w:adjustRightInd w:val="0"/>
                    <w:spacing w:line="400" w:lineRule="exact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 w:cstheme="minorEastAsia"/>
                      <w:sz w:val="24"/>
                    </w:rPr>
                    <w:t>被检表示值（V）</w:t>
                  </w:r>
                </w:p>
              </w:tc>
              <w:tc>
                <w:tcPr>
                  <w:tcW w:w="2553" w:type="dxa"/>
                  <w:vAlign w:val="center"/>
                </w:tcPr>
                <w:p w14:paraId="0782A916">
                  <w:pPr>
                    <w:adjustRightInd w:val="0"/>
                    <w:spacing w:line="400" w:lineRule="exact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 w:cstheme="minorEastAsia"/>
                      <w:sz w:val="24"/>
                    </w:rPr>
                    <w:t>标准器值（V）</w:t>
                  </w:r>
                </w:p>
              </w:tc>
              <w:tc>
                <w:tcPr>
                  <w:tcW w:w="2553" w:type="dxa"/>
                  <w:vAlign w:val="center"/>
                </w:tcPr>
                <w:p w14:paraId="1E003676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测量不确定度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sz w:val="24"/>
                    </w:rPr>
                    <w:t>=2)</w:t>
                  </w:r>
                </w:p>
              </w:tc>
            </w:tr>
            <w:tr w14:paraId="54E5435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367BDED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5D6CAB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0D72B14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4D90C761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382A25C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41451D6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C021F2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537A1C9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20673B0A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208C78C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0932A75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0775852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6B36AAD6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28C8D1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4808A10A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587F3F9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2900763F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5126F4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86385D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3BB2C0D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1AA58E9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29BBE63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594A2D54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3461D3B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643864ED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C1E991F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6171AC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6CB19A1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381116D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2AF63D8D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23340A03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14:paraId="6EA3ADA5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29A4FC8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23514D3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EE14AB3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46CABD7C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内阻：</w:t>
            </w:r>
          </w:p>
          <w:tbl>
            <w:tblPr>
              <w:tblStyle w:val="16"/>
              <w:tblW w:w="7658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2"/>
              <w:gridCol w:w="2553"/>
              <w:gridCol w:w="2553"/>
            </w:tblGrid>
            <w:tr w14:paraId="55D2269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26A974FB">
                  <w:pPr>
                    <w:adjustRightInd w:val="0"/>
                    <w:spacing w:line="400" w:lineRule="exact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 w:cstheme="minorEastAsia"/>
                      <w:sz w:val="24"/>
                    </w:rPr>
                    <w:t>被检表示值（Ω）</w:t>
                  </w:r>
                </w:p>
              </w:tc>
              <w:tc>
                <w:tcPr>
                  <w:tcW w:w="2553" w:type="dxa"/>
                  <w:vAlign w:val="center"/>
                </w:tcPr>
                <w:p w14:paraId="235CC4A9">
                  <w:pPr>
                    <w:adjustRightInd w:val="0"/>
                    <w:spacing w:line="400" w:lineRule="exact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 w:cstheme="minorEastAsia"/>
                      <w:sz w:val="24"/>
                    </w:rPr>
                    <w:t>标准器值（Ω）</w:t>
                  </w:r>
                </w:p>
              </w:tc>
              <w:tc>
                <w:tcPr>
                  <w:tcW w:w="2553" w:type="dxa"/>
                  <w:vAlign w:val="center"/>
                </w:tcPr>
                <w:p w14:paraId="53023E17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测量不确定度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sz w:val="24"/>
                    </w:rPr>
                    <w:t>=2)</w:t>
                  </w:r>
                </w:p>
              </w:tc>
            </w:tr>
            <w:tr w14:paraId="4CE78CA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2552" w:type="dxa"/>
                  <w:vAlign w:val="center"/>
                </w:tcPr>
                <w:p w14:paraId="781FBE0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394B189A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281CE8A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609C8CA6">
            <w:pPr>
              <w:rPr>
                <w:rFonts w:hint="default" w:ascii="Times New Roman" w:hAnsi="Times New Roman" w:eastAsia="宋体" w:cs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4"/>
                <w:u w:val="single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 w14:paraId="3D91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22" w:type="dxa"/>
          </w:tcPr>
          <w:p w14:paraId="3CC5B8DD">
            <w:pPr>
              <w:adjustRightInd w:val="0"/>
              <w:spacing w:line="40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说明:</w:t>
            </w:r>
          </w:p>
          <w:p w14:paraId="48BD4FA1">
            <w:pPr>
              <w:adjustRightInd w:val="0"/>
              <w:spacing w:line="40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根据客户要求和校准文件的规定，通常情况</w:t>
            </w:r>
            <w:r>
              <w:rPr>
                <w:rFonts w:hint="eastAsia" w:ascii="Times New Roman" w:hAnsi="Times New Roman" w:cstheme="minor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sz w:val="24"/>
              </w:rPr>
              <w:t>个月校准一次。</w:t>
            </w:r>
          </w:p>
        </w:tc>
      </w:tr>
      <w:tr w14:paraId="37D1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22" w:type="dxa"/>
          </w:tcPr>
          <w:p w14:paraId="71B7DD53">
            <w:pPr>
              <w:adjustRightInd w:val="0"/>
              <w:spacing w:line="40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声明:</w:t>
            </w:r>
          </w:p>
          <w:p w14:paraId="58DEE0DC">
            <w:pPr>
              <w:adjustRightInd w:val="0"/>
              <w:spacing w:line="400" w:lineRule="exact"/>
              <w:ind w:firstLine="480" w:firstLineChars="200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1. 仅对加盖“xxxxx校准专用章”的完整证书负责。</w:t>
            </w:r>
          </w:p>
          <w:p w14:paraId="3BF31519">
            <w:pPr>
              <w:adjustRightInd w:val="0"/>
              <w:spacing w:line="400" w:lineRule="exact"/>
              <w:ind w:firstLine="480" w:firstLineChars="200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2.本证书的校准结果仅对本次所校准的计量器具有效。</w:t>
            </w:r>
          </w:p>
        </w:tc>
      </w:tr>
    </w:tbl>
    <w:p w14:paraId="43EE261B">
      <w:pPr>
        <w:adjustRightInd w:val="0"/>
        <w:spacing w:line="400" w:lineRule="exact"/>
        <w:rPr>
          <w:rFonts w:ascii="Times New Roman" w:hAnsi="Times New Roman" w:cstheme="minorEastAsia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校准员：                    核验员：</w:t>
      </w:r>
    </w:p>
    <w:p w14:paraId="2017ECAC">
      <w:pPr>
        <w:adjustRightInd w:val="0"/>
        <w:spacing w:line="400" w:lineRule="exact"/>
        <w:jc w:val="center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cstheme="minorEastAsia"/>
          <w:sz w:val="24"/>
          <w:szCs w:val="28"/>
        </w:rPr>
        <w:t>第×页 共×页</w:t>
      </w:r>
    </w:p>
    <w:sectPr>
      <w:footerReference r:id="rId12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497B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I</w:t>
    </w:r>
    <w:r>
      <w:fldChar w:fldCharType="end"/>
    </w:r>
  </w:p>
  <w:p w14:paraId="7BF2392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521D7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2091A">
    <w:pPr>
      <w:pStyle w:val="11"/>
      <w:ind w:right="360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5F62C">
    <w:pPr>
      <w:pStyle w:val="11"/>
      <w:framePr w:wrap="around" w:vAnchor="text" w:hAnchor="margin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II</w:t>
    </w:r>
    <w:r>
      <w:rPr>
        <w:rStyle w:val="19"/>
      </w:rPr>
      <w:fldChar w:fldCharType="end"/>
    </w:r>
  </w:p>
  <w:p w14:paraId="56702880"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78F7">
    <w:pPr>
      <w:pStyle w:val="11"/>
      <w:spacing w:before="120" w:after="12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0D887">
                          <w:pPr>
                            <w:pStyle w:val="11"/>
                            <w:spacing w:before="120" w:after="12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0D887">
                    <w:pPr>
                      <w:pStyle w:val="11"/>
                      <w:spacing w:before="120" w:after="12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0EE4F9">
    <w:pPr>
      <w:pStyle w:val="11"/>
      <w:ind w:right="360"/>
      <w:jc w:val="both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D116">
    <w:pPr>
      <w:pStyle w:val="11"/>
      <w:spacing w:before="120" w:after="12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5C073">
                          <w:pPr>
                            <w:pStyle w:val="11"/>
                            <w:spacing w:before="120" w:after="12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w1Wc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UBy74xYHfvn54/Lrz+X3d7LM&#10;7ekD1Jh1HzAvDe/8gEsz+wGdWfWgos1f1EMwjs09X5srh0REfrRerdcVhgTG5gvis4fnIUJ6L70l&#10;2WhoxOmVpvLTR0hj6pySqzl/p40pEzTuHwdiZg/L3EeO2UrDfpgE7X17Rj09Dr6hDvecEvPBYV/z&#10;jsxGnI39bBxD1IcOqS0LLwi3x4QkCrdcYYSdCuPEirppu/JKPL6XrIc/avs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JMNV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5C073">
                    <w:pPr>
                      <w:pStyle w:val="11"/>
                      <w:spacing w:before="120" w:after="12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A47BAE">
    <w:pPr>
      <w:pStyle w:val="11"/>
      <w:ind w:right="360"/>
      <w:jc w:val="both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237C">
    <w:pPr>
      <w:pStyle w:val="11"/>
      <w:spacing w:before="120" w:after="120"/>
      <w:jc w:val="right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7D31A">
                          <w:pPr>
                            <w:pStyle w:val="11"/>
                            <w:spacing w:before="120" w:after="12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F3U8kBAACa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SLm/CaEsctTvzy/dvlx6/Lz69k&#10;mfvTB6gx7SFgYhru/IC5sx/QmWUPKtr8RUEE49jd87W7ckhE5Efr1XpdYUhgbL4gPnt8HiKkt9Jb&#10;ko2GRhxf6So/vYc0ps4puZrz99qYMkLj/nIgZvawzH3kmK007IdJ0N63Z9TT4+Qb6nDRKTHvHDY2&#10;L8lsxNnYz8YxRH3okNqy8IJwe0xIonDLFUbYqTCOrKib1ivvxJ/3kvX4S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I8XdT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87D31A">
                    <w:pPr>
                      <w:pStyle w:val="11"/>
                      <w:spacing w:before="120" w:after="12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87A1DF">
    <w:pPr>
      <w:pStyle w:val="11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5620">
    <w:pPr>
      <w:pStyle w:val="12"/>
      <w:rPr>
        <w:rFonts w:ascii="黑体" w:eastAsia="黑体"/>
        <w:sz w:val="21"/>
      </w:rPr>
    </w:pPr>
    <w:r>
      <w:rPr>
        <w:rFonts w:hint="eastAsia" w:ascii="黑体" w:eastAsia="黑体"/>
        <w:bCs/>
        <w:sz w:val="21"/>
      </w:rPr>
      <w:t>JJF（豫）XXX-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3BF23">
    <w:pPr>
      <w:pStyle w:val="12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D517C">
    <w:pPr>
      <w:pStyle w:val="12"/>
      <w:pBdr>
        <w:bottom w:val="single" w:color="auto" w:sz="6" w:space="4"/>
      </w:pBdr>
      <w:ind w:firstLine="2430" w:firstLineChars="1350"/>
      <w:jc w:val="both"/>
      <w:outlineLvl w:val="0"/>
    </w:pPr>
  </w:p>
  <w:p w14:paraId="2283A421">
    <w:pPr>
      <w:pStyle w:val="12"/>
      <w:pBdr>
        <w:bottom w:val="single" w:color="auto" w:sz="6" w:space="4"/>
      </w:pBdr>
      <w:tabs>
        <w:tab w:val="right" w:pos="9354"/>
        <w:tab w:val="clear" w:pos="8306"/>
      </w:tabs>
      <w:jc w:val="center"/>
      <w:outlineLvl w:val="0"/>
      <w:rPr>
        <w:rFonts w:hint="default" w:ascii="Times New Roman" w:hAnsi="Times New Roman" w:eastAsia="黑体" w:cs="Times New Roman"/>
        <w:b/>
        <w:bCs/>
        <w:lang w:val="en-US" w:eastAsia="zh-CN"/>
      </w:rPr>
    </w:pPr>
    <w:r>
      <w:rPr>
        <w:rFonts w:hint="default" w:ascii="Times New Roman" w:hAnsi="Times New Roman" w:eastAsia="黑体" w:cs="Times New Roman"/>
        <w:b/>
        <w:bCs/>
        <w:sz w:val="21"/>
        <w:szCs w:val="21"/>
      </w:rPr>
      <w:t>JJF</w:t>
    </w:r>
    <w:r>
      <w:rPr>
        <w:rFonts w:hint="default" w:ascii="Times New Roman" w:hAnsi="Times New Roman" w:eastAsia="黑体" w:cs="Times New Roman"/>
        <w:b w:val="0"/>
        <w:bCs w:val="0"/>
        <w:sz w:val="21"/>
        <w:szCs w:val="21"/>
      </w:rPr>
      <w:t>（豫）</w:t>
    </w:r>
    <w:r>
      <w:rPr>
        <w:rFonts w:hint="default" w:ascii="Times New Roman" w:hAnsi="Times New Roman" w:eastAsia="黑体" w:cs="Times New Roman"/>
        <w:b/>
        <w:bCs/>
        <w:sz w:val="21"/>
        <w:szCs w:val="21"/>
      </w:rPr>
      <w:t xml:space="preserve"> XX</w:t>
    </w:r>
    <w:r>
      <w:rPr>
        <w:rFonts w:hint="default" w:ascii="Times New Roman" w:hAnsi="Times New Roman" w:eastAsia="黑体" w:cs="Times New Roman"/>
        <w:b/>
        <w:bCs/>
        <w:sz w:val="21"/>
        <w:szCs w:val="21"/>
        <w:lang w:val="en-US" w:eastAsia="zh-CN"/>
      </w:rPr>
      <w:t>X</w:t>
    </w:r>
    <w:r>
      <w:rPr>
        <w:rFonts w:hint="default" w:ascii="Times New Roman" w:hAnsi="Times New Roman" w:eastAsia="黑体" w:cs="Times New Roman"/>
        <w:b/>
        <w:bCs/>
        <w:sz w:val="21"/>
        <w:szCs w:val="21"/>
      </w:rPr>
      <w:t>X—</w:t>
    </w:r>
    <w:r>
      <w:rPr>
        <w:rFonts w:hint="default" w:ascii="Times New Roman" w:hAnsi="Times New Roman" w:eastAsia="黑体" w:cs="Times New Roman"/>
        <w:b/>
        <w:bCs/>
        <w:sz w:val="21"/>
        <w:szCs w:val="21"/>
        <w:lang w:val="en-US" w:eastAsia="zh-CN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DA059"/>
    <w:multiLevelType w:val="singleLevel"/>
    <w:tmpl w:val="9ACDA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FF2E01"/>
    <w:multiLevelType w:val="multilevel"/>
    <w:tmpl w:val="27FF2E01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 w:ascii="黑体" w:eastAsia="黑体"/>
        <w:b w:val="0"/>
        <w:i w:val="0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hint="eastAsia" w:ascii="Arial" w:hAnsi="Arial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Arial" w:hAnsi="Arial" w:cs="Arial"/>
        <w:b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50620761"/>
    <w:multiLevelType w:val="multilevel"/>
    <w:tmpl w:val="5062076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GY2NDU2MzRmZWM4MjIyZjYxZmNjMWFkNjQ5YmIifQ=="/>
  </w:docVars>
  <w:rsids>
    <w:rsidRoot w:val="00BD20B7"/>
    <w:rsid w:val="000101E2"/>
    <w:rsid w:val="00035A67"/>
    <w:rsid w:val="000549F7"/>
    <w:rsid w:val="00072C43"/>
    <w:rsid w:val="00075807"/>
    <w:rsid w:val="00090917"/>
    <w:rsid w:val="00094C16"/>
    <w:rsid w:val="000A26E7"/>
    <w:rsid w:val="000B3FC8"/>
    <w:rsid w:val="000B6B84"/>
    <w:rsid w:val="000C650B"/>
    <w:rsid w:val="000E0407"/>
    <w:rsid w:val="000F4C98"/>
    <w:rsid w:val="001042C4"/>
    <w:rsid w:val="0011483B"/>
    <w:rsid w:val="00120BAA"/>
    <w:rsid w:val="0013577A"/>
    <w:rsid w:val="001709F5"/>
    <w:rsid w:val="00174CA2"/>
    <w:rsid w:val="001854C6"/>
    <w:rsid w:val="00186107"/>
    <w:rsid w:val="00191332"/>
    <w:rsid w:val="001B5340"/>
    <w:rsid w:val="001C146B"/>
    <w:rsid w:val="001E120E"/>
    <w:rsid w:val="001E5B8B"/>
    <w:rsid w:val="001E7E75"/>
    <w:rsid w:val="00286223"/>
    <w:rsid w:val="002909F2"/>
    <w:rsid w:val="0029511D"/>
    <w:rsid w:val="002B27FD"/>
    <w:rsid w:val="002D7939"/>
    <w:rsid w:val="002F009F"/>
    <w:rsid w:val="00335DE5"/>
    <w:rsid w:val="00354543"/>
    <w:rsid w:val="0036259A"/>
    <w:rsid w:val="00365E74"/>
    <w:rsid w:val="00391BBB"/>
    <w:rsid w:val="003E4B93"/>
    <w:rsid w:val="003E66CF"/>
    <w:rsid w:val="003F4AFC"/>
    <w:rsid w:val="00411A90"/>
    <w:rsid w:val="00414B7E"/>
    <w:rsid w:val="0042034E"/>
    <w:rsid w:val="00451B6D"/>
    <w:rsid w:val="0047504E"/>
    <w:rsid w:val="004A055A"/>
    <w:rsid w:val="004B152A"/>
    <w:rsid w:val="004B4129"/>
    <w:rsid w:val="004C3824"/>
    <w:rsid w:val="004D396D"/>
    <w:rsid w:val="004D76AB"/>
    <w:rsid w:val="00535833"/>
    <w:rsid w:val="00561AA3"/>
    <w:rsid w:val="00565A74"/>
    <w:rsid w:val="0057195E"/>
    <w:rsid w:val="00585E9B"/>
    <w:rsid w:val="00595C86"/>
    <w:rsid w:val="005A17A4"/>
    <w:rsid w:val="005C1B51"/>
    <w:rsid w:val="005D24D2"/>
    <w:rsid w:val="005D3F17"/>
    <w:rsid w:val="005D756F"/>
    <w:rsid w:val="005F1133"/>
    <w:rsid w:val="005F1363"/>
    <w:rsid w:val="0063378C"/>
    <w:rsid w:val="00651A5B"/>
    <w:rsid w:val="00683C44"/>
    <w:rsid w:val="00684CF9"/>
    <w:rsid w:val="006C0B17"/>
    <w:rsid w:val="006E7A0D"/>
    <w:rsid w:val="006F74A5"/>
    <w:rsid w:val="00706098"/>
    <w:rsid w:val="007079D2"/>
    <w:rsid w:val="00722B82"/>
    <w:rsid w:val="007256CB"/>
    <w:rsid w:val="00753EC2"/>
    <w:rsid w:val="007C04B7"/>
    <w:rsid w:val="007C3DED"/>
    <w:rsid w:val="007D7E06"/>
    <w:rsid w:val="007E030F"/>
    <w:rsid w:val="007E5B81"/>
    <w:rsid w:val="007F10F1"/>
    <w:rsid w:val="007F70D6"/>
    <w:rsid w:val="0080453E"/>
    <w:rsid w:val="00806FE6"/>
    <w:rsid w:val="008573C0"/>
    <w:rsid w:val="0088064C"/>
    <w:rsid w:val="00880B32"/>
    <w:rsid w:val="008865E8"/>
    <w:rsid w:val="008C65E7"/>
    <w:rsid w:val="008E2006"/>
    <w:rsid w:val="008F519C"/>
    <w:rsid w:val="00901297"/>
    <w:rsid w:val="00906BF0"/>
    <w:rsid w:val="00924FE9"/>
    <w:rsid w:val="009405F1"/>
    <w:rsid w:val="00956AEF"/>
    <w:rsid w:val="00957540"/>
    <w:rsid w:val="00973E1D"/>
    <w:rsid w:val="00982F65"/>
    <w:rsid w:val="009856FB"/>
    <w:rsid w:val="009A3973"/>
    <w:rsid w:val="009B3E2C"/>
    <w:rsid w:val="009B59A6"/>
    <w:rsid w:val="009D0FF0"/>
    <w:rsid w:val="009F1439"/>
    <w:rsid w:val="00A0023A"/>
    <w:rsid w:val="00A3344D"/>
    <w:rsid w:val="00A34220"/>
    <w:rsid w:val="00A51407"/>
    <w:rsid w:val="00A51B1F"/>
    <w:rsid w:val="00A55BD7"/>
    <w:rsid w:val="00A711D3"/>
    <w:rsid w:val="00A93AE1"/>
    <w:rsid w:val="00AA24DC"/>
    <w:rsid w:val="00AA44CB"/>
    <w:rsid w:val="00AC7F70"/>
    <w:rsid w:val="00AD1C0E"/>
    <w:rsid w:val="00AF1DBC"/>
    <w:rsid w:val="00AF7831"/>
    <w:rsid w:val="00B020B7"/>
    <w:rsid w:val="00B173CC"/>
    <w:rsid w:val="00B77454"/>
    <w:rsid w:val="00B940EE"/>
    <w:rsid w:val="00BC0671"/>
    <w:rsid w:val="00BD20B7"/>
    <w:rsid w:val="00BD4243"/>
    <w:rsid w:val="00BD457A"/>
    <w:rsid w:val="00C8642A"/>
    <w:rsid w:val="00CB4946"/>
    <w:rsid w:val="00CF5F3A"/>
    <w:rsid w:val="00CF6E27"/>
    <w:rsid w:val="00D33117"/>
    <w:rsid w:val="00D405FA"/>
    <w:rsid w:val="00D63A67"/>
    <w:rsid w:val="00DC2376"/>
    <w:rsid w:val="00E14207"/>
    <w:rsid w:val="00E5625F"/>
    <w:rsid w:val="00E66C73"/>
    <w:rsid w:val="00E715C6"/>
    <w:rsid w:val="00E75FB2"/>
    <w:rsid w:val="00EA67BB"/>
    <w:rsid w:val="00EC6C1A"/>
    <w:rsid w:val="00EE5D14"/>
    <w:rsid w:val="00F13923"/>
    <w:rsid w:val="00F17B72"/>
    <w:rsid w:val="00F357E0"/>
    <w:rsid w:val="00F47258"/>
    <w:rsid w:val="00F61047"/>
    <w:rsid w:val="00F61423"/>
    <w:rsid w:val="00FB4D62"/>
    <w:rsid w:val="00FC41FB"/>
    <w:rsid w:val="00FD6AFD"/>
    <w:rsid w:val="00FF2FD9"/>
    <w:rsid w:val="00FF3CEF"/>
    <w:rsid w:val="02043068"/>
    <w:rsid w:val="03962021"/>
    <w:rsid w:val="05FD521A"/>
    <w:rsid w:val="07E21FBD"/>
    <w:rsid w:val="08FF7FC8"/>
    <w:rsid w:val="0A28515E"/>
    <w:rsid w:val="0C2073C0"/>
    <w:rsid w:val="0E3A7761"/>
    <w:rsid w:val="0FE212E6"/>
    <w:rsid w:val="11E375B7"/>
    <w:rsid w:val="121B210D"/>
    <w:rsid w:val="125360FB"/>
    <w:rsid w:val="129A7C1E"/>
    <w:rsid w:val="12FB03D7"/>
    <w:rsid w:val="16446708"/>
    <w:rsid w:val="168305D2"/>
    <w:rsid w:val="16C805D0"/>
    <w:rsid w:val="16CB1E6E"/>
    <w:rsid w:val="178D620D"/>
    <w:rsid w:val="1A613C83"/>
    <w:rsid w:val="1C6C6844"/>
    <w:rsid w:val="21E40A48"/>
    <w:rsid w:val="221D20F7"/>
    <w:rsid w:val="241D7D1E"/>
    <w:rsid w:val="263A5F3F"/>
    <w:rsid w:val="270A3F54"/>
    <w:rsid w:val="284B72B3"/>
    <w:rsid w:val="290D15F5"/>
    <w:rsid w:val="2D256F54"/>
    <w:rsid w:val="2D383150"/>
    <w:rsid w:val="2D930B6B"/>
    <w:rsid w:val="2E2F0C07"/>
    <w:rsid w:val="2F1856D2"/>
    <w:rsid w:val="32C959A4"/>
    <w:rsid w:val="35D74690"/>
    <w:rsid w:val="39EE7A9E"/>
    <w:rsid w:val="3A363829"/>
    <w:rsid w:val="3AB13D48"/>
    <w:rsid w:val="3C485EB6"/>
    <w:rsid w:val="3C5A56E7"/>
    <w:rsid w:val="3D2D4ED6"/>
    <w:rsid w:val="3D9144BE"/>
    <w:rsid w:val="43D23DD2"/>
    <w:rsid w:val="46210D3E"/>
    <w:rsid w:val="46D77C4A"/>
    <w:rsid w:val="4AE40E49"/>
    <w:rsid w:val="4CE26257"/>
    <w:rsid w:val="50B608FF"/>
    <w:rsid w:val="50F814D6"/>
    <w:rsid w:val="527958C1"/>
    <w:rsid w:val="536410A5"/>
    <w:rsid w:val="539179C0"/>
    <w:rsid w:val="54AD02A5"/>
    <w:rsid w:val="552C0BFF"/>
    <w:rsid w:val="562126BD"/>
    <w:rsid w:val="56AA5519"/>
    <w:rsid w:val="58093FC9"/>
    <w:rsid w:val="58ED1393"/>
    <w:rsid w:val="59C26DE1"/>
    <w:rsid w:val="5A600685"/>
    <w:rsid w:val="5CF42188"/>
    <w:rsid w:val="5DAA358D"/>
    <w:rsid w:val="60581C33"/>
    <w:rsid w:val="6214014B"/>
    <w:rsid w:val="68802085"/>
    <w:rsid w:val="690E35FA"/>
    <w:rsid w:val="6A71265F"/>
    <w:rsid w:val="6AAF0AAF"/>
    <w:rsid w:val="6C2F3821"/>
    <w:rsid w:val="6CFA7921"/>
    <w:rsid w:val="6D111E72"/>
    <w:rsid w:val="6DFE2947"/>
    <w:rsid w:val="6E4678CD"/>
    <w:rsid w:val="6FC4136C"/>
    <w:rsid w:val="72B82446"/>
    <w:rsid w:val="72C258E5"/>
    <w:rsid w:val="7320390F"/>
    <w:rsid w:val="743A72BC"/>
    <w:rsid w:val="749A0420"/>
    <w:rsid w:val="749E14B2"/>
    <w:rsid w:val="74F146EB"/>
    <w:rsid w:val="75DF79C8"/>
    <w:rsid w:val="76233E38"/>
    <w:rsid w:val="7836308E"/>
    <w:rsid w:val="7E517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jc w:val="left"/>
      <w:outlineLvl w:val="3"/>
    </w:pPr>
    <w:rPr>
      <w:rFonts w:ascii="Arial" w:hAnsi="Arial" w:eastAsia="黑体" w:cs="Times New Roman"/>
      <w:bCs/>
      <w:sz w:val="30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24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8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left" w:pos="210"/>
        <w:tab w:val="right" w:leader="dot" w:pos="8302"/>
      </w:tabs>
      <w:jc w:val="left"/>
    </w:pPr>
    <w:rPr>
      <w:rFonts w:ascii="Times New Roman" w:hAnsi="Times New Roman"/>
      <w:szCs w:val="2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Title"/>
    <w:basedOn w:val="8"/>
    <w:next w:val="1"/>
    <w:qFormat/>
    <w:uiPriority w:val="0"/>
    <w:pPr>
      <w:spacing w:beforeLines="50" w:afterLines="50"/>
      <w:jc w:val="left"/>
      <w:outlineLvl w:val="0"/>
    </w:pPr>
    <w:rPr>
      <w:rFonts w:ascii="Times New Roman" w:hAnsi="Times New Roman" w:eastAsia="黑体"/>
      <w:bCs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Char"/>
    <w:basedOn w:val="18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Char"/>
    <w:basedOn w:val="18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批注框文本 Char"/>
    <w:basedOn w:val="18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正文文本 Char"/>
    <w:basedOn w:val="18"/>
    <w:link w:val="7"/>
    <w:qFormat/>
    <w:uiPriority w:val="0"/>
    <w:rPr>
      <w:kern w:val="2"/>
      <w:sz w:val="21"/>
    </w:rPr>
  </w:style>
  <w:style w:type="character" w:customStyle="1" w:styleId="25">
    <w:name w:val="纯文本 Char"/>
    <w:basedOn w:val="18"/>
    <w:link w:val="8"/>
    <w:qFormat/>
    <w:uiPriority w:val="0"/>
    <w:rPr>
      <w:rFonts w:ascii="宋体" w:hAnsi="Courier New"/>
      <w:kern w:val="2"/>
      <w:sz w:val="21"/>
    </w:rPr>
  </w:style>
  <w:style w:type="character" w:customStyle="1" w:styleId="26">
    <w:name w:val="标题 1 Char"/>
    <w:basedOn w:val="18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29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0">
    <w:name w:val="日期 Char"/>
    <w:basedOn w:val="18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1">
    <w:name w:val="标题 4 Char"/>
    <w:link w:val="5"/>
    <w:qFormat/>
    <w:uiPriority w:val="0"/>
    <w:rPr>
      <w:rFonts w:ascii="Arial" w:hAnsi="Arial" w:eastAsia="黑体" w:cs="Times New Roman"/>
      <w:b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oleObject" Target="embeddings/oleObject8.bin"/><Relationship Id="rId32" Type="http://schemas.openxmlformats.org/officeDocument/2006/relationships/oleObject" Target="embeddings/oleObject7.bin"/><Relationship Id="rId31" Type="http://schemas.openxmlformats.org/officeDocument/2006/relationships/image" Target="media/image12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wmf"/><Relationship Id="rId25" Type="http://schemas.openxmlformats.org/officeDocument/2006/relationships/oleObject" Target="embeddings/oleObject5.bin"/><Relationship Id="rId24" Type="http://schemas.openxmlformats.org/officeDocument/2006/relationships/image" Target="media/image7.wmf"/><Relationship Id="rId23" Type="http://schemas.openxmlformats.org/officeDocument/2006/relationships/oleObject" Target="embeddings/oleObject4.bin"/><Relationship Id="rId22" Type="http://schemas.openxmlformats.org/officeDocument/2006/relationships/image" Target="media/image6.wmf"/><Relationship Id="rId21" Type="http://schemas.openxmlformats.org/officeDocument/2006/relationships/oleObject" Target="embeddings/oleObject3.bin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4.wmf"/><Relationship Id="rId17" Type="http://schemas.openxmlformats.org/officeDocument/2006/relationships/oleObject" Target="embeddings/oleObject1.bin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16</Pages>
  <Words>3024</Words>
  <Characters>3649</Characters>
  <Lines>51</Lines>
  <Paragraphs>14</Paragraphs>
  <TotalTime>0</TotalTime>
  <ScaleCrop>false</ScaleCrop>
  <LinksUpToDate>false</LinksUpToDate>
  <CharactersWithSpaces>3895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2025-03-12T01:58:00Z</dcterms:created>
  <dc:creator>Administrator</dc:creator>
  <cp:lastModifiedBy>杉杉杉杉杉杉杉杉杉</cp:lastModifiedBy>
  <dcterms:modified xsi:type="dcterms:W3CDTF">2026-03-07T11:32:02Z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2A44B92FA4AE429DA77C166C823A6CAB_13</vt:lpwstr>
  </property>
  <property fmtid="{D5CDD505-2E9C-101B-9397-08002B2CF9AE}" pid="4" name="KSOTemplateDocerSaveRecord">
    <vt:lpwstr>eyJoZGlkIjoiNmUyZDIwMmUyMGMxMjJmYzlmYzVlNGU1MWRhNTBhYTIiLCJ1c2VySWQiOiIxOTU3NTQyMjYifQ==</vt:lpwstr>
  </property>
</Properties>
</file>