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adjustRightInd w:val="0"/>
        <w:snapToGrid w:val="0"/>
        <w:jc w:val="right"/>
        <w:rPr>
          <w:kern w:val="0"/>
          <w:sz w:val="5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4973955</wp:posOffset>
            </wp:positionH>
            <wp:positionV relativeFrom="paragraph">
              <wp:posOffset>142875</wp:posOffset>
            </wp:positionV>
            <wp:extent cx="735330" cy="749935"/>
            <wp:effectExtent l="0" t="0" r="7620" b="12065"/>
            <wp:wrapSquare wrapText="bothSides"/>
            <wp:docPr id="5" name="图片 7" descr="说明: 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说明: 微信图片_20200928102157"/>
                    <pic:cNvPicPr>
                      <a:picLocks noChangeAspect="1"/>
                    </pic:cNvPicPr>
                  </pic:nvPicPr>
                  <pic:blipFill>
                    <a:blip r:embed="rId13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3173095</wp:posOffset>
            </wp:positionH>
            <wp:positionV relativeFrom="paragraph">
              <wp:posOffset>105410</wp:posOffset>
            </wp:positionV>
            <wp:extent cx="1839595" cy="783590"/>
            <wp:effectExtent l="0" t="0" r="8255" b="16510"/>
            <wp:wrapNone/>
            <wp:docPr id="11" name="图片 43" descr="C:\Users\Administrator\Desktop\JJf.jpgJ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3" descr="C:\Users\Administrator\Desktop\JJf.jpgJJf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8820"/>
        </w:tabs>
        <w:spacing w:after="312" w:afterLines="100"/>
        <w:jc w:val="distribute"/>
        <w:rPr>
          <w:rFonts w:hint="eastAsia" w:ascii="宋体" w:hAnsi="宋体" w:cs="宋体"/>
          <w:b/>
          <w:bCs/>
          <w:color w:val="000000"/>
          <w:spacing w:val="40"/>
          <w:position w:val="-30"/>
          <w:sz w:val="52"/>
          <w:szCs w:val="52"/>
        </w:rPr>
      </w:pPr>
      <w:bookmarkStart w:id="0" w:name="_Toc441433960"/>
      <w:bookmarkStart w:id="1" w:name="_Toc441433866"/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581660</wp:posOffset>
                </wp:positionV>
                <wp:extent cx="5577205" cy="5892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205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distribute"/>
                              <w:rPr>
                                <w:rFonts w:hint="eastAsia" w:eastAsia="方正小标宋简体"/>
                                <w:bCs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 w:themeColor="text1"/>
                                <w:w w:val="1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河南省地方计量技术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 w:themeColor="text1"/>
                                <w:w w:val="12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规范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45.8pt;height:46.4pt;width:439.15pt;z-index:251666432;mso-width-relative:page;mso-height-relative:page;" filled="f" stroked="f" coordsize="21600,21600" o:gfxdata="UEsDBAoAAAAAAIdO4kAAAAAAAAAAAAAAAAAEAAAAZHJzL1BLAwQUAAAACACHTuJAqFOjwdkAAAAI&#10;AQAADwAAAGRycy9kb3ducmV2LnhtbE2Py07DMBBF90j8gzVI7KidKBQT4lQoUoWEYNHSDbtJPE0i&#10;/Aix+4Cvx6xgObpH956pVmdr2JHmMHqnIFsIYOQ6r0fXK9i9rW8ksBDRaTTekYIvCrCqLy8qLLU/&#10;uQ0dt7FnqcSFEhUMMU4l56EbyGJY+IlcyvZ+thjTOfdcz3hK5dbwXIgltzi6tDDgRM1A3cf2YBU8&#10;N+tX3LS5ld+meXrZP06fu/dbpa6vMvEALNI5/sHwq5/UoU5OrT84HZhRkBcJVHCfLYGlWEpxB6xN&#10;nCwK4HXF/z9Q/wBQSwMEFAAAAAgAh07iQHRn+7hEAgAAdgQAAA4AAABkcnMvZTJvRG9jLnhtbK1U&#10;wU4bMRC9V+o/WL6XTVICIWKDUhBVJVSQaNWz4/WyK9ke13bYpR/Q/gGnXnrvd/EdffYmAdEeOPSy&#10;Gc+MZ+a9ec7xSW80u1U+tGRLPt4bcaaspKq1NyX//On8zYyzEIWthCarSn6nAj9ZvH513Lm5mlBD&#10;ulKeoYgN886VvInRzYsiyEYZEfbIKYtgTd6IiKO/KSovOlQ3upiMRgdFR75ynqQKAd6zIcg3Ff1L&#10;ClJdt1KdkVwbZeNQ1SstIiCFpnWBL/K0da1kvKzroCLTJQfSmL9oAnuVvsXiWMxvvHBNKzcjiJeM&#10;8AyTEa1F012pMxEFW/v2r1KmlZ4C1XFPkikGIJkRoBiPnnFz3QinMhZQHdyO9PD/ysqPt1eetRWU&#10;cMCZFQYbf7j/8fDz98Ov7ww+ENS5MEfetUNm7N9Rj+StP8CZcPe1N+kXiBjioPduR6/qI5NwTqeH&#10;h5PRlDOJ2HR2NJll/ovH286H+F6RYckoucf6Mqvi9iJETILUbUpqZum81TqvUFvWlfzg7XSUL+wi&#10;uKFtylVZDJsyCdEwebJiv+o3MFdU3QGlp0EowcnzFqNciBCvhIcyAAxvJ17iU2tCS9pYnDXkv/3L&#10;n/KxMEQ566C0koeva+EVZ/qDxSqPxvv7SZr5sD8FRZz5p5HV04hdm1OCmMd4pU5mM+VHvTVrT+YL&#10;ntgydUVIWIneJY9b8zQO+scTlWq5zEkQoxPxwl47mUoP5C7Xkeo2855oGrjBEtIBcszr2DydpPen&#10;55z1+Hex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oU6PB2QAAAAgBAAAPAAAAAAAAAAEAIAAA&#10;ACIAAABkcnMvZG93bnJldi54bWxQSwECFAAUAAAACACHTuJAdGf7uEQCAAB2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jc w:val="distribute"/>
                        <w:rPr>
                          <w:rFonts w:hint="eastAsia" w:eastAsia="方正小标宋简体"/>
                          <w:bCs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 w:themeColor="text1"/>
                          <w:w w:val="1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河南省地方计量技术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 w:themeColor="text1"/>
                          <w:w w:val="120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规范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p>
      <w:pPr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2" w:name="_Toc11739372"/>
    </w:p>
    <w:p>
      <w:pPr>
        <w:jc w:val="right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                         JJ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F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（豫） XXXX-</w:t>
      </w:r>
      <w:bookmarkEnd w:id="2"/>
      <w:r>
        <w:rPr>
          <w:rFonts w:hint="eastAsia" w:ascii="黑体" w:hAnsi="黑体" w:eastAsia="黑体" w:cs="黑体"/>
          <w:color w:val="000000"/>
          <w:sz w:val="28"/>
          <w:szCs w:val="28"/>
        </w:rPr>
        <w:t>202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6</w:t>
      </w:r>
    </w:p>
    <w:p>
      <w:pPr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000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pt;width:425.2pt;mso-position-horizontal:center;z-index:251660288;mso-width-relative:page;mso-height-relative:page;" filled="f" stroked="t" coordsize="21600,21600" o:gfxdata="UEsDBAoAAAAAAIdO4kAAAAAAAAAAAAAAAAAEAAAAZHJzL1BLAwQUAAAACACHTuJA/DK23NMAAAAC&#10;AQAADwAAAGRycy9kb3ducmV2LnhtbE2PzW7CMBCE75X6DtZW6q3YoJZGIQ4HEEKtuACVel3iJU4b&#10;r0Nsfvr2Nb3Qy0ijWc18W0wvrhUn6kPjWcNwoEAQV940XGv42C6eMhAhIhtsPZOGHwowLe/vCsyN&#10;P/OaTptYi1TCIUcNNsYulzJUlhyGge+IU7b3vcOYbF9L0+M5lbtWjpQaS4cNpwWLHc0sVd+bo9OA&#10;8+U6fmaj99fmza6+tovD0mYHrR8fhmoCItIl3o7hip/QoUxMO39kE0SrIT0S/zRl2Yt6BrG7WlkW&#10;8j96+QtQSwMEFAAAAAgAh07iQORbrufpAQAAuQMAAA4AAABkcnMvZTJvRG9jLnhtbK1TzY7TMBC+&#10;I/EOlu80abX8KGq6h1bLZYFKuzzA1HEaC9tj2W7TvgQvgMQNThy58zYsj8HYacqyXPZADpbHM/PN&#10;fN9M5pcHo9le+qDQ1nw6KTmTVmCj7Lbm72+vnr3iLESwDWi0suZHGfjl4umTee8qOcMOdSM9IxAb&#10;qt7VvIvRVUURRCcNhAk6acnZojcQyfTbovHQE7rRxawsXxQ9+sZ5FDIEel0NTn5C9I8BxLZVQq5Q&#10;7Iy0cUD1UkMkSqFTLvBF7rZtpYjv2jbIyHTNiWnMJxWh+yadxWIO1daD65Q4tQCPaeEBJwPKUtEz&#10;1AoisJ1X/0AZJTwGbONEoCkGIlkRYjEtH2hz04GTmQtJHdxZ9PD/YMXb/doz1dR8xpkFQwO/+/T9&#10;58cvv358pvPu21c2SyL1LlQUu7Rrn2iKg71x1yg+BGZx2YHdytzs7dERwjRlFH+lJCM4KrXp32BD&#10;MbCLmBU7tN4kSNKCHfJgjufByENkgh6fX5RleUEzE6OvgGpMdD7E1xINS5eaa2WTZlDB/jrE1AhU&#10;Y0h6tniltM5z15b11O3sZVnmjIBaNcmb4oLfbpbasz2k1clfpkWe+2Eed7YZqmib8mTeulPpkfYg&#10;4Aab49qP2tBEc3On7Usrc9/OCv754x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wyttzTAAAA&#10;AgEAAA8AAAAAAAAAAQAgAAAAIgAAAGRycy9kb3ducmV2LnhtbFBLAQIUABQAAAAIAIdO4kDkW67n&#10;6QEAALkDAAAOAAAAAAAAAAEAIAAAACIBAABkcnMvZTJvRG9jLnhtbFBLBQYAAAAABgAGAFkBAAB9&#10;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</w:rPr>
      </w:pPr>
    </w:p>
    <w:p>
      <w:pPr>
        <w:jc w:val="center"/>
        <w:rPr>
          <w:rFonts w:hint="eastAsia" w:ascii="黑体" w:eastAsia="黑体"/>
          <w:snapToGrid w:val="0"/>
          <w:sz w:val="52"/>
          <w:lang w:val="en-US" w:eastAsia="zh-CN"/>
        </w:rPr>
      </w:pPr>
    </w:p>
    <w:p>
      <w:pPr>
        <w:jc w:val="center"/>
        <w:rPr>
          <w:rFonts w:hint="eastAsia" w:ascii="黑体" w:eastAsia="黑体"/>
          <w:snapToGrid w:val="0"/>
          <w:sz w:val="52"/>
          <w:lang w:val="en-US" w:eastAsia="zh-CN"/>
        </w:rPr>
      </w:pPr>
      <w:r>
        <w:rPr>
          <w:rFonts w:hint="eastAsia" w:ascii="黑体" w:eastAsia="黑体"/>
          <w:snapToGrid w:val="0"/>
          <w:sz w:val="52"/>
          <w:lang w:val="en-US" w:eastAsia="zh-CN"/>
        </w:rPr>
        <w:t>石油钻井指重表校准规范</w:t>
      </w:r>
    </w:p>
    <w:p>
      <w:pPr>
        <w:jc w:val="center"/>
        <w:rPr>
          <w:rFonts w:hint="default" w:ascii="Times New Roman" w:hAnsi="Times New Roman" w:eastAsia="黑体" w:cs="Times New Roman"/>
          <w:b/>
          <w:bCs w:val="0"/>
          <w:sz w:val="28"/>
          <w:szCs w:val="28"/>
        </w:rPr>
      </w:pPr>
      <w:r>
        <w:rPr>
          <w:rFonts w:hint="default" w:eastAsia="黑体"/>
          <w:b/>
          <w:color w:val="000000"/>
          <w:kern w:val="0"/>
          <w:sz w:val="28"/>
          <w:szCs w:val="28"/>
        </w:rPr>
        <w:t xml:space="preserve"> </w:t>
      </w:r>
      <w:r>
        <w:rPr>
          <w:rFonts w:hint="default" w:eastAsia="黑体"/>
          <w:b/>
          <w:color w:val="000000"/>
          <w:kern w:val="0"/>
          <w:sz w:val="28"/>
          <w:szCs w:val="28"/>
          <w:lang w:val="en-US" w:eastAsia="zh-CN"/>
        </w:rPr>
        <w:t>Calibration Specification for</w:t>
      </w:r>
      <w:r>
        <w:rPr>
          <w:rFonts w:hint="default" w:eastAsia="黑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eastAsia="黑体"/>
          <w:b/>
          <w:color w:val="000000"/>
          <w:kern w:val="0"/>
          <w:sz w:val="28"/>
          <w:szCs w:val="28"/>
          <w:lang w:val="en-US" w:eastAsia="zh-CN"/>
        </w:rPr>
        <w:t xml:space="preserve">the Petroleum </w:t>
      </w:r>
      <w:r>
        <w:rPr>
          <w:rFonts w:hint="default" w:eastAsia="黑体"/>
          <w:b/>
          <w:color w:val="000000"/>
          <w:kern w:val="0"/>
          <w:sz w:val="28"/>
          <w:szCs w:val="28"/>
          <w:lang w:val="en-US" w:eastAsia="zh-CN"/>
        </w:rPr>
        <w:t>Drilling Weight Indicating System</w:t>
      </w:r>
      <w:r>
        <w:rPr>
          <w:rFonts w:hint="eastAsia" w:eastAsia="黑体"/>
          <w:b/>
          <w:color w:val="000000"/>
          <w:kern w:val="0"/>
          <w:sz w:val="28"/>
          <w:szCs w:val="28"/>
          <w:lang w:val="en-US" w:eastAsia="zh-CN"/>
        </w:rPr>
        <w:t>s</w:t>
      </w:r>
      <w:r>
        <w:rPr>
          <w:rFonts w:hint="default" w:eastAsia="黑体"/>
          <w:b/>
          <w:color w:val="000000"/>
          <w:kern w:val="0"/>
          <w:sz w:val="28"/>
          <w:szCs w:val="28"/>
        </w:rPr>
        <w:t xml:space="preserve"> 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(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草</w:t>
      </w:r>
      <w:r>
        <w:rPr>
          <w:rFonts w:hint="eastAsia" w:ascii="黑体" w:hAnsi="宋体" w:eastAsia="黑体"/>
          <w:sz w:val="28"/>
          <w:szCs w:val="28"/>
        </w:rPr>
        <w:t>稿)</w:t>
      </w:r>
    </w:p>
    <w:p>
      <w:pPr>
        <w:jc w:val="center"/>
        <w:rPr>
          <w:b/>
          <w:sz w:val="30"/>
        </w:rPr>
      </w:pPr>
    </w:p>
    <w:p>
      <w:pPr>
        <w:jc w:val="center"/>
        <w:rPr>
          <w:b/>
          <w:sz w:val="30"/>
        </w:rPr>
      </w:pPr>
    </w:p>
    <w:p>
      <w:pPr>
        <w:rPr>
          <w:rFonts w:ascii="黑体" w:eastAsia="黑体"/>
          <w:b/>
          <w:sz w:val="30"/>
        </w:rPr>
      </w:pPr>
    </w:p>
    <w:p>
      <w:pPr>
        <w:rPr>
          <w:rFonts w:ascii="黑体" w:eastAsia="黑体"/>
          <w:b/>
          <w:sz w:val="30"/>
        </w:rPr>
      </w:pPr>
    </w:p>
    <w:p>
      <w:pPr>
        <w:rPr>
          <w:rFonts w:ascii="黑体" w:eastAsia="黑体"/>
          <w:b/>
          <w:sz w:val="30"/>
        </w:rPr>
      </w:pPr>
    </w:p>
    <w:p>
      <w:pPr>
        <w:rPr>
          <w:rFonts w:ascii="黑体" w:eastAsia="黑体"/>
          <w:b/>
          <w:sz w:val="30"/>
        </w:rPr>
      </w:pPr>
    </w:p>
    <w:p>
      <w:pPr>
        <w:rPr>
          <w:rFonts w:ascii="黑体" w:eastAsia="黑体"/>
          <w:b/>
          <w:sz w:val="30"/>
        </w:rPr>
      </w:pPr>
    </w:p>
    <w:p>
      <w:pPr>
        <w:rPr>
          <w:rFonts w:ascii="黑体" w:eastAsia="黑体"/>
          <w:b/>
          <w:sz w:val="30"/>
        </w:rPr>
      </w:pPr>
    </w:p>
    <w:p>
      <w:pPr>
        <w:spacing w:line="480" w:lineRule="auto"/>
        <w:rPr>
          <w:rFonts w:ascii="黑体" w:hAnsi="黑体" w:eastAsia="黑体" w:cs="黑体"/>
          <w:sz w:val="52"/>
          <w:szCs w:val="52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440" w:right="1469" w:bottom="1440" w:left="1622" w:header="851" w:footer="992" w:gutter="0"/>
          <w:pgNumType w:fmt="upperRoman" w:start="1"/>
          <w:cols w:space="720" w:num="1"/>
          <w:titlePg/>
          <w:docGrid w:type="lines" w:linePitch="312" w:charSpace="0"/>
        </w:sectPr>
      </w:pPr>
      <w: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967740</wp:posOffset>
                </wp:positionV>
                <wp:extent cx="657860" cy="4000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jc w:val="distribute"/>
                              <w:rPr>
                                <w:rFonts w:ascii="黑体" w:hAnsi="黑体" w:eastAsia="黑体" w:cs="黑体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95pt;margin-top:76.2pt;height:31.5pt;width:51.8pt;z-index:251668480;mso-width-relative:page;mso-height-relative:page;" filled="f" stroked="f" coordsize="21600,21600" o:gfxdata="UEsDBAoAAAAAAIdO4kAAAAAAAAAAAAAAAAAEAAAAZHJzL1BLAwQUAAAACACHTuJAnxCR8dwAAAAL&#10;AQAADwAAAGRycy9kb3ducmV2LnhtbE2Py07DMBBF90j8gzVI7KiTtIY0xKlQpAoJ0UVLN+yceJpE&#10;2OMQuw/4eswKlqN7dO+ZcnWxhp1w8oMjCeksAYbUOj1QJ2H/tr7LgfmgSCvjCCV8oYdVdX1VqkK7&#10;M23xtAsdiyXkCyWhD2EsOPdtj1b5mRuRYnZwk1UhnlPH9aTOsdwaniXJPbdqoLjQqxHrHtuP3dFK&#10;eKnXG7VtMpt/m/r59fA0fu7fhZS3N2nyCCzgJfzB8Ksf1aGKTo07kvbMSHiYi2VEYyCyBbBI5POl&#10;ANZIyFKxAF6V/P8P1Q9QSwMEFAAAAAgAh07iQA5Om1RAAgAAdQQAAA4AAABkcnMvZTJvRG9jLnht&#10;bK1UwW4TMRC9I/EPlu90N23SlqibKrQqQqpopYI4O15vdyXbY2ynu+UD4A84ceHOd/U7ePYmbSkc&#10;euDijGdm38x7M87R8WA0u1E+dGQrPtkpOVNWUt3Z64p//HD26pCzEIWthSarKn6rAj9evHxx1Lu5&#10;2qWWdK08A4gN895VvI3RzYsiyFYZEXbIKYtgQ96IiKu/LmoveqAbXeyW5X7Rk6+dJ6lCgPd0DPIN&#10;on8OIDVNJ9UpybVRNo6oXmkRQSm0nQt8kbttGiXjRdMEFZmuOJjGfKII7FU6i8WRmF974dpObloQ&#10;z2nhCScjOoui91CnIgq29t1fUKaTngI1cUeSKUYiWRGwmJRPtLlqhVOZC6QO7l708P9g5fubS8+6&#10;uuJ7M86sMJj43fdvdz9+3f38yuCDQL0Lc+RdOWTG4Q0NWJutP8CZeA+NN+kXjBjikPf2Xl41RCbh&#10;3J8dHO4jIhGalmU5y/IXDx87H+JbRYYlo+Ie08uiipvzENEIUrcpqZals07rPEFtWY8Ce4D8I4Iv&#10;tE0elXdhA5MIjY0nKw6rYcNyRfUtSHoa9yQ4edahlXMR4qXwWAx0j6cTL3A0mlCSNhZnLfkv//Kn&#10;fMwLUc56LFrFw+e18Ioz/c5ikq8n0ylgY75MZwe7uPjHkdXjiF2bE8IuT/BIncxmyo96azaezCe8&#10;sGWqipCwErUrHrfmSRzXHy9UquUyJ2EXnYjn9srJBD1KuFxHarqse5Jp1AZDSBdsYx7H5uWkdX98&#10;z1kP/xa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8QkfHcAAAACwEAAA8AAAAAAAAAAQAgAAAA&#10;IgAAAGRycy9kb3ducmV2LnhtbFBLAQIUABQAAAAIAIdO4kAOTptUQAIAAHU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distribute"/>
                        <w:rPr>
                          <w:rFonts w:ascii="黑体" w:hAnsi="黑体" w:eastAsia="黑体" w:cs="黑体"/>
                          <w:bCs/>
                          <w:color w:val="000000" w:themeColor="text1"/>
                          <w:spacing w:val="6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color w:val="000000" w:themeColor="text1"/>
                          <w:spacing w:val="6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949325</wp:posOffset>
                </wp:positionV>
                <wp:extent cx="3888740" cy="44958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7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 w:firstLineChars="0"/>
                              <w:jc w:val="distribute"/>
                              <w:rPr>
                                <w:rFonts w:eastAsia="方正小标宋简体"/>
                                <w:bCs/>
                                <w:color w:val="000000" w:themeColor="text1"/>
                                <w:spacing w:val="6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 w:themeColor="text1"/>
                                <w:w w:val="1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河南省市场监督管理局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pt;margin-top:74.75pt;height:35.4pt;width:306.2pt;z-index:251667456;mso-width-relative:page;mso-height-relative:page;" filled="f" stroked="f" coordsize="21600,21600" o:gfxdata="UEsDBAoAAAAAAIdO4kAAAAAAAAAAAAAAAAAEAAAAZHJzL1BLAwQUAAAACACHTuJAvajS1NsAAAAK&#10;AQAADwAAAGRycy9kb3ducmV2LnhtbE2PzU7DMBCE70i8g7VI3Kjd0IYQ4lQoUoWE4NDSC7dN7CYR&#10;8TrE7g88PcsJjrMzmv2mWJ3dII52Cr0nDfOZAmGp8aanVsPubX2TgQgRyeDgyWr4sgFW5eVFgbnx&#10;J9rY4za2gkso5Kihi3HMpQxNZx2GmR8tsbf3k8PIcmqlmfDE5W6QiVKpdNgTf+hwtFVnm4/twWl4&#10;rtavuKkTl30P1dPL/nH83L0vtb6+mqsHENGe418YfvEZHUpmqv2BTBCDhruUp0S+L+6XIDiQZtkC&#10;RK0hSdQtyLKQ/yeUP1BLAwQUAAAACACHTuJA8whYskMCAAB2BAAADgAAAGRycy9lMm9Eb2MueG1s&#10;rVTNThsxEL5X6jtYvpdNQoAQsUEpiKoSKki06tnxetmVbI9rO+zSB2jfoKdeeu9z8Rz97E0Coj1w&#10;6MU7f56Z75vxnpz2RrM75UNLtuTjvRFnykqqWntb8k8fL97MOAtR2Eposqrk9yrw08XrVyedm6sJ&#10;NaQr5RmS2DDvXMmbGN28KIJslBFhj5yycNbkjYhQ/W1RedEhu9HFZDQ6LDrylfMkVQiwng9Ovsno&#10;X5KQ6rqV6pzk2igbh6xeaREBKTStC3yRu61rJeNVXQcVmS45kMZ8ogjkVTqLxYmY33rhmlZuWhAv&#10;aeEZJiNai6K7VOciCrb27V+pTCs9BarjniRTDEAyI0AxHj3j5qYRTmUsoDq4Henh/6WVH+6uPWur&#10;kk8wdysMJv7w4/vDz98Pv74x2EBQ58IccTcOkbF/Sz3WZmsPMCbcfe1N+gIRgx/03u/oVX1kEsb9&#10;2Wx2NIVLwjedHh/MMv/F423nQ3ynyLAklNxjfJlVcXcZIjpB6DYkFbN00WqdR6gt60p+uH8wyhd2&#10;HtzQNsWqvAybNAnR0HmSYr/qNzBXVN0DpadhUYKTFy1auRQhXguPzUD3eDvxCketCSVpI3HWkP/6&#10;L3uKx8Dg5azDppU8fFkLrzjT7y1GeTyeJlJiVqYHRxMo/qln9dRj1+aMsMxjvFIns5jio96KtSfz&#10;GU9smarCJaxE7ZLHrXgWh/3HE5VqucxBWEYn4qW9cTKlHshdriPVbeY90TRwgyEkBeuYx7F5Omnf&#10;n+o56vF3sf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ajS1NsAAAAKAQAADwAAAAAAAAABACAA&#10;AAAiAAAAZHJzL2Rvd25yZXYueG1sUEsBAhQAFAAAAAgAh07iQPMIWLJ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  <w:jc w:val="distribute"/>
                        <w:rPr>
                          <w:rFonts w:eastAsia="方正小标宋简体"/>
                          <w:bCs/>
                          <w:color w:val="000000" w:themeColor="text1"/>
                          <w:spacing w:val="6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 w:themeColor="text1"/>
                          <w:w w:val="1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河南省市场监督管理局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>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 xml:space="preserve">XX发布        </w:t>
      </w:r>
      <w: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723900</wp:posOffset>
                </wp:positionV>
                <wp:extent cx="5939790" cy="0"/>
                <wp:effectExtent l="0" t="7620" r="0" b="7620"/>
                <wp:wrapNone/>
                <wp:docPr id="8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-17.3pt;margin-top:57pt;height:0pt;width:467.7pt;z-index:251669504;mso-width-relative:page;mso-height-relative:page;" filled="f" stroked="t" coordsize="21600,21600" o:gfxdata="UEsDBAoAAAAAAIdO4kAAAAAAAAAAAAAAAAAEAAAAZHJzL1BLAwQUAAAACACHTuJAPqFl/tYAAAAL&#10;AQAADwAAAGRycy9kb3ducmV2LnhtbE2PwWrDMBBE74X8g9hAb4nkxpjEtRxIIYdeAnXzAbK1sU2t&#10;lbGUOO3XdwuF9rg7b2dniv3dDeKGU+g9aUjWCgRS421PrYbz+3G1BRGiIWsGT6jhEwPsy8VDYXLr&#10;Z3rDWxVbwSYUcqOhi3HMpQxNh86EtR+RWLv4yZnI49RKO5mZzd0gn5TKpDM98YfOjPjSYfNRXR3H&#10;uGxMquh4OJ+yE82vh239VQWtH5eJegYR8R7/YPiJzzdQcqbaX8kGMWhYbdKMURaSlEsxsVOKy9S/&#10;G1kW8n+H8htQSwMEFAAAAAgAh07iQOVcf+X1AQAA5gMAAA4AAABkcnMvZTJvRG9jLnhtbK1TS44T&#10;MRDdI3EHy3vSSWCAtNKZxYRhgyAScICK7e625J9czu8SXACJHaxYsp/bMByDsjuTgWGTBb1wl13l&#10;V/VeleeXe2vYVkXU3jV8MhpzppzwUruu4R8/XD95yRkmcBKMd6rhB4X8cvH40XwXajX1vTdSRUYg&#10;DutdaHifUqirCkWvLODIB+XI2fpoIdE2dpWMsCN0a6rpePy82vkoQ/RCIdLpcnDyI2I8B9C3rRZq&#10;6cXGKpcG1KgMJKKEvQ7IF6XatlUivWtbVImZhhPTVFZKQvY6r9ViDnUXIfRaHEuAc0p4wMmCdpT0&#10;BLWEBGwT9T9QVovo0bdpJLytBiJFEWIxGT/Q5n0PQRUuJDWGk+j4/2DF2+0qMi0bTm13YKnht59/&#10;/Pz09dfNF1pvv39jk1lWaRewpuArt4rHHYZVzJT3bbT5T2TYvih7OCmr9okJOryYPZ29mJHo4s5X&#10;3V8MEdNr5S3LRsONdpk01LB9g4mSUehdSD42ju1ocC+mzzIe0Ai21HoybSAa6LpyGb3R8lobk69g&#10;7NZXJrIt5DEoX+ZEwH+F5SxLwH6IK65hQHoF8pWTLB0CCeToXfBcg1WSM6PoGWWLAKFOoM05kZTa&#10;OKogyzoIma21lwdqxyZE3fUkxaRUmT3U/lLvcVTzfP25L0j3z3P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6hZf7WAAAACwEAAA8AAAAAAAAAAQAgAAAAIgAAAGRycy9kb3ducmV2LnhtbFBLAQIU&#10;ABQAAAAIAIdO4kDlXH/l9QEAAOYDAAAOAAAAAAAAAAEAIAAAACUBAABkcnMvZTJvRG9jLnhtbFBL&#10;BQYAAAAABgAGAFkBAACMBQAAAAA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XXXX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</w:t>
      </w:r>
      <w:r>
        <w:rPr>
          <w:rFonts w:hint="eastAsia" w:ascii="黑体" w:hAnsi="黑体" w:eastAsia="黑体" w:cs="黑体"/>
          <w:sz w:val="28"/>
          <w:szCs w:val="28"/>
        </w:rPr>
        <w:sym w:font="Symbol" w:char="F0BE"/>
      </w:r>
      <w:r>
        <w:rPr>
          <w:rFonts w:hint="eastAsia" w:ascii="黑体" w:hAnsi="黑体" w:eastAsia="黑体" w:cs="黑体"/>
          <w:sz w:val="28"/>
          <w:szCs w:val="28"/>
        </w:rPr>
        <w:t>XX实施</w:t>
      </w:r>
    </w:p>
    <w:p>
      <w:pPr>
        <w:spacing w:before="312" w:beforeLines="100" w:line="360" w:lineRule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410210</wp:posOffset>
                </wp:positionV>
                <wp:extent cx="2854960" cy="1064260"/>
                <wp:effectExtent l="0" t="0" r="0" b="0"/>
                <wp:wrapNone/>
                <wp:docPr id="13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960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ind w:firstLine="0" w:firstLineChars="0"/>
                              <w:jc w:val="both"/>
                              <w:rPr>
                                <w:rFonts w:eastAsia="黑体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tLeast"/>
                              <w:ind w:firstLine="211" w:firstLineChars="100"/>
                              <w:jc w:val="center"/>
                              <w:rPr>
                                <w:rFonts w:hint="default" w:eastAsia="黑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黑体"/>
                                <w:b/>
                                <w:bCs/>
                              </w:rPr>
                              <w:t>JJF</w:t>
                            </w:r>
                            <w:r>
                              <w:rPr>
                                <w:rFonts w:hint="eastAsia" w:eastAsia="黑体"/>
                              </w:rPr>
                              <w:t>（豫）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lang w:val="en-US" w:eastAsia="zh-CN"/>
                              </w:rPr>
                              <w:t>2026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both"/>
                              <w:rPr>
                                <w:rFonts w:eastAsia="黑体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eastAsia="黑体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256.85pt;margin-top:32.3pt;height:83.8pt;width:224.8pt;z-index:251672576;mso-width-relative:page;mso-height-relative:page;" filled="f" stroked="f" coordsize="21600,21600" o:gfxdata="UEsDBAoAAAAAAIdO4kAAAAAAAAAAAAAAAAAEAAAAZHJzL1BLAwQUAAAACACHTuJACVPGptsAAAAK&#10;AQAADwAAAGRycy9kb3ducmV2LnhtbE2Py07DMBBF90j8gzVIbBB1HhAgZNJFJUSFkCpS6NqNhyQi&#10;Hqexm5S/x6xgObpH954plifTi4lG11lGiBcRCOLa6o4bhPft0/U9COcVa9VbJoRvcrAsz88KlWs7&#10;8xtNlW9EKGGXK4TW+yGX0tUtGeUWdiAO2acdjfLhHBupRzWHctPLJIoyaVTHYaFVA61aqr+qo0GY&#10;6820274+y83Vbm35sD6sqo8XxMuLOHoE4enk/2D41Q/qUAanvT2ydqJHuI3Tu4AiZDcZiAA8ZGkK&#10;Yo+QpEkCsizk/xfKH1BLAwQUAAAACACHTuJAgcXCMRICAAAZBAAADgAAAGRycy9lMm9Eb2MueG1s&#10;rVPNjtMwEL4j8Q6W7zRJaUs3arpabbUIaYGVFh7AdZzGIvGYsdukvAwSNx6Cx0G8BmOn7XaXyx64&#10;RJ6/b+b7ZrK47NuG7RQ6Dabg2SjlTBkJpTabgn/+dPNqzpnzwpSiAaMKvleOXy5fvlh0NldjqKEp&#10;FTICMS7vbMFr722eJE7WqhVuBFYZClaArfBk4iYpUXSE3jbJOE1nSQdYWgSpnCPvagjyAyI+BxCq&#10;Sku1ArltlfEDKqpGeKLkam0dX8Zpq0pJ/7GqnPKsKTgx9fFLTei9Dt9kuRD5BoWttTyMIJ4zwhNO&#10;rdCGmp6gVsILtkX9D1SrJYKDyo8ktMlAJCpCLLL0iTb3tbAqciGpnT2J7v4frPywu0OmS7qE15wZ&#10;0dLG/3z/+fvXDzadB3U663JKurd3GPg5ewvyi2MGrmthNuoKEbpaiZJmykJ+8qggGI5K2bp7DyVh&#10;i62HKFRfYRsASQLWx33sT/tQvWeSnOP5dHIxo1VJimXpbDImI/QQ+bHcovNvFbQsPAqOtPAIL3a3&#10;zg+px5TQzcCNbhryi7wxjxyEOXhUvJpD9XH+QQffr3uqDc41lHuihTBcFP1P9KgBv3HW0TUV3H3d&#10;ClScNe8MSXORTSbh/KIxmb4Zk4HnkfV5RBhJUAX3nA3Paz+c7Nai3tTUKYskDVyRnJWORB+mOiyB&#10;LiZKdbjucJLndsx6+K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U8am2wAAAAoBAAAPAAAA&#10;AAAAAAEAIAAAACIAAABkcnMvZG93bnJldi54bWxQSwECFAAUAAAACACHTuJAgcXCMRICAAAZBAAA&#10;DgAAAAAAAAABACAAAAAq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ind w:firstLine="0" w:firstLineChars="0"/>
                        <w:jc w:val="both"/>
                        <w:rPr>
                          <w:rFonts w:eastAsia="黑体"/>
                          <w:b/>
                          <w:bCs/>
                        </w:rPr>
                      </w:pPr>
                    </w:p>
                    <w:p>
                      <w:pPr>
                        <w:spacing w:line="240" w:lineRule="atLeast"/>
                        <w:ind w:firstLine="211" w:firstLineChars="100"/>
                        <w:jc w:val="center"/>
                        <w:rPr>
                          <w:rFonts w:hint="default" w:eastAsia="黑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eastAsia="黑体"/>
                          <w:b/>
                          <w:bCs/>
                        </w:rPr>
                        <w:t>JJF</w:t>
                      </w:r>
                      <w:r>
                        <w:rPr>
                          <w:rFonts w:hint="eastAsia" w:eastAsia="黑体"/>
                        </w:rPr>
                        <w:t>（豫）</w:t>
                      </w:r>
                      <w:r>
                        <w:rPr>
                          <w:rFonts w:hint="eastAsia" w:eastAsia="黑体"/>
                          <w:b/>
                          <w:bCs/>
                          <w:lang w:val="en-US" w:eastAsia="zh-CN"/>
                        </w:rPr>
                        <w:t>xxx</w:t>
                      </w:r>
                      <w:r>
                        <w:rPr>
                          <w:rFonts w:hint="eastAsia" w:eastAsia="黑体"/>
                          <w:b/>
                          <w:bCs/>
                        </w:rPr>
                        <w:t>-</w:t>
                      </w:r>
                      <w:r>
                        <w:rPr>
                          <w:rFonts w:hint="eastAsia" w:eastAsia="黑体"/>
                          <w:b/>
                          <w:bCs/>
                          <w:lang w:val="en-US" w:eastAsia="zh-CN"/>
                        </w:rPr>
                        <w:t>2026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jc w:val="both"/>
                        <w:rPr>
                          <w:rFonts w:eastAsia="黑体"/>
                          <w:b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eastAsia="黑体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421640</wp:posOffset>
            </wp:positionV>
            <wp:extent cx="1515110" cy="741045"/>
            <wp:effectExtent l="0" t="0" r="8890" b="190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-46355</wp:posOffset>
                </wp:positionV>
                <wp:extent cx="3451225" cy="172275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225" cy="172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80"/>
                              <w:jc w:val="center"/>
                              <w:rPr>
                                <w:rFonts w:eastAsia="黑体"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asci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44"/>
                                <w:szCs w:val="44"/>
                                <w:lang w:val="en-US" w:eastAsia="zh-CN"/>
                              </w:rPr>
                              <w:t>石油钻井指重表</w:t>
                            </w:r>
                            <w:r>
                              <w:rPr>
                                <w:rFonts w:hint="eastAsia" w:ascii="黑体" w:eastAsia="黑体"/>
                                <w:sz w:val="44"/>
                                <w:szCs w:val="44"/>
                              </w:rPr>
                              <w:t>校准规范</w:t>
                            </w: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rFonts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Calibration Specification for Peeing Tester</w:t>
                            </w:r>
                            <w:r>
                              <w:rPr>
                                <w:rFonts w:hint="eastAsia" w:eastAsia="黑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eastAsia="黑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>
                              <w:rPr>
                                <w:rFonts w:hint="eastAsia" w:eastAsia="黑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Enamelled Winding Wire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4pt;margin-top:-3.65pt;height:135.65pt;width:271.75pt;z-index:251671552;mso-width-relative:page;mso-height-relative:page;" filled="f" stroked="f" coordsize="21600,21600" o:gfxdata="UEsDBAoAAAAAAIdO4kAAAAAAAAAAAAAAAAAEAAAAZHJzL1BLAwQUAAAACACHTuJAD3BbktsAAAAJ&#10;AQAADwAAAGRycy9kb3ducmV2LnhtbE2PS0/DMBCE70j8B2srcWvthr4U4lQoUoWE4NDSCzcn3iZR&#10;43WI3Qf8epZTOa1GM5r5NltfXSfOOITWk4bpRIFAqrxtqdaw/9iMVyBCNGRN5wk1fGOAdX5/l5nU&#10;+gtt8byLteASCqnR0MTYp1KGqkFnwsT3SOwd/OBMZDnU0g7mwuWuk4lSC+lMS7zQmB6LBqvj7uQ0&#10;vBabd7MtE7f66YqXt8Nz/7X/nGv9MJqqJxARr/EWhj98RoecmUp/IhtEp2GcMHnku3wEwf58ppYg&#10;Sg3JYqZA5pn8/0H+C1BLAwQUAAAACACHTuJAAkzt6UQCAAB3BAAADgAAAGRycy9lMm9Eb2MueG1s&#10;rVTBjtowEL1X6j9YvpeQAEuLCCu6iKoS6q5Eq56N45BItse1DQn9gPYPeuql934X39GxAyza9rCH&#10;Xsx4ZvLG780M09tWSbIX1tWgc5r2+pQIzaGo9Tannz4uX72mxHmmCyZBi5wehKO3s5cvpo2ZiAwq&#10;kIWwBEG0mzQmp5X3ZpIkjldCMdcDIzQGS7CKebzabVJY1iC6kknW798kDdjCWODCOfQuuiA9Idrn&#10;AEJZ1lwsgO+U0L5DtUIyj5RcVRtHZ/G1ZSm4vy9LJzyROUWmPp5YBO1NOJPZlE22lpmq5qcnsOc8&#10;4QknxWqNRS9QC+YZ2dn6LyhVcwsOSt/joJKOSFQEWaT9J9qsK2ZE5IJSO3MR3f0/WP5h/2BJXeR0&#10;OKBEM4UdP/74fvz5+/jrG0EfCtQYN8G8tcFM376FFsfm7HfoDLzb0qrwi4wIxlHew0Ve0XrC0TkY&#10;jtIsG1HCMZaOs2w8GgWc5PFzY51/J0CRYOTUYv+irGy/cr5LPaeEahqWtZSxh1KTJqc3g1E/fnCJ&#10;ILjUIVfEaTjBBErd04Pl20174rmB4oA0LXST4gxf1viUFXP+gVkcDWSGy+Pv8SglYEk4WZRUYL/+&#10;yx/ysWMYpaTBUcup+7JjVlAi32vs5Zt0OAyzGS/D0TjDi72ObK4jeqfuAKc5xTU1PJoh38uzWVpQ&#10;n3HH5qEqhpjmWDun/mze+W4BcEe5mM9jEk6jYX6l14YH6E7c+c5DWUfdg0ydNtivcMF5jJ077U4Y&#10;+Ot7zHr8v5j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9wW5LbAAAACQEAAA8AAAAAAAAAAQAg&#10;AAAAIgAAAGRycy9kb3ducmV2LnhtbFBLAQIUABQAAAAIAIdO4kACTO3pRAIAAHc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880"/>
                        <w:jc w:val="center"/>
                        <w:rPr>
                          <w:rFonts w:eastAsia="黑体"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rFonts w:asci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eastAsia="黑体"/>
                          <w:sz w:val="44"/>
                          <w:szCs w:val="44"/>
                          <w:lang w:val="en-US" w:eastAsia="zh-CN"/>
                        </w:rPr>
                        <w:t>石油钻井指重表</w:t>
                      </w:r>
                      <w:r>
                        <w:rPr>
                          <w:rFonts w:hint="eastAsia" w:ascii="黑体" w:eastAsia="黑体"/>
                          <w:sz w:val="44"/>
                          <w:szCs w:val="44"/>
                        </w:rPr>
                        <w:t>校准规范</w:t>
                      </w:r>
                    </w:p>
                    <w:p>
                      <w:pPr>
                        <w:ind w:firstLine="0" w:firstLineChars="0"/>
                        <w:jc w:val="center"/>
                        <w:rPr>
                          <w:rFonts w:eastAsia="黑体"/>
                          <w:b/>
                          <w:bCs/>
                        </w:rPr>
                      </w:pPr>
                      <w:r>
                        <w:rPr>
                          <w:rFonts w:eastAsia="黑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Calibration Specification for Peeing Tester</w:t>
                      </w:r>
                      <w:r>
                        <w:rPr>
                          <w:rFonts w:hint="eastAsia" w:eastAsia="黑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eastAsia="黑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 xml:space="preserve"> of</w:t>
                      </w:r>
                      <w:r>
                        <w:rPr>
                          <w:rFonts w:hint="eastAsia" w:eastAsia="黑体"/>
                          <w:b/>
                          <w:color w:val="000000"/>
                          <w:kern w:val="0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黑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Enamelled Winding Wire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12" w:beforeLines="100" w:line="360" w:lineRule="auto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</w:p>
    <w:p>
      <w:pPr>
        <w:spacing w:before="312" w:beforeLines="100" w:line="360" w:lineRule="auto"/>
        <w:jc w:val="both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8631555</wp:posOffset>
                </wp:positionV>
                <wp:extent cx="5939790" cy="0"/>
                <wp:effectExtent l="0" t="7620" r="0" b="7620"/>
                <wp:wrapNone/>
                <wp:docPr id="12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-17.3pt;margin-top:679.65pt;height:0pt;width:467.7pt;z-index:251670528;mso-width-relative:page;mso-height-relative:page;" filled="f" stroked="t" coordsize="21600,21600" o:gfxdata="UEsDBAoAAAAAAIdO4kAAAAAAAAAAAAAAAAAEAAAAZHJzL1BLAwQUAAAACACHTuJAFOP/WtcAAAAN&#10;AQAADwAAAGRycy9kb3ducmV2LnhtbE2PwW7CMBBE75X6D9ZW6g1sGhpBGgeJShy4IDXwAU68JFHj&#10;dRQbQvn6bg9Ve9yd2dk3+ebmenHFMXSeNCzmCgRS7W1HjYbTcTdbgQjRkDW9J9TwhQE2xeNDbjLr&#10;J/rAaxkbwSEUMqOhjXHIpAx1i86EuR+QWDv70ZnI49hIO5qJw10vX5RKpTMd8YfWDPjeYv1ZXhxj&#10;nBOzVLTbng7pgab9dlXdy6D189NCvYGIeIt/ZvjB5xsomKnyF7JB9BpmyTJlKwvJ6zoBwZa1Utym&#10;+l3JIpf/WxTfUEsDBBQAAAAIAIdO4kBzI1aT9gEAAOcDAAAOAAAAZHJzL2Uyb0RvYy54bWytU72O&#10;EzEQ7pF4B8s92SRwQFbZXHHhaBBEAh5gYnuzlvwnj5NNXoIXQKKDipL+3objMRh7czk4mhRs4R17&#10;xt/M9814frm3hu1URO1dwyejMWfKCS+12zT844frJy85wwROgvFONfygkF8uHj+a96FWU995I1Vk&#10;BOKw7kPDu5RCXVUoOmUBRz4oR87WRwuJtnFTyQg9oVtTTcfj51XvowzRC4VIp8vByY+I8RxA37Za&#10;qKUXW6tcGlCjMpCIEnY6IF+UattWifSubVElZhpOTFNZKQnZ67xWiznUmwih0+JYApxTwgNOFrSj&#10;pCeoJSRg26j/gbJaRI++TSPhbTUQKYoQi8n4gTbvOwiqcCGpMZxEx/8HK97uVpFpSZMw5cyBpY7f&#10;fv7x89PXXzdfaL39/o1NZlmmPmBN0VduFY87DKuYOe/baPOf2LB9kfZwklbtExN0eDF7OnsxI9XF&#10;na+6vxgiptfKW5aNhhvtMmuoYfcGEyWj0LuQfGwc66nei+mzjAc0gy31nkwbiAe6TbmM3mh5rY3J&#10;VzBu1lcmsh3kOShf5kTAf4XlLEvAbogrrmFCOgXylZMsHQIJ5Ohh8FyDVZIzo+gdZYsAoU6gzTmR&#10;lNo4qiDLOgiZrbWXB+rHNkS96UiKSakye6j/pd7jrOYB+3NfkO7f5+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OP/WtcAAAANAQAADwAAAAAAAAABACAAAAAiAAAAZHJzL2Rvd25yZXYueG1sUEsB&#10;AhQAFAAAAAgAh07iQHMjVpP2AQAA5wMAAA4AAAAAAAAAAQAgAAAAJgEAAGRycy9lMm9Eb2MueG1s&#10;UEsFBgAAAAAGAAYAWQEAAI4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line="360" w:lineRule="auto"/>
        <w:rPr>
          <w:rFonts w:hint="default" w:ascii="Times New Roman" w:hAnsi="Times New Roman"/>
          <w:color w:val="000000"/>
          <w:sz w:val="28"/>
          <w:szCs w:val="28"/>
        </w:rPr>
      </w:pPr>
      <w:r>
        <w:rPr>
          <w:rFonts w:hint="default" w:eastAsia="黑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588000" cy="5715"/>
                <wp:effectExtent l="0" t="0" r="0" b="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0pt;margin-top:15.25pt;height:0.45pt;width:440pt;z-index:251661312;mso-width-relative:page;mso-height-relative:page;" filled="f" stroked="t" coordsize="21600,21600" o:gfxdata="UEsDBAoAAAAAAIdO4kAAAAAAAAAAAAAAAAAEAAAAZHJzL1BLAwQUAAAACACHTuJAjYZIptQAAAAG&#10;AQAADwAAAGRycy9kb3ducmV2LnhtbE2PwU7DMBBE70j8g7WVuLV2WkAhxKkQAi5ISJTA2YmXJKq9&#10;jmI3LX/PcirHmVnNvC23J+/EjFMcAmnIVgoEUhvsQJ2G+uN5mYOIyZA1LhBq+MEI2+ryojSFDUd6&#10;x3mXOsElFAujoU9pLKSMbY/exFUYkTj7DpM3ieXUSTuZI5d7J9dK3UpvBuKF3oz42GO73x28hoev&#10;16fN29z44OxdV39aX6uXtdZXi0zdg0h4Sudj+MNndKiYqQkHslE4DfxI0rBRNyA4zXPFRsNGdg2y&#10;KuV//OoXUEsDBBQAAAAIAIdO4kBm+wHN+gEAAPMDAAAOAAAAZHJzL2Uyb0RvYy54bWytU0uOEzEQ&#10;3SNxB8t70p1AQ2ilM4sJwwbBSHz2FX/SlvyT7Uknl+ACSOxgxZI9t2E4BmV3Ew3DJgt6YVW5np/r&#10;vS6vLg5Gk70IUTnb0fmspkRY5riyu46+f3f1aElJTGA5aGdFR48i0ov1wwerwbdi4XqnuQgESWxs&#10;B9/RPiXfVlVkvTAQZ84Li0XpgoGEadhVPMCA7EZXi7p+Wg0ucB8cEzHi7mYs0okxnEPopFRMbBy7&#10;McKmkTUIDQklxV75SNelWykFS2+kjCIR3VFUmsqKl2C8zWu1XkG7C+B7xaYW4JwW7mkyoCxeeqLa&#10;QAJyE9Q/VEax4KKTacacqUYhxRFUMa/vefO2By+KFrQ6+pPp8f/Rstf760AU7+gTSiwY/OG3n77/&#10;/Pjl14/PuN5++0oeZ5MGH1vEXtrrMGXRX4es+CCDIVIr/wGnqXiAqsihWHw8WSwOiTDcbJrlsq7R&#10;fYa15tm8yeTVyJLZfIjppXCG5KCjWtlsALSwfxXTCP0DydvakqGjz5tFg4yA0yhxCjA0HhVFuytn&#10;o9OKXymt84kYdttLHcge8kSUb2rhL1i+ZAOxH3GllGHQ9gL4C8tJOnr0yuITobkFIzglWuCLylFB&#10;JlD6HCSq1zZTizKvk85s+GhxjraOH4vzVc5wFopp09zmYbubY3z3ra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2GSKbUAAAABgEAAA8AAAAAAAAAAQAgAAAAIgAAAGRycy9kb3ducmV2LnhtbFBL&#10;AQIUABQAAAAIAIdO4kBm+wHN+gEAAPM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spacing w:line="360" w:lineRule="auto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ind w:firstLine="1439" w:firstLineChars="313"/>
        <w:jc w:val="left"/>
        <w:rPr>
          <w:rFonts w:hint="default" w:hAnsi="宋体" w:eastAsia="宋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/>
          <w:spacing w:val="90"/>
          <w:sz w:val="28"/>
        </w:rPr>
        <w:t>归口单</w:t>
      </w:r>
      <w:r>
        <w:rPr>
          <w:rFonts w:hint="default" w:ascii="Times New Roman" w:hAnsi="Times New Roman" w:eastAsia="黑体"/>
          <w:sz w:val="28"/>
        </w:rPr>
        <w:t>位：</w:t>
      </w:r>
      <w:r>
        <w:rPr>
          <w:rFonts w:hAnsi="宋体"/>
          <w:sz w:val="28"/>
          <w:szCs w:val="28"/>
        </w:rPr>
        <w:t>河南省</w:t>
      </w:r>
      <w:r>
        <w:rPr>
          <w:rFonts w:hint="eastAsia" w:hAnsi="宋体"/>
          <w:sz w:val="28"/>
          <w:szCs w:val="28"/>
          <w:lang w:val="en-US" w:eastAsia="zh-CN"/>
        </w:rPr>
        <w:t>力学与工程机械计量技术委员会</w:t>
      </w:r>
    </w:p>
    <w:p>
      <w:pPr>
        <w:pStyle w:val="5"/>
        <w:spacing w:line="360" w:lineRule="auto"/>
        <w:ind w:firstLine="1433" w:firstLineChars="512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</w:rPr>
        <w:t>主要</w:t>
      </w:r>
      <w:r>
        <w:rPr>
          <w:rFonts w:hint="default" w:ascii="Times New Roman" w:hAnsi="Times New Roman" w:eastAsia="黑体"/>
          <w:sz w:val="28"/>
        </w:rPr>
        <w:t>起草单位</w:t>
      </w:r>
      <w:r>
        <w:rPr>
          <w:rFonts w:ascii="Times New Roman" w:hAnsi="Times New Roman" w:eastAsia="黑体"/>
          <w:sz w:val="28"/>
        </w:rPr>
        <w:t>：</w:t>
      </w:r>
      <w:r>
        <w:rPr>
          <w:rFonts w:hint="eastAsia" w:hAnsi="宋体"/>
          <w:sz w:val="28"/>
          <w:szCs w:val="28"/>
          <w:lang w:val="en-US" w:eastAsia="zh-CN"/>
        </w:rPr>
        <w:t xml:space="preserve">                            </w:t>
      </w:r>
    </w:p>
    <w:p>
      <w:pPr>
        <w:pStyle w:val="5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>
      <w:pPr>
        <w:pStyle w:val="5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>
      <w:pPr>
        <w:pStyle w:val="5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>
      <w:pPr>
        <w:pStyle w:val="5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>
      <w:pPr>
        <w:pStyle w:val="5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>
      <w:pPr>
        <w:pStyle w:val="5"/>
        <w:spacing w:line="360" w:lineRule="auto"/>
        <w:jc w:val="center"/>
        <w:rPr>
          <w:rFonts w:hint="default" w:ascii="Times New Roman" w:hAnsi="Times New Roman" w:eastAsia="黑体"/>
          <w:sz w:val="28"/>
        </w:rPr>
      </w:pPr>
    </w:p>
    <w:p>
      <w:pPr>
        <w:pStyle w:val="5"/>
        <w:spacing w:line="360" w:lineRule="auto"/>
        <w:rPr>
          <w:rFonts w:hint="default" w:ascii="Times New Roman" w:hAnsi="Times New Roman" w:eastAsia="黑体"/>
          <w:sz w:val="28"/>
        </w:rPr>
      </w:pPr>
    </w:p>
    <w:p>
      <w:pPr>
        <w:pStyle w:val="5"/>
        <w:spacing w:line="360" w:lineRule="auto"/>
        <w:ind w:firstLine="1400" w:firstLineChars="500"/>
        <w:rPr>
          <w:rFonts w:hint="default" w:ascii="Times New Roman" w:hAnsi="Times New Roman"/>
          <w:sz w:val="28"/>
          <w:szCs w:val="28"/>
        </w:rPr>
      </w:pPr>
    </w:p>
    <w:p>
      <w:pPr>
        <w:pStyle w:val="5"/>
        <w:spacing w:line="360" w:lineRule="auto"/>
        <w:ind w:firstLine="560" w:firstLineChars="200"/>
        <w:rPr>
          <w:rFonts w:hint="default" w:ascii="Times New Roman" w:hAnsi="Times New Roman"/>
          <w:sz w:val="28"/>
          <w:szCs w:val="28"/>
        </w:rPr>
        <w:sectPr>
          <w:footerReference r:id="rId8" w:type="first"/>
          <w:footerReference r:id="rId7" w:type="default"/>
          <w:pgSz w:w="11906" w:h="16838"/>
          <w:pgMar w:top="1440" w:right="1469" w:bottom="1440" w:left="1622" w:header="851" w:footer="992" w:gutter="0"/>
          <w:pgNumType w:fmt="upperRoman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/>
          <w:sz w:val="28"/>
          <w:szCs w:val="28"/>
        </w:rPr>
        <w:t>本规程委托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河南省力学与工程机械计量技术委员会</w:t>
      </w:r>
      <w:r>
        <w:rPr>
          <w:rFonts w:hint="default" w:ascii="Times New Roman" w:hAnsi="Times New Roman"/>
          <w:sz w:val="28"/>
          <w:szCs w:val="28"/>
        </w:rPr>
        <w:t>负责解释</w:t>
      </w:r>
    </w:p>
    <w:p>
      <w:pPr>
        <w:pStyle w:val="5"/>
        <w:spacing w:line="360" w:lineRule="auto"/>
        <w:jc w:val="center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rPr>
          <w:rFonts w:hint="default" w:ascii="Times New Roman" w:hAnsi="Times New Roman"/>
          <w:sz w:val="24"/>
        </w:rPr>
      </w:pPr>
    </w:p>
    <w:p>
      <w:pPr>
        <w:pStyle w:val="5"/>
        <w:spacing w:line="360" w:lineRule="auto"/>
        <w:jc w:val="center"/>
        <w:rPr>
          <w:rFonts w:hint="default" w:ascii="Times New Roman" w:hAnsi="Times New Roman"/>
          <w:sz w:val="24"/>
        </w:rPr>
      </w:pPr>
    </w:p>
    <w:p>
      <w:pPr>
        <w:spacing w:line="360" w:lineRule="auto"/>
        <w:ind w:firstLine="840" w:firstLineChars="300"/>
        <w:rPr>
          <w:rFonts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28"/>
        </w:rPr>
        <w:t>本规程主要起草人：</w:t>
      </w:r>
    </w:p>
    <w:p>
      <w:pPr>
        <w:tabs>
          <w:tab w:val="left" w:pos="840"/>
        </w:tabs>
        <w:spacing w:line="360" w:lineRule="auto"/>
        <w:ind w:firstLine="1680" w:firstLineChars="6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参加起草人：</w:t>
      </w:r>
    </w:p>
    <w:p>
      <w:pPr>
        <w:spacing w:before="0" w:beforeLines="-2147483648" w:line="360" w:lineRule="auto"/>
        <w:ind w:firstLine="2318" w:firstLineChars="828"/>
        <w:jc w:val="left"/>
        <w:rPr>
          <w:rFonts w:hint="default" w:ascii="宋体" w:hAnsi="宋体" w:eastAsia="宋体"/>
          <w:sz w:val="28"/>
          <w:szCs w:val="20"/>
          <w:lang w:val="en-US" w:eastAsia="zh-CN"/>
        </w:rPr>
        <w:sectPr>
          <w:footerReference r:id="rId9" w:type="default"/>
          <w:pgSz w:w="11906" w:h="16838"/>
          <w:pgMar w:top="1588" w:right="1134" w:bottom="1361" w:left="1418" w:header="1134" w:footer="992" w:gutter="0"/>
          <w:pgNumType w:fmt="upperRoman" w:start="1"/>
          <w:cols w:space="720" w:num="1"/>
          <w:docGrid w:type="linesAndChars" w:linePitch="318" w:charSpace="0"/>
        </w:sectPr>
      </w:pPr>
    </w:p>
    <w:p>
      <w:pPr>
        <w:spacing w:before="318" w:beforeLines="100"/>
        <w:jc w:val="center"/>
        <w:rPr>
          <w:rFonts w:hAnsi="黑体" w:eastAsia="黑体"/>
          <w:sz w:val="44"/>
          <w:szCs w:val="44"/>
        </w:rPr>
      </w:pPr>
      <w:r>
        <w:rPr>
          <w:rFonts w:hint="eastAsia" w:hAnsi="黑体" w:eastAsia="黑体"/>
          <w:sz w:val="44"/>
          <w:szCs w:val="44"/>
        </w:rPr>
        <w:t>目    录</w:t>
      </w:r>
    </w:p>
    <w:p>
      <w:pPr>
        <w:pStyle w:val="10"/>
        <w:tabs>
          <w:tab w:val="right" w:leader="middleDot" w:pos="9354"/>
        </w:tabs>
        <w:spacing w:line="360" w:lineRule="auto"/>
        <w:ind w:firstLine="420" w:firstLineChars="200"/>
      </w:pPr>
      <w:bookmarkStart w:id="3" w:name="_Toc90370483"/>
      <w:r>
        <w:rPr>
          <w:szCs w:val="21"/>
        </w:rPr>
        <w:fldChar w:fldCharType="begin"/>
      </w:r>
      <w:r>
        <w:rPr>
          <w:szCs w:val="21"/>
        </w:rPr>
        <w:instrText xml:space="preserve">TOC \o "1-3" \h \u </w:instrText>
      </w:r>
      <w:r>
        <w:rPr>
          <w:szCs w:val="21"/>
        </w:rPr>
        <w:fldChar w:fldCharType="separate"/>
      </w:r>
      <w:r>
        <w:fldChar w:fldCharType="begin"/>
      </w:r>
      <w:r>
        <w:instrText xml:space="preserve"> HYPERLINK \l "_Toc30167" </w:instrText>
      </w:r>
      <w:r>
        <w:fldChar w:fldCharType="separate"/>
      </w:r>
      <w:r>
        <w:t>引  言</w:t>
      </w:r>
      <w:r>
        <w:tab/>
      </w:r>
      <w:r>
        <w:fldChar w:fldCharType="begin"/>
      </w:r>
      <w:r>
        <w:instrText xml:space="preserve"> PAGEREF _Toc30167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"_Toc23425" </w:instrText>
      </w:r>
      <w:r>
        <w:fldChar w:fldCharType="separate"/>
      </w:r>
      <w:r>
        <w:rPr>
          <w:szCs w:val="24"/>
        </w:rPr>
        <w:t>1  范围</w:t>
      </w:r>
      <w:r>
        <w:tab/>
      </w:r>
      <w:r>
        <w:fldChar w:fldCharType="begin"/>
      </w:r>
      <w:r>
        <w:instrText xml:space="preserve"> PAGEREF _Toc23425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"_Toc16521" </w:instrText>
      </w:r>
      <w:r>
        <w:fldChar w:fldCharType="separate"/>
      </w:r>
      <w:r>
        <w:rPr>
          <w:szCs w:val="24"/>
        </w:rPr>
        <w:t>2  引用文件</w:t>
      </w:r>
      <w:r>
        <w:tab/>
      </w:r>
      <w:r>
        <w:fldChar w:fldCharType="begin"/>
      </w:r>
      <w:r>
        <w:instrText xml:space="preserve"> PAGEREF _Toc16521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  <w:rPr>
          <w:szCs w:val="21"/>
        </w:rPr>
      </w:pPr>
      <w:r>
        <w:fldChar w:fldCharType="begin"/>
      </w:r>
      <w:r>
        <w:instrText xml:space="preserve"> HYPERLINK \l "_Toc19787" </w:instrText>
      </w:r>
      <w:r>
        <w:fldChar w:fldCharType="separate"/>
      </w:r>
      <w:r>
        <w:rPr>
          <w:szCs w:val="24"/>
        </w:rPr>
        <w:t>3  术语</w:t>
      </w:r>
      <w:r>
        <w:tab/>
      </w:r>
      <w:r>
        <w:fldChar w:fldCharType="begin"/>
      </w:r>
      <w:r>
        <w:instrText xml:space="preserve"> PAGEREF _Toc19787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"_Toc14755" </w:instrText>
      </w:r>
      <w:r>
        <w:fldChar w:fldCharType="separate"/>
      </w:r>
      <w:r>
        <w:rPr>
          <w:szCs w:val="24"/>
        </w:rPr>
        <w:t>4  概述</w:t>
      </w:r>
      <w:r>
        <w:tab/>
      </w:r>
      <w:r>
        <w:fldChar w:fldCharType="begin"/>
      </w:r>
      <w:r>
        <w:instrText xml:space="preserve"> PAGEREF _Toc14755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"_Toc10804" </w:instrText>
      </w:r>
      <w:r>
        <w:fldChar w:fldCharType="separate"/>
      </w:r>
      <w:r>
        <w:rPr>
          <w:szCs w:val="24"/>
        </w:rPr>
        <w:t xml:space="preserve">5  </w:t>
      </w:r>
      <w:r>
        <w:rPr>
          <w:rFonts w:hint="eastAsia"/>
          <w:szCs w:val="24"/>
          <w:lang w:val="en-US" w:eastAsia="zh-CN"/>
        </w:rPr>
        <w:t>计量特性</w:t>
      </w:r>
      <w:r>
        <w:tab/>
      </w:r>
      <w:r>
        <w:fldChar w:fldCharType="begin"/>
      </w:r>
      <w:r>
        <w:instrText xml:space="preserve"> PAGEREF _Toc10804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"_Toc12131" </w:instrText>
      </w:r>
      <w:r>
        <w:fldChar w:fldCharType="separate"/>
      </w:r>
      <w:r>
        <w:rPr>
          <w:szCs w:val="24"/>
        </w:rPr>
        <w:t xml:space="preserve">6  </w:t>
      </w:r>
      <w:r>
        <w:rPr>
          <w:rFonts w:hint="eastAsia"/>
          <w:szCs w:val="24"/>
          <w:lang w:val="en-US" w:eastAsia="zh-CN"/>
        </w:rPr>
        <w:t>校准条件</w:t>
      </w:r>
      <w:r>
        <w:tab/>
      </w:r>
      <w:r>
        <w:fldChar w:fldCharType="begin"/>
      </w:r>
      <w:r>
        <w:instrText xml:space="preserve"> PAGEREF _Toc12131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"_Toc29730" </w:instrText>
      </w:r>
      <w:r>
        <w:fldChar w:fldCharType="separate"/>
      </w:r>
      <w:r>
        <w:rPr>
          <w:szCs w:val="24"/>
        </w:rPr>
        <w:t xml:space="preserve">6.1 </w:t>
      </w:r>
      <w:r>
        <w:rPr>
          <w:rFonts w:hint="eastAsia"/>
          <w:szCs w:val="24"/>
          <w:lang w:val="en-US" w:eastAsia="zh-CN"/>
        </w:rPr>
        <w:t>环境条件</w:t>
      </w:r>
      <w:r>
        <w:tab/>
      </w:r>
      <w:r>
        <w:fldChar w:fldCharType="begin"/>
      </w:r>
      <w:r>
        <w:instrText xml:space="preserve"> PAGEREF _Toc29730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"_Toc24113" </w:instrText>
      </w:r>
      <w:r>
        <w:fldChar w:fldCharType="separate"/>
      </w:r>
      <w:r>
        <w:rPr>
          <w:szCs w:val="24"/>
        </w:rPr>
        <w:t xml:space="preserve">6.2 </w:t>
      </w:r>
      <w:r>
        <w:rPr>
          <w:rFonts w:hint="eastAsia"/>
          <w:szCs w:val="24"/>
          <w:lang w:val="en-US" w:eastAsia="zh-CN"/>
        </w:rPr>
        <w:t>校准设备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"_Toc25488" </w:instrText>
      </w:r>
      <w:r>
        <w:fldChar w:fldCharType="separate"/>
      </w:r>
      <w:r>
        <w:rPr>
          <w:szCs w:val="24"/>
        </w:rPr>
        <w:t xml:space="preserve">7  </w:t>
      </w:r>
      <w:r>
        <w:rPr>
          <w:rFonts w:hint="eastAsia"/>
          <w:szCs w:val="24"/>
          <w:lang w:val="en-US" w:eastAsia="zh-CN"/>
        </w:rPr>
        <w:t>校准项目和校准方法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"_Toc15150" </w:instrText>
      </w:r>
      <w:r>
        <w:fldChar w:fldCharType="separate"/>
      </w:r>
      <w:r>
        <w:rPr>
          <w:szCs w:val="24"/>
        </w:rPr>
        <w:t xml:space="preserve">7.1  </w:t>
      </w:r>
      <w:r>
        <w:rPr>
          <w:rFonts w:hint="eastAsia"/>
          <w:szCs w:val="24"/>
          <w:lang w:val="en-US" w:eastAsia="zh-CN"/>
        </w:rPr>
        <w:t>校准前准备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"_Toc21904" </w:instrText>
      </w:r>
      <w:r>
        <w:fldChar w:fldCharType="separate"/>
      </w:r>
      <w:r>
        <w:rPr>
          <w:szCs w:val="24"/>
        </w:rPr>
        <w:t xml:space="preserve">7.2 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  <w:lang w:val="en-US" w:eastAsia="zh-CN"/>
        </w:rPr>
        <w:t>力值和压力示值误差的校准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"_Toc26156" </w:instrText>
      </w:r>
      <w:r>
        <w:fldChar w:fldCharType="separate"/>
      </w:r>
      <w:r>
        <w:rPr>
          <w:szCs w:val="24"/>
        </w:rPr>
        <w:t xml:space="preserve">8  </w:t>
      </w:r>
      <w:r>
        <w:rPr>
          <w:rFonts w:hint="eastAsia"/>
          <w:szCs w:val="24"/>
          <w:lang w:val="en-US" w:eastAsia="zh-CN"/>
        </w:rPr>
        <w:t>校准结果表达</w:t>
      </w:r>
      <w:r>
        <w:tab/>
      </w:r>
      <w:r>
        <w:fldChar w:fldCharType="begin"/>
      </w:r>
      <w:r>
        <w:instrText xml:space="preserve"> PAGEREF _Toc26156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"_Toc2754" </w:instrText>
      </w:r>
      <w:r>
        <w:fldChar w:fldCharType="separate"/>
      </w:r>
      <w:r>
        <w:rPr>
          <w:szCs w:val="24"/>
        </w:rPr>
        <w:t xml:space="preserve">9  </w:t>
      </w:r>
      <w:r>
        <w:rPr>
          <w:rFonts w:hint="eastAsia"/>
          <w:szCs w:val="24"/>
          <w:lang w:val="en-US" w:eastAsia="zh-CN"/>
        </w:rPr>
        <w:t>复校时间间隔</w:t>
      </w:r>
      <w:r>
        <w:tab/>
      </w:r>
      <w:r>
        <w:fldChar w:fldCharType="begin"/>
      </w:r>
      <w:r>
        <w:instrText xml:space="preserve"> PAGEREF _Toc2754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</w:pPr>
      <w:r>
        <w:fldChar w:fldCharType="begin"/>
      </w:r>
      <w:r>
        <w:instrText xml:space="preserve"> HYPERLINK \l "_Toc30895" </w:instrText>
      </w:r>
      <w:r>
        <w:fldChar w:fldCharType="separate"/>
      </w:r>
      <w:r>
        <w:rPr>
          <w:bCs/>
          <w:kern w:val="44"/>
          <w:szCs w:val="28"/>
        </w:rPr>
        <w:t>附录A</w:t>
      </w:r>
      <w:r>
        <w:rPr>
          <w:rFonts w:hint="eastAsia"/>
          <w:bCs/>
          <w:kern w:val="44"/>
          <w:szCs w:val="28"/>
          <w:lang w:val="en-US" w:eastAsia="zh-CN"/>
        </w:rPr>
        <w:t xml:space="preserve">  石油钻井指重表力值测量结果的不确定度评定</w:t>
      </w:r>
      <w:r>
        <w:tab/>
      </w:r>
      <w:r>
        <w:fldChar w:fldCharType="begin"/>
      </w:r>
      <w:r>
        <w:instrText xml:space="preserve"> PAGEREF _Toc30895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"_Toc30895" </w:instrText>
      </w:r>
      <w:r>
        <w:fldChar w:fldCharType="separate"/>
      </w:r>
      <w:r>
        <w:rPr>
          <w:bCs/>
          <w:kern w:val="44"/>
          <w:szCs w:val="28"/>
        </w:rPr>
        <w:t>附录</w:t>
      </w:r>
      <w:r>
        <w:rPr>
          <w:rFonts w:hint="eastAsia"/>
          <w:bCs/>
          <w:kern w:val="44"/>
          <w:szCs w:val="28"/>
          <w:lang w:val="en-US" w:eastAsia="zh-CN"/>
        </w:rPr>
        <w:t>B  力臂比的测定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"_Toc16140" </w:instrText>
      </w:r>
      <w:r>
        <w:fldChar w:fldCharType="separate"/>
      </w:r>
      <w:r>
        <w:rPr>
          <w:bCs/>
          <w:kern w:val="44"/>
          <w:szCs w:val="28"/>
        </w:rPr>
        <w:t>附录</w:t>
      </w:r>
      <w:r>
        <w:rPr>
          <w:rFonts w:hint="eastAsia"/>
          <w:bCs/>
          <w:kern w:val="44"/>
          <w:szCs w:val="28"/>
          <w:lang w:val="en-US" w:eastAsia="zh-CN"/>
        </w:rPr>
        <w:t>C  石油钻井指重表记录参考格式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  <w:rPr>
          <w:rFonts w:hint="eastAsia" w:eastAsia="宋体"/>
          <w:lang w:val="en-US" w:eastAsia="zh-CN"/>
        </w:rPr>
      </w:pPr>
      <w:r>
        <w:rPr>
          <w:szCs w:val="21"/>
        </w:rPr>
        <w:fldChar w:fldCharType="end"/>
      </w:r>
      <w:r>
        <w:fldChar w:fldCharType="begin"/>
      </w:r>
      <w:r>
        <w:instrText xml:space="preserve"> HYPERLINK \l "_Toc16140" </w:instrText>
      </w:r>
      <w:r>
        <w:fldChar w:fldCharType="separate"/>
      </w:r>
      <w:r>
        <w:rPr>
          <w:bCs/>
          <w:kern w:val="44"/>
          <w:szCs w:val="28"/>
        </w:rPr>
        <w:t>附录</w:t>
      </w:r>
      <w:r>
        <w:rPr>
          <w:rFonts w:hint="eastAsia"/>
          <w:bCs/>
          <w:kern w:val="44"/>
          <w:szCs w:val="28"/>
          <w:lang w:val="en-US" w:eastAsia="zh-CN"/>
        </w:rPr>
        <w:t>D  死绳固定器输出压力校准记录（推荐）格式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1"/>
        <w:tabs>
          <w:tab w:val="right" w:leader="middleDot" w:pos="9354"/>
          <w:tab w:val="clear" w:pos="9344"/>
        </w:tabs>
        <w:spacing w:line="360" w:lineRule="auto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"_Toc16140" </w:instrText>
      </w:r>
      <w:r>
        <w:fldChar w:fldCharType="separate"/>
      </w:r>
      <w:r>
        <w:rPr>
          <w:bCs/>
          <w:kern w:val="44"/>
          <w:szCs w:val="28"/>
        </w:rPr>
        <w:t>附录</w:t>
      </w:r>
      <w:r>
        <w:rPr>
          <w:rFonts w:hint="eastAsia"/>
          <w:bCs/>
          <w:kern w:val="44"/>
          <w:szCs w:val="28"/>
          <w:lang w:val="en-US" w:eastAsia="zh-CN"/>
        </w:rPr>
        <w:t>E  石油钻井指重表校准证书内页（推荐）格式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/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/>
          <w:sz w:val="52"/>
          <w:szCs w:val="52"/>
        </w:rPr>
        <w:br w:type="page"/>
      </w:r>
      <w:bookmarkStart w:id="4" w:name="_Toc30167"/>
      <w:r>
        <w:rPr>
          <w:rStyle w:val="17"/>
          <w:rFonts w:hint="eastAsia"/>
        </w:rPr>
        <w:t>引  言</w:t>
      </w:r>
      <w:bookmarkEnd w:id="3"/>
      <w:bookmarkEnd w:id="4"/>
    </w:p>
    <w:p/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本规范根据JJF 1071—2010《国家计量校准规范编制规则》、JJF 1001-2011《通用计量术语及定义》、JJF 1059.1-2012《测量不确定评定与表示》规定的规则编写。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GB/T </w:t>
      </w:r>
      <w:r>
        <w:rPr>
          <w:rFonts w:hint="eastAsia"/>
          <w:sz w:val="24"/>
          <w:szCs w:val="24"/>
          <w:lang w:val="en-US" w:eastAsia="zh-CN"/>
        </w:rPr>
        <w:t xml:space="preserve">24263 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石油钻井指重表</w:t>
      </w:r>
      <w:r>
        <w:rPr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SY/T 7075《石油钻修井指重表校准方法》</w:t>
      </w:r>
      <w:r>
        <w:rPr>
          <w:sz w:val="24"/>
          <w:szCs w:val="24"/>
        </w:rPr>
        <w:t>作为支撑本</w:t>
      </w:r>
      <w:r>
        <w:rPr>
          <w:rFonts w:hint="eastAsia"/>
          <w:sz w:val="24"/>
          <w:szCs w:val="24"/>
          <w:lang w:val="en-US" w:eastAsia="zh-CN"/>
        </w:rPr>
        <w:t>规范</w:t>
      </w:r>
      <w:r>
        <w:rPr>
          <w:sz w:val="24"/>
          <w:szCs w:val="24"/>
        </w:rPr>
        <w:t>制定工作的技术型标准。</w:t>
      </w:r>
    </w:p>
    <w:p>
      <w:pPr>
        <w:widowControl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</w:t>
      </w:r>
      <w:r>
        <w:rPr>
          <w:rFonts w:hint="eastAsia"/>
          <w:sz w:val="24"/>
          <w:szCs w:val="24"/>
          <w:lang w:val="en-US" w:eastAsia="zh-CN"/>
        </w:rPr>
        <w:t>规范</w:t>
      </w:r>
      <w:r>
        <w:rPr>
          <w:sz w:val="24"/>
          <w:szCs w:val="24"/>
        </w:rPr>
        <w:t>为首次</w:t>
      </w:r>
      <w:r>
        <w:rPr>
          <w:rFonts w:hint="eastAsia"/>
          <w:sz w:val="24"/>
          <w:szCs w:val="24"/>
          <w:lang w:val="en-US" w:eastAsia="zh-CN"/>
        </w:rPr>
        <w:t>发布</w:t>
      </w:r>
      <w:r>
        <w:rPr>
          <w:sz w:val="24"/>
          <w:szCs w:val="24"/>
        </w:rPr>
        <w:t>。</w:t>
      </w:r>
    </w:p>
    <w:p>
      <w:pPr>
        <w:jc w:val="center"/>
        <w:rPr>
          <w:rFonts w:eastAsia="黑体"/>
          <w:sz w:val="32"/>
          <w:szCs w:val="32"/>
        </w:rPr>
        <w:sectPr>
          <w:footerReference r:id="rId10" w:type="default"/>
          <w:pgSz w:w="11906" w:h="16838"/>
          <w:pgMar w:top="1588" w:right="1134" w:bottom="1361" w:left="1418" w:header="1134" w:footer="992" w:gutter="0"/>
          <w:pgNumType w:fmt="upperRoman" w:start="1"/>
          <w:cols w:space="720" w:num="1"/>
          <w:docGrid w:type="linesAndChars" w:linePitch="318" w:charSpace="0"/>
        </w:sectPr>
      </w:pPr>
    </w:p>
    <w:p>
      <w:pPr>
        <w:jc w:val="center"/>
        <w:rPr>
          <w:rFonts w:hint="default"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石油钻井指重表校准规范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bookmarkStart w:id="5" w:name="_Toc23425"/>
      <w:r>
        <w:rPr>
          <w:rFonts w:eastAsia="黑体"/>
          <w:sz w:val="24"/>
          <w:szCs w:val="24"/>
        </w:rPr>
        <w:t>1  范围</w:t>
      </w:r>
      <w:bookmarkEnd w:id="5"/>
    </w:p>
    <w:p>
      <w:pPr>
        <w:spacing w:line="360" w:lineRule="auto"/>
        <w:ind w:firstLine="480" w:firstLineChars="200"/>
        <w:rPr>
          <w:sz w:val="24"/>
          <w:szCs w:val="24"/>
        </w:rPr>
      </w:pPr>
      <w:bookmarkStart w:id="6" w:name="_Toc16521"/>
      <w:r>
        <w:rPr>
          <w:sz w:val="24"/>
          <w:szCs w:val="24"/>
        </w:rPr>
        <w:t>本</w:t>
      </w:r>
      <w:r>
        <w:rPr>
          <w:rFonts w:hint="eastAsia"/>
          <w:sz w:val="24"/>
          <w:szCs w:val="24"/>
          <w:lang w:val="en-US" w:eastAsia="zh-CN"/>
        </w:rPr>
        <w:t>校准规范</w:t>
      </w:r>
      <w:r>
        <w:rPr>
          <w:sz w:val="24"/>
          <w:szCs w:val="24"/>
        </w:rPr>
        <w:t>适用于</w:t>
      </w:r>
      <w:bookmarkStart w:id="7" w:name="OLE_LINK7"/>
      <w:r>
        <w:rPr>
          <w:rFonts w:hint="eastAsia"/>
          <w:sz w:val="24"/>
          <w:szCs w:val="24"/>
          <w:lang w:val="en-US" w:eastAsia="zh-CN"/>
        </w:rPr>
        <w:t>以C型弹簧管维感压元件、利用指针在标度盘上指示其值的机械式</w:t>
      </w:r>
      <w:bookmarkEnd w:id="7"/>
      <w:r>
        <w:rPr>
          <w:rFonts w:hint="eastAsia"/>
          <w:sz w:val="24"/>
          <w:szCs w:val="24"/>
          <w:lang w:val="en-US" w:eastAsia="zh-CN"/>
        </w:rPr>
        <w:t>石油钻修井指重表（以下简称指重表）的校准</w:t>
      </w:r>
      <w:r>
        <w:rPr>
          <w:sz w:val="24"/>
          <w:szCs w:val="24"/>
        </w:rPr>
        <w:t>。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2  引用文件</w:t>
      </w:r>
      <w:bookmarkEnd w:id="6"/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本规程引用了下列文件：</w:t>
      </w:r>
    </w:p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GB/T </w:t>
      </w:r>
      <w:r>
        <w:rPr>
          <w:rFonts w:hint="eastAsia"/>
          <w:sz w:val="24"/>
          <w:szCs w:val="24"/>
          <w:lang w:val="en-US" w:eastAsia="zh-CN"/>
        </w:rPr>
        <w:t>24263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石油钻井指重表</w:t>
      </w:r>
    </w:p>
    <w:p>
      <w:pPr>
        <w:spacing w:line="360" w:lineRule="auto"/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SY/T 7075 石油钻修井指重表校准方法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凡是注日期的引用文件，仅注日期的版本适用于本</w:t>
      </w:r>
      <w:r>
        <w:rPr>
          <w:rFonts w:hint="eastAsia"/>
          <w:sz w:val="24"/>
          <w:szCs w:val="24"/>
          <w:lang w:val="en-US" w:eastAsia="zh-CN"/>
        </w:rPr>
        <w:t>规范</w:t>
      </w:r>
      <w:r>
        <w:rPr>
          <w:rFonts w:hint="eastAsia"/>
          <w:sz w:val="24"/>
          <w:szCs w:val="24"/>
        </w:rPr>
        <w:t>，凡是不注日期的引用文件，其最新版本（包括所有的修改单）适用于本</w:t>
      </w:r>
      <w:r>
        <w:rPr>
          <w:rFonts w:hint="eastAsia"/>
          <w:sz w:val="24"/>
          <w:szCs w:val="24"/>
          <w:lang w:val="en-US" w:eastAsia="zh-CN"/>
        </w:rPr>
        <w:t>规范</w:t>
      </w:r>
      <w:r>
        <w:rPr>
          <w:rFonts w:hint="eastAsia"/>
          <w:sz w:val="24"/>
          <w:szCs w:val="24"/>
        </w:rPr>
        <w:t>。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bookmarkStart w:id="8" w:name="_Toc19787"/>
      <w:r>
        <w:rPr>
          <w:rFonts w:eastAsia="黑体"/>
          <w:sz w:val="24"/>
          <w:szCs w:val="24"/>
        </w:rPr>
        <w:t>3  术语</w:t>
      </w:r>
      <w:bookmarkEnd w:id="8"/>
    </w:p>
    <w:p>
      <w:p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bookmarkStart w:id="9" w:name="_Toc14755"/>
      <w:r>
        <w:rPr>
          <w:rFonts w:hint="eastAsia"/>
          <w:sz w:val="24"/>
          <w:szCs w:val="24"/>
        </w:rPr>
        <w:t>3.1</w:t>
      </w:r>
      <w:r>
        <w:rPr>
          <w:rFonts w:hint="eastAsia"/>
          <w:sz w:val="24"/>
          <w:szCs w:val="24"/>
          <w:lang w:val="en-US" w:eastAsia="zh-CN"/>
        </w:rPr>
        <w:t xml:space="preserve"> 死绳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dead-line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钻井游车系统中天车轮至死绳固定器的一段钢丝绳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3.2 </w:t>
      </w:r>
      <w:r>
        <w:rPr>
          <w:rFonts w:hint="eastAsia"/>
          <w:sz w:val="24"/>
          <w:szCs w:val="24"/>
          <w:lang w:val="en-US" w:eastAsia="zh-CN"/>
        </w:rPr>
        <w:t>重量指示仪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weight indicator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显示钻具和钻杆载荷的指示装置，由悬重指示仪和钻井指示仪组成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3.3 轻敲位移 friction error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在输入不变的情况下，指重表所显示的被测量值经轻敲外壳以后的变化量。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4  概述</w:t>
      </w:r>
      <w:bookmarkEnd w:id="9"/>
    </w:p>
    <w:p>
      <w:pPr>
        <w:tabs>
          <w:tab w:val="left" w:pos="7680"/>
        </w:tabs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指重表是用于石油、地质勘探中在钻修井时指示和记录钻具悬重和钻压的仪表。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指重表一般由死绳固定器、拉力传感器、重量指示仪、记录仪和连接管线组成。死绳固定器由绳轮、底座、传感器组成，如下图所示</w:t>
      </w:r>
    </w:p>
    <w:p>
      <w:pPr>
        <w:spacing w:line="360" w:lineRule="auto"/>
        <w:ind w:firstLine="480" w:firstLineChars="200"/>
        <w:jc w:val="left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5270500" cy="2201545"/>
            <wp:effectExtent l="0" t="0" r="6350" b="8255"/>
            <wp:docPr id="3" name="图片 3" descr="173950069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95006927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keepLines/>
        <w:spacing w:before="260" w:after="260" w:line="416" w:lineRule="auto"/>
        <w:ind w:left="630" w:leftChars="300" w:firstLine="52" w:firstLineChars="25"/>
        <w:outlineLvl w:val="1"/>
        <w:rPr>
          <w:rFonts w:hint="eastAsia" w:eastAsia="黑体"/>
          <w:sz w:val="21"/>
          <w:szCs w:val="21"/>
          <w:lang w:val="en-US" w:eastAsia="zh-CN"/>
        </w:rPr>
      </w:pPr>
      <w:bookmarkStart w:id="10" w:name="_Toc10804"/>
      <w:r>
        <w:rPr>
          <w:rFonts w:hint="eastAsia" w:eastAsia="黑体"/>
          <w:sz w:val="21"/>
          <w:szCs w:val="21"/>
          <w:lang w:val="en-US" w:eastAsia="zh-CN"/>
        </w:rPr>
        <w:t>1——死绳轮；2——底座；3——死绳；4——传感器；5——重量指示仪；6——记录仪；7——连接管线</w:t>
      </w:r>
    </w:p>
    <w:p>
      <w:pPr>
        <w:keepNext/>
        <w:keepLines/>
        <w:spacing w:before="260" w:after="260" w:line="416" w:lineRule="auto"/>
        <w:ind w:left="630" w:leftChars="300" w:firstLine="52" w:firstLineChars="25"/>
        <w:jc w:val="center"/>
        <w:outlineLvl w:val="1"/>
        <w:rPr>
          <w:rFonts w:hint="default" w:eastAsia="黑体"/>
          <w:sz w:val="21"/>
          <w:szCs w:val="21"/>
          <w:lang w:val="en-US" w:eastAsia="zh-CN"/>
        </w:rPr>
      </w:pPr>
      <w:r>
        <w:rPr>
          <w:rFonts w:hint="eastAsia" w:eastAsia="黑体"/>
          <w:sz w:val="21"/>
          <w:szCs w:val="21"/>
          <w:lang w:val="en-US" w:eastAsia="zh-CN"/>
        </w:rPr>
        <w:t>图1 指重表结构示意图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5</w:t>
      </w:r>
      <w:r>
        <w:rPr>
          <w:rFonts w:eastAsia="黑体"/>
          <w:sz w:val="24"/>
          <w:szCs w:val="24"/>
        </w:rPr>
        <w:t xml:space="preserve">  计量</w:t>
      </w:r>
      <w:bookmarkEnd w:id="10"/>
      <w:r>
        <w:rPr>
          <w:rFonts w:hint="eastAsia" w:eastAsia="黑体"/>
          <w:sz w:val="24"/>
          <w:szCs w:val="24"/>
          <w:lang w:val="en-US" w:eastAsia="zh-CN"/>
        </w:rPr>
        <w:t>特性</w:t>
      </w:r>
    </w:p>
    <w:p>
      <w:pPr>
        <w:spacing w:line="360" w:lineRule="auto"/>
        <w:ind w:firstLine="0" w:firstLineChars="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5.1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</w:t>
      </w:r>
      <w:r>
        <w:rPr>
          <w:rFonts w:hint="eastAsia" w:cs="Times New Roman" w:eastAsiaTheme="minorEastAsia"/>
          <w:sz w:val="24"/>
          <w:szCs w:val="24"/>
          <w:lang w:val="en-US" w:eastAsia="zh-CN"/>
        </w:rPr>
        <w:t>基本误差</w:t>
      </w:r>
    </w:p>
    <w:p>
      <w:pPr>
        <w:spacing w:line="360" w:lineRule="auto"/>
        <w:ind w:firstLine="480" w:firstLineChars="200"/>
        <w:rPr>
          <w:rFonts w:hint="eastAsia" w:cs="Times New Roman" w:eastAsiaTheme="minorEastAsia"/>
          <w:sz w:val="24"/>
          <w:szCs w:val="24"/>
          <w:lang w:val="en-US" w:eastAsia="zh-CN"/>
        </w:rPr>
      </w:pPr>
      <w:r>
        <w:rPr>
          <w:rFonts w:hint="eastAsia" w:cs="Times New Roman" w:eastAsiaTheme="minorEastAsia"/>
          <w:sz w:val="24"/>
          <w:szCs w:val="24"/>
          <w:lang w:val="en-US" w:eastAsia="zh-CN"/>
        </w:rPr>
        <w:t>指重表在正常工作条件下，误差以相对误差来表示，要求在表1规定的误差范围内</w:t>
      </w:r>
    </w:p>
    <w:p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表1 指重表基本误差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54"/>
        <w:gridCol w:w="956"/>
        <w:gridCol w:w="956"/>
        <w:gridCol w:w="956"/>
        <w:gridCol w:w="956"/>
        <w:gridCol w:w="956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计量特性</w:t>
            </w:r>
          </w:p>
        </w:tc>
        <w:tc>
          <w:tcPr>
            <w:tcW w:w="573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最大允许误差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54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868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新制造</w:t>
            </w:r>
          </w:p>
        </w:tc>
        <w:tc>
          <w:tcPr>
            <w:tcW w:w="2868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使用中和修理后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54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1级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1.5级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2.0级</w:t>
            </w:r>
          </w:p>
        </w:tc>
        <w:tc>
          <w:tcPr>
            <w:tcW w:w="956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1级</w:t>
            </w:r>
          </w:p>
        </w:tc>
        <w:tc>
          <w:tcPr>
            <w:tcW w:w="956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1.5级</w:t>
            </w:r>
          </w:p>
        </w:tc>
        <w:tc>
          <w:tcPr>
            <w:tcW w:w="956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2.0级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死绳固定器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±0.5%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±0.5%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5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重量指示仪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±0.5%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±1.5%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±1.5%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5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重量指示系统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±1.5%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±1.5%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±2.0%</w:t>
            </w:r>
          </w:p>
        </w:tc>
        <w:tc>
          <w:tcPr>
            <w:tcW w:w="9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5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重量记录仪</w:t>
            </w:r>
          </w:p>
        </w:tc>
        <w:tc>
          <w:tcPr>
            <w:tcW w:w="2868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±2.0%</w:t>
            </w:r>
          </w:p>
        </w:tc>
        <w:tc>
          <w:tcPr>
            <w:tcW w:w="2868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5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重量记录系统</w:t>
            </w:r>
          </w:p>
        </w:tc>
        <w:tc>
          <w:tcPr>
            <w:tcW w:w="2868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±2.5%</w:t>
            </w:r>
          </w:p>
        </w:tc>
        <w:tc>
          <w:tcPr>
            <w:tcW w:w="2868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±3.0%</w:t>
            </w:r>
          </w:p>
        </w:tc>
      </w:tr>
    </w:tbl>
    <w:p>
      <w:pPr>
        <w:spacing w:line="360" w:lineRule="auto"/>
        <w:ind w:firstLine="0" w:firstLineChars="0"/>
        <w:rPr>
          <w:sz w:val="24"/>
          <w:szCs w:val="24"/>
        </w:rPr>
      </w:pPr>
    </w:p>
    <w:p>
      <w:pPr>
        <w:spacing w:line="360" w:lineRule="auto"/>
        <w:ind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5.2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回程误差</w:t>
      </w:r>
    </w:p>
    <w:p>
      <w:pPr>
        <w:spacing w:line="360" w:lineRule="auto"/>
        <w:ind w:firstLine="48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重量指示仪示值回程误差应不大于基本误差限的绝对值。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5.3 轻敲位移</w:t>
      </w:r>
    </w:p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在载荷范围内的任意位置上，用手轻敲（使指针能自由摆动）重量指示仪外壳时，示值的变动量应不大于最大允许误差的1/2。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5.4 灵敏限</w:t>
      </w:r>
    </w:p>
    <w:p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灵敏限值应不大于指重表最大载荷的0.5%，单位为kN。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5.5 记录仪时钟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记录仪时钟走时均匀，满弦运行时间大于24h，误差小于5min/d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default" w:eastAsia="黑体"/>
          <w:sz w:val="24"/>
          <w:szCs w:val="24"/>
          <w:lang w:val="en-US" w:eastAsia="zh-CN"/>
        </w:rPr>
      </w:pPr>
      <w:bookmarkStart w:id="11" w:name="_Toc12131"/>
      <w:r>
        <w:rPr>
          <w:rFonts w:eastAsia="黑体"/>
          <w:sz w:val="24"/>
          <w:szCs w:val="24"/>
        </w:rPr>
        <w:t xml:space="preserve">6  </w:t>
      </w:r>
      <w:bookmarkEnd w:id="11"/>
      <w:r>
        <w:rPr>
          <w:rFonts w:hint="eastAsia" w:eastAsia="黑体"/>
          <w:sz w:val="24"/>
          <w:szCs w:val="24"/>
          <w:lang w:val="en-US" w:eastAsia="zh-CN"/>
        </w:rPr>
        <w:t>校准条件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eastAsia" w:eastAsia="黑体"/>
          <w:sz w:val="24"/>
          <w:szCs w:val="24"/>
          <w:lang w:val="en-US" w:eastAsia="zh-CN"/>
        </w:rPr>
      </w:pPr>
      <w:bookmarkStart w:id="12" w:name="_Toc29730"/>
      <w:r>
        <w:rPr>
          <w:rFonts w:hint="eastAsia" w:eastAsia="黑体"/>
          <w:sz w:val="24"/>
          <w:szCs w:val="24"/>
          <w:lang w:val="en-US" w:eastAsia="zh-CN"/>
        </w:rPr>
        <w:t xml:space="preserve">6.1 </w:t>
      </w:r>
      <w:bookmarkEnd w:id="12"/>
      <w:r>
        <w:rPr>
          <w:rFonts w:hint="eastAsia" w:eastAsia="黑体"/>
          <w:sz w:val="24"/>
          <w:szCs w:val="24"/>
          <w:lang w:val="en-US" w:eastAsia="zh-CN"/>
        </w:rPr>
        <w:t>环境条件</w:t>
      </w:r>
    </w:p>
    <w:p>
      <w:pPr>
        <w:spacing w:line="360" w:lineRule="auto"/>
        <w:ind w:firstLine="480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指重表应该在温度为（20±5）℃和相对湿度不大于80%的环境下进行校准。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6.2 校准设备</w:t>
      </w:r>
    </w:p>
    <w:p>
      <w:pPr>
        <w:spacing w:line="360" w:lineRule="auto"/>
        <w:ind w:firstLine="480" w:firstLineChars="200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校准设备与计量仪器如表2所示</w:t>
      </w:r>
    </w:p>
    <w:p>
      <w:pPr>
        <w:spacing w:line="360" w:lineRule="auto"/>
        <w:ind w:firstLine="420" w:firstLineChars="200"/>
        <w:jc w:val="center"/>
        <w:outlineLvl w:val="1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表2 校准用设备与计量器具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841"/>
        <w:gridCol w:w="1802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校准项目</w:t>
            </w:r>
          </w:p>
        </w:tc>
        <w:tc>
          <w:tcPr>
            <w:tcW w:w="4735" w:type="dxa"/>
            <w:gridSpan w:val="2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校准器具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</w:tcPr>
          <w:p>
            <w:pPr>
              <w:spacing w:line="360" w:lineRule="auto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Merge w:val="continue"/>
          </w:tcPr>
          <w:p>
            <w:pPr>
              <w:spacing w:line="360" w:lineRule="auto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933" w:type="dxa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力值示值误差、回程误差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力标准机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测量范围：（10</w:t>
            </w:r>
            <w:bookmarkStart w:id="13" w:name="OLE_LINK4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～</w:t>
            </w:r>
            <w:bookmarkEnd w:id="13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）kN，准确度等级：0.1级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标准压力表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测量范围：（0</w:t>
            </w:r>
            <w:bookmarkStart w:id="14" w:name="OLE_LINK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～</w:t>
            </w:r>
            <w:bookmarkEnd w:id="14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）Mpa</w:t>
            </w:r>
          </w:p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准确度等级：0.2级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活塞压力计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测量范围：（0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）Mpa</w:t>
            </w:r>
          </w:p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准确度等级：0.05级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记录仪时钟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石英钟表</w:t>
            </w:r>
          </w:p>
        </w:tc>
        <w:tc>
          <w:tcPr>
            <w:tcW w:w="2933" w:type="dxa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测量范围：（0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）h</w:t>
            </w:r>
          </w:p>
          <w:p>
            <w:pPr>
              <w:spacing w:line="360" w:lineRule="auto"/>
              <w:jc w:val="center"/>
              <w:outlineLvl w:val="1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最大允许误差：±30s/d</w:t>
            </w:r>
          </w:p>
        </w:tc>
      </w:tr>
    </w:tbl>
    <w:p>
      <w:pPr>
        <w:keepNext/>
        <w:keepLines/>
        <w:spacing w:before="260" w:after="260" w:line="416" w:lineRule="auto"/>
        <w:ind w:left="576" w:hanging="576"/>
        <w:outlineLvl w:val="1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7 校准项目和校准方法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default" w:eastAsia="黑体"/>
          <w:sz w:val="24"/>
          <w:szCs w:val="24"/>
          <w:lang w:val="en-US" w:eastAsia="zh-CN"/>
        </w:rPr>
        <w:t>7.1 校准前准备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7.1.1 外观检查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7.1.1.1 应有铭牌，铭牌上由仪器名称、型号、编号、准确度等级、生产厂家和生产日期。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7.1.1.2 外观应清洁平整，无生锈、腐蚀以及其他影响计量特性的缺陷。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7.1.1.3 零部件齐全完好，装配牢固，活动部位润滑良好，转动灵活。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7.1.1.4 标度盘刻度和标示应清晰、完整。</w:t>
      </w:r>
    </w:p>
    <w:p>
      <w:pPr>
        <w:spacing w:line="360" w:lineRule="auto"/>
        <w:outlineLvl w:val="1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7.1.1.5 重量指示仪指针应平直、安装牢固，无卡阻、跳动和停滞现场。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7.1.1.6 记录仪面板四角对称的挡纸片应完好无损，间隙适当，压纸装置应保证记录纸在旋转时无卡阻现象，仪表指针及记录笔的移动在全量程范围内平稳，无跳动和卡阻现象。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>7.2 力值和压力示值误差的校准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7.2.1 校准点的选择</w:t>
      </w:r>
    </w:p>
    <w:p>
      <w:pPr>
        <w:spacing w:line="360" w:lineRule="auto"/>
        <w:ind w:firstLine="480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校准点的选择按照死绳固定器输出压力下限至上限按整数均匀选取，包括上限和下限，校准点不少于5点。</w:t>
      </w:r>
    </w:p>
    <w:p>
      <w:pPr>
        <w:spacing w:line="360" w:lineRule="auto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7.2.2 整体校准过程</w:t>
      </w:r>
    </w:p>
    <w:p>
      <w:pPr>
        <w:spacing w:line="360" w:lineRule="auto"/>
        <w:ind w:firstLine="480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装置和仪器连接后，启动校准装置，对于常用型号，且</w:t>
      </w:r>
      <w:r>
        <w:rPr>
          <w:rFonts w:hint="eastAsia"/>
          <w:i/>
          <w:iCs/>
          <w:sz w:val="24"/>
          <w:szCs w:val="24"/>
          <w:lang w:val="en-US" w:eastAsia="zh-CN"/>
        </w:rPr>
        <w:t>K</w:t>
      </w:r>
      <w:r>
        <w:rPr>
          <w:rFonts w:hint="eastAsia"/>
          <w:sz w:val="24"/>
          <w:szCs w:val="24"/>
          <w:lang w:val="en-US" w:eastAsia="zh-CN"/>
        </w:rPr>
        <w:t>值符合表A.1规定的指重表，计算机已经设置好校准点和各校准点对应的标准试验力，对于特殊型号或已知</w:t>
      </w:r>
      <w:r>
        <w:rPr>
          <w:rFonts w:hint="eastAsia"/>
          <w:i/>
          <w:iCs/>
          <w:sz w:val="24"/>
          <w:szCs w:val="24"/>
          <w:lang w:val="en-US" w:eastAsia="zh-CN"/>
        </w:rPr>
        <w:t>K</w:t>
      </w:r>
      <w:r>
        <w:rPr>
          <w:rFonts w:hint="eastAsia"/>
          <w:sz w:val="24"/>
          <w:szCs w:val="24"/>
          <w:lang w:val="en-US" w:eastAsia="zh-CN"/>
        </w:rPr>
        <w:t>值不符合表A.1规定值的指重表，需按公式（1）计算各校准点的标准试验力值</w:t>
      </w:r>
    </w:p>
    <w:p>
      <w:pPr>
        <w:spacing w:line="360" w:lineRule="auto"/>
        <w:ind w:firstLine="480"/>
        <w:jc w:val="right"/>
        <w:outlineLvl w:val="1"/>
        <w:rPr>
          <w:rFonts w:hint="eastAsia" w:hAnsi="Cambria Math" w:cs="Cambria Math"/>
          <w:i w:val="0"/>
          <w:sz w:val="24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L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/>
            <w:sz w:val="24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fPr>
          <m:num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P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num>
          <m:den>
            <m:sSub>
              <m:sSubP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P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FS</m:t>
                </m:r>
                <m:ctrlPr>
                  <w:rPr>
                    <w:rFonts w:hint="default" w:ascii="Cambria Math" w:hAnsi="Cambria Math"/>
                    <w:i/>
                    <w:sz w:val="24"/>
                    <w:szCs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/>
                <w:i/>
                <w:sz w:val="24"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Cambria Math"/>
            <w:sz w:val="24"/>
            <w:szCs w:val="24"/>
            <w:lang w:val="en-US" w:eastAsia="zh-CN"/>
          </w:rPr>
          <m:t>∙</m:t>
        </m:r>
        <m:f>
          <m:fPr>
            <m:ctrlPr>
              <w:rPr>
                <w:rFonts w:hint="default" w:ascii="Cambria Math" w:hAnsi="Cambria Math" w:cs="Cambria Math"/>
                <w:i/>
                <w:sz w:val="24"/>
                <w:szCs w:val="24"/>
                <w:lang w:val="en-US" w:eastAsia="zh-CN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Cambria Math"/>
                    <w:i/>
                    <w:sz w:val="24"/>
                    <w:szCs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sz w:val="24"/>
                    <w:szCs w:val="24"/>
                    <w:lang w:val="en-US" w:eastAsia="zh-CN"/>
                  </w:rPr>
                  <m:t>F</m:t>
                </m:r>
                <m:ctrlPr>
                  <w:rPr>
                    <w:rFonts w:hint="default" w:ascii="Cambria Math" w:hAnsi="Cambria Math" w:cs="Cambria Math"/>
                    <w:i/>
                    <w:sz w:val="24"/>
                    <w:szCs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4"/>
                    <w:szCs w:val="24"/>
                    <w:lang w:val="en-US" w:eastAsia="zh-CN"/>
                  </w:rPr>
                  <m:t>max</m:t>
                </m:r>
                <m:ctrlPr>
                  <w:rPr>
                    <w:rFonts w:hint="default" w:ascii="Cambria Math" w:hAnsi="Cambria Math" w:cs="Cambria Math"/>
                    <w:i/>
                    <w:sz w:val="24"/>
                    <w:szCs w:val="24"/>
                    <w:lang w:val="en-US" w:eastAsia="zh-CN"/>
                  </w:rPr>
                </m:ctrlPr>
              </m:sub>
            </m:sSub>
            <m:ctrlPr>
              <w:rPr>
                <w:rFonts w:hint="default" w:ascii="Cambria Math" w:hAnsi="Cambria Math" w:cs="Cambria Math"/>
                <w:i/>
                <w:sz w:val="24"/>
                <w:szCs w:val="24"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 w:cs="Cambria Math"/>
                <w:sz w:val="24"/>
                <w:szCs w:val="24"/>
                <w:lang w:val="en-US" w:eastAsia="zh-CN"/>
              </w:rPr>
              <m:t>K</m:t>
            </m:r>
            <m:ctrlPr>
              <w:rPr>
                <w:rFonts w:hint="default" w:ascii="Cambria Math" w:hAnsi="Cambria Math" w:cs="Cambria Math"/>
                <w:i/>
                <w:sz w:val="24"/>
                <w:szCs w:val="24"/>
                <w:lang w:val="en-US" w:eastAsia="zh-CN"/>
              </w:rPr>
            </m:ctrlPr>
          </m:den>
        </m:f>
      </m:oMath>
      <w:r>
        <w:rPr>
          <w:rFonts w:hint="eastAsia" w:hAnsi="Cambria Math" w:cs="Cambria Math"/>
          <w:i w:val="0"/>
          <w:sz w:val="24"/>
          <w:szCs w:val="24"/>
          <w:lang w:val="en-US" w:eastAsia="zh-CN"/>
        </w:rPr>
        <w:t xml:space="preserve">                     （1）</w:t>
      </w:r>
    </w:p>
    <w:p>
      <w:pPr>
        <w:spacing w:line="360" w:lineRule="auto"/>
        <w:ind w:firstLine="480"/>
        <w:jc w:val="left"/>
        <w:outlineLvl w:val="1"/>
        <w:rPr>
          <w:rFonts w:hint="eastAsia" w:hAnsi="Cambria Math" w:cs="Cambria Math"/>
          <w:i w:val="0"/>
          <w:sz w:val="24"/>
          <w:szCs w:val="24"/>
          <w:lang w:val="en-US" w:eastAsia="zh-CN"/>
        </w:rPr>
      </w:pPr>
      <w:r>
        <w:rPr>
          <w:rFonts w:hint="eastAsia" w:hAnsi="Cambria Math" w:cs="Cambria Math"/>
          <w:i w:val="0"/>
          <w:sz w:val="24"/>
          <w:szCs w:val="24"/>
          <w:lang w:val="en-US" w:eastAsia="zh-CN"/>
        </w:rPr>
        <w:t>式中：</w:t>
      </w:r>
    </w:p>
    <w:p>
      <w:pPr>
        <w:spacing w:line="360" w:lineRule="auto"/>
        <w:ind w:firstLine="48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sz w:val="24"/>
                <w:szCs w:val="24"/>
                <w:lang w:val="en-US" w:eastAsia="zh-CN"/>
              </w:rPr>
              <m:t>F</m:t>
            </m:r>
            <m:ctrlPr>
              <w:rPr>
                <w:rFonts w:ascii="Cambria Math" w:hAnsi="Cambria Math" w:cs="Cambria Math"/>
                <w:i/>
                <w:sz w:val="24"/>
                <w:szCs w:val="24"/>
                <w:lang w:val="en-US"/>
              </w:rPr>
            </m:ctrlPr>
          </m:e>
          <m:sub>
            <m:sSub>
              <m:sSubPr>
                <m:ctrlPr>
                  <w:rPr>
                    <w:rFonts w:ascii="Cambria Math" w:hAnsi="Cambria Math" w:cs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sz w:val="24"/>
                    <w:szCs w:val="24"/>
                    <w:lang w:val="en-US" w:eastAsia="zh-CN"/>
                  </w:rPr>
                  <m:t>L</m:t>
                </m:r>
                <m:ctrlPr>
                  <w:rPr>
                    <w:rFonts w:ascii="Cambria Math" w:hAnsi="Cambria Math" w:cs="Cambria Math"/>
                    <w:i/>
                    <w:sz w:val="24"/>
                    <w:szCs w:val="24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sz w:val="24"/>
                    <w:szCs w:val="24"/>
                    <w:lang w:val="en-US" w:eastAsia="zh-CN"/>
                  </w:rPr>
                  <m:t>i</m:t>
                </m:r>
                <m:ctrlPr>
                  <w:rPr>
                    <w:rFonts w:ascii="Cambria Math" w:hAnsi="Cambria Math" w:cs="Cambria Math"/>
                    <w:i/>
                    <w:sz w:val="24"/>
                    <w:szCs w:val="24"/>
                    <w:lang w:val="en-US"/>
                  </w:rPr>
                </m:ctrlPr>
              </m:sub>
            </m:sSub>
            <m:ctrlPr>
              <w:rPr>
                <w:rFonts w:ascii="Cambria Math" w:hAnsi="Cambria Math" w:cs="Cambria Math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z w:val="24"/>
          <w:szCs w:val="24"/>
          <w:lang w:val="en-US" w:eastAsia="zh-CN"/>
        </w:rPr>
        <w:t>——</w:t>
      </w:r>
      <w:r>
        <w:rPr>
          <w:rFonts w:hint="eastAsia" w:cs="Times New Roman"/>
          <w:i w:val="0"/>
          <w:sz w:val="24"/>
          <w:szCs w:val="24"/>
          <w:lang w:val="en-US" w:eastAsia="zh-CN"/>
        </w:rPr>
        <w:t>第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i</m:t>
        </m:r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个校准点试验力；</w:t>
      </w:r>
    </w:p>
    <w:p>
      <w:pPr>
        <w:spacing w:line="360" w:lineRule="auto"/>
        <w:ind w:firstLine="480" w:firstLineChars="200"/>
        <w:jc w:val="left"/>
        <w:outlineLvl w:val="1"/>
        <w:rPr>
          <w:rFonts w:hint="default" w:hAnsi="Cambria Math" w:eastAsia="宋体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 xml:space="preserve"> P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第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i</m:t>
        </m:r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个校准点传感器标准压力；</w:t>
      </w:r>
    </w:p>
    <w:p>
      <w:pPr>
        <w:spacing w:line="360" w:lineRule="auto"/>
        <w:ind w:firstLine="240" w:firstLineChars="100"/>
        <w:jc w:val="left"/>
        <w:outlineLvl w:val="1"/>
        <w:rPr>
          <w:rFonts w:hint="default" w:hAnsi="Cambria Math" w:eastAsia="宋体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 xml:space="preserve"> P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FS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传感器额定输出压力；</w:t>
      </w:r>
    </w:p>
    <w:p>
      <w:pPr>
        <w:spacing w:line="360" w:lineRule="auto"/>
        <w:ind w:firstLine="240" w:firstLineChars="100"/>
        <w:jc w:val="left"/>
        <w:outlineLvl w:val="1"/>
        <w:rPr>
          <w:rFonts w:hint="default" w:hAnsi="Cambria Math" w:eastAsia="宋体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max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表盘上标示的最大死绳拉力；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</m:oMath>
      <w:r>
        <w:rPr>
          <w:rFonts w:hint="default" w:ascii="Times New Roman" w:hAnsi="Times New Roman" w:cs="Times New Roman"/>
          <w:i w:val="0"/>
          <w:iCs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死绳固定器力臂比。</w:t>
      </w:r>
    </w:p>
    <w:p>
      <w:pPr>
        <w:spacing w:line="360" w:lineRule="auto"/>
        <w:ind w:firstLine="480" w:firstLineChars="200"/>
        <w:jc w:val="left"/>
        <w:outlineLvl w:val="1"/>
        <w:rPr>
          <w:rFonts w:hint="default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向传感器内注入规定量工作介质，排净管线内的空气后，启动力标准机。从零点开始，均匀缓慢地增加载荷至各校准点标准试验拉力（进程），轻敲后保持1min，达到最大载荷后缓慢减小载荷到各校准点（回程），分别记录进程和回程到达各校准点时重量指示仪的记录仪的示值。重复测量三次，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7.2.3 单独校准过程</w:t>
      </w:r>
    </w:p>
    <w:p>
      <w:pPr>
        <w:spacing w:line="360" w:lineRule="auto"/>
        <w:ind w:firstLine="480" w:firstLineChars="200"/>
        <w:jc w:val="left"/>
        <w:outlineLvl w:val="1"/>
        <w:rPr>
          <w:rFonts w:hint="default"/>
          <w:sz w:val="24"/>
          <w:szCs w:val="24"/>
          <w:lang w:val="en-US" w:eastAsia="zh-CN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将液体压力源和标准压力表与指重表的重量指示仪相连，使用液体压力源向连接管线内注入工作介质，待重量指示仪示值升高到20kN</w:t>
      </w:r>
      <w:r>
        <w:rPr>
          <w:sz w:val="24"/>
          <w:szCs w:val="24"/>
        </w:rPr>
        <w:t>～</w:t>
      </w:r>
      <w:r>
        <w:rPr>
          <w:rFonts w:hint="eastAsia"/>
          <w:sz w:val="24"/>
          <w:szCs w:val="24"/>
          <w:lang w:val="en-US" w:eastAsia="zh-CN"/>
        </w:rPr>
        <w:t>30kN后，排净管线内的空气，使标准压力表和重量指示仪示值归零。校准时，以标准压力表示值为标准压力值，按选定的校准点进行校准，从零点开始，均匀缓慢增加压力至最高工作压力（进程），轻敲后保持1min，再依次缓慢减小压力至零点（回程），分别记录进回程达到各校准点时重量指示仪的示值。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7.2.4 力值示值误差的计算</w:t>
      </w:r>
    </w:p>
    <w:p>
      <w:pPr>
        <w:spacing w:line="360" w:lineRule="auto"/>
        <w:ind w:firstLine="48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按公式（2）计算力值示值相对误差</w:t>
      </w:r>
    </w:p>
    <w:p>
      <w:pPr>
        <w:spacing w:line="360" w:lineRule="auto"/>
        <w:ind w:firstLine="480"/>
        <w:jc w:val="right"/>
        <w:outlineLvl w:val="1"/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sSub>
          <m:sSubPr>
            <m:ctrlPr>
              <w:rPr>
                <w:rFonts w:ascii="Cambria Math" w:hAnsi="Cambria Math" w:cs="Times New Roman"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ascii="Cambria Math" w:hAnsi="Cambria Math" w:cs="Times New Roman"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ascii="Cambria Math" w:hAnsi="Cambria Math" w:cs="Times New Roman"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iCs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acc>
              <m:accPr>
                <m:chr m:val="́"/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accPr>
              <m:e>
                <m:sSub>
                  <m:sSubPr>
                    <m:ctrlPr>
                      <w:rPr>
                        <w:rFonts w:hint="default" w:ascii="Cambria Math" w:hAnsi="Cambria Math" w:cs="Times New Roman"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m:t>F</m:t>
                    </m:r>
                    <m:ctrlPr>
                      <w:rPr>
                        <w:rFonts w:hint="default" w:ascii="Cambria Math" w:hAnsi="Cambria Math" w:cs="Times New Roman"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m:t>i</m:t>
                    </m:r>
                    <m:ctrlPr>
                      <w:rPr>
                        <w:rFonts w:hint="default" w:ascii="Cambria Math" w:hAnsi="Cambria Math" w:cs="Times New Roman"/>
                        <w:iCs/>
                        <w:kern w:val="2"/>
                        <w:sz w:val="24"/>
                        <w:szCs w:val="24"/>
                        <w:lang w:val="en-US" w:eastAsia="zh-CN" w:bidi="ar-SA"/>
                      </w:rPr>
                    </m:ctrlPr>
                  </m:sub>
                </m:sSub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</m:acc>
            <m:r>
              <m:rPr>
                <m:sty m:val="p"/>
              </m:rPr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−</m:t>
            </m:r>
            <m:sSub>
              <m:sSubP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F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i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Cs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F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i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Cs/>
                <w:kern w:val="2"/>
                <w:sz w:val="24"/>
                <w:szCs w:val="24"/>
                <w:lang w:val="en-US" w:eastAsia="zh-CN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×100%</m:t>
        </m:r>
      </m:oMath>
      <w:r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  <w:t xml:space="preserve">                     （2）</w:t>
      </w:r>
    </w:p>
    <w:p>
      <w:pPr>
        <w:spacing w:line="360" w:lineRule="auto"/>
        <w:ind w:firstLine="48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ascii="Cambria Math" w:hAnsi="Cambria Math" w:cs="Times New Roman"/>
            <w:sz w:val="24"/>
            <w:szCs w:val="24"/>
            <w:lang w:val="en-US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 w:eastAsia="zh-CN"/>
              </w:rPr>
              <m:t>F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szCs w:val="24"/>
                <w:lang w:val="en-US" w:eastAsia="zh-CN"/>
              </w:rPr>
              <m:t>i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z w:val="24"/>
          <w:szCs w:val="24"/>
          <w:lang w:val="en-US" w:eastAsia="zh-CN"/>
        </w:rPr>
        <w:t>——</w:t>
      </w:r>
      <w:r>
        <w:rPr>
          <w:rFonts w:hint="eastAsia" w:cs="Times New Roman"/>
          <w:i w:val="0"/>
          <w:sz w:val="24"/>
          <w:szCs w:val="24"/>
          <w:lang w:val="en-US" w:eastAsia="zh-CN"/>
        </w:rPr>
        <w:t>第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i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校准点的示值相对误差</w:t>
      </w: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；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acc>
          <m:accPr>
            <m:chr m:val="́"/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kern w:val="2"/>
                    <w:sz w:val="24"/>
                    <w:szCs w:val="24"/>
                    <w:lang w:val="en-US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F</m:t>
                </m:r>
                <m:ctrlPr>
                  <w:rPr>
                    <w:rFonts w:ascii="Cambria Math" w:hAnsi="Cambria Math" w:cs="Times New Roman"/>
                    <w:i/>
                    <w:iCs/>
                    <w:kern w:val="2"/>
                    <w:sz w:val="24"/>
                    <w:szCs w:val="24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i</m:t>
                </m:r>
                <m:ctrlPr>
                  <w:rPr>
                    <w:rFonts w:ascii="Cambria Math" w:hAnsi="Cambria Math" w:cs="Times New Roman"/>
                    <w:i/>
                    <w:iCs/>
                    <w:kern w:val="2"/>
                    <w:sz w:val="24"/>
                    <w:szCs w:val="24"/>
                    <w:lang w:val="en-US" w:bidi="ar-SA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第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i</m:t>
        </m:r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校准点被校仪表的示值；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/>
          <w:kern w:val="2"/>
          <w:sz w:val="24"/>
          <w:szCs w:val="24"/>
          <w:lang w:val="en-US" w:eastAsia="zh-CN" w:bidi="ar-SA"/>
        </w:rPr>
        <w:t>第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i</m:t>
        </m:r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校准点标准机的示值。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7.2.4 回程误差</w:t>
      </w:r>
    </w:p>
    <w:p>
      <w:pPr>
        <w:spacing w:line="360" w:lineRule="auto"/>
        <w:ind w:firstLine="48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同一校准点，进程、回程轻敲后的示值之差的绝对值，符合5.2的规定。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7.2.5 轻敲位移</w:t>
      </w:r>
    </w:p>
    <w:p>
      <w:pPr>
        <w:spacing w:line="360" w:lineRule="auto"/>
        <w:ind w:firstLine="48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同一校准点，轻敲前和轻敲后的示值之差，符合5.3的规定。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7.2.6 灵敏限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7.2.6.1 整体校准灵敏限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按照7.2.2的校准过程，对每个校准点，待指针稳定后，缓慢增加试验力拉力至钻压指示仪指针有明显移动，记录每次试验机拉力的变化量</w:t>
      </w: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F</m:t>
        </m:r>
        <m:sSub>
          <m:sSubP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  <w:t>，取</w:t>
      </w: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F</m:t>
        </m:r>
        <m:sSub>
          <m:sSubP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  <w:t>最大值对应的指重表输入力值变化作为指重表的灵敏限，则灵敏限的计算公式为：</w:t>
      </w:r>
    </w:p>
    <w:p>
      <w:pPr>
        <w:spacing w:line="360" w:lineRule="auto"/>
        <w:ind w:firstLine="480" w:firstLineChars="200"/>
        <w:jc w:val="right"/>
        <w:outlineLvl w:val="1"/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f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</m:t>
        </m:r>
        <m:r>
          <m:rPr>
            <m:sty m:val="p"/>
          </m:rPr>
          <w:rPr>
            <w:rFonts w:hint="eastAsia" w:ascii="Cambria Math" w:hAnsi="Cambria Math" w:cs="Times New Roman"/>
            <w:kern w:val="2"/>
            <w:sz w:val="24"/>
            <w:szCs w:val="24"/>
            <w:lang w:val="en-US" w:eastAsia="zh-CN" w:bidi="ar-SA"/>
          </w:rPr>
          <m:t>n</m:t>
        </m:r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∙</m:t>
        </m:r>
        <m:r>
          <m:rPr/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∙∆∙</m:t>
        </m:r>
        <m:r>
          <m:rPr/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F</m:t>
        </m:r>
        <m:sSub>
          <m:sSubPr>
            <m:ctrlPr>
              <w:rPr>
                <w:rFonts w:hint="eastAsia" w:ascii="Cambria Math" w:hAnsi="Cambria Math" w:cs="Cambria Math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hint="eastAsia" w:ascii="Cambria Math" w:hAnsi="Cambria Math" w:cs="Cambria Math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imax</m:t>
            </m:r>
            <m:ctrlPr>
              <w:rPr>
                <w:rFonts w:hint="eastAsia" w:ascii="Cambria Math" w:hAnsi="Cambria Math" w:cs="Cambria Math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  <w:t xml:space="preserve">                     （3）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  <w:t>式中：</w:t>
      </w:r>
    </w:p>
    <w:p>
      <w:pPr>
        <w:spacing w:line="360" w:lineRule="auto"/>
        <w:ind w:firstLine="720" w:firstLineChars="300"/>
        <w:jc w:val="left"/>
        <w:outlineLvl w:val="1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f</m:t>
        </m:r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钻压指示仪灵敏限；</w:t>
      </w:r>
    </w:p>
    <w:p>
      <w:pPr>
        <w:spacing w:line="360" w:lineRule="auto"/>
        <w:ind w:firstLine="720" w:firstLineChars="300"/>
        <w:jc w:val="left"/>
        <w:outlineLvl w:val="1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i/>
          <w:iCs/>
          <w:kern w:val="2"/>
          <w:sz w:val="24"/>
          <w:szCs w:val="24"/>
          <w:lang w:val="en-US" w:eastAsia="zh-CN" w:bidi="ar-SA"/>
        </w:rPr>
        <w:t>n</w:t>
      </w:r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钢绳股数；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F</m:t>
        </m:r>
        <m:sSub>
          <m:sSubPr>
            <m:ctrlPr>
              <w:rPr>
                <w:rFonts w:hint="eastAsia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hint="eastAsia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imax</m:t>
            </m:r>
            <m:ctrlPr>
              <w:rPr>
                <w:rFonts w:hint="eastAsia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/>
          <w:kern w:val="2"/>
          <w:sz w:val="24"/>
          <w:szCs w:val="24"/>
          <w:lang w:val="en-US" w:eastAsia="zh-CN" w:bidi="ar-SA"/>
        </w:rPr>
        <w:t>各校准试验点载荷变化量</w:t>
      </w: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F</m:t>
        </m:r>
        <m:sSub>
          <m:sSubP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hint="eastAsia" w:ascii="Cambria Math" w:hAnsi="Cambria Math" w:cs="Times New Roman"/>
                <w:i/>
                <w:iCs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  <w:t>中的最大值。</w:t>
      </w:r>
    </w:p>
    <w:p>
      <w:pPr>
        <w:spacing w:line="360" w:lineRule="auto"/>
        <w:jc w:val="left"/>
        <w:outlineLvl w:val="1"/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  <w:t>7.2.6.2 单独校准灵敏限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 w:val="0"/>
          <w:kern w:val="2"/>
          <w:sz w:val="24"/>
          <w:szCs w:val="24"/>
          <w:lang w:val="en-US" w:eastAsia="zh-CN" w:bidi="ar-SA"/>
        </w:rPr>
        <w:t>按照7.2.3的校准过程，对每个校准点，待指针稳定后，缓慢增加输入压力至钻压指示仪指针有明显移动，记录每次输入压力变化量</w:t>
      </w: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，取</w:t>
      </w: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最大值对应的指重表输入力值变化作为指重表的灵敏限，则灵敏限的计算公式为：</w:t>
      </w:r>
    </w:p>
    <w:p>
      <w:pPr>
        <w:spacing w:line="360" w:lineRule="auto"/>
        <w:ind w:firstLine="480" w:firstLineChars="200"/>
        <w:jc w:val="right"/>
        <w:outlineLvl w:val="1"/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f</m:t>
        </m:r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Cambria Math"/>
                <w:iCs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kern w:val="2"/>
                <w:sz w:val="24"/>
                <w:szCs w:val="24"/>
                <w:lang w:val="en-US" w:bidi="ar-SA"/>
              </w:rPr>
              <m:t>∆</m:t>
            </m:r>
            <m:sSub>
              <m:sSubPr>
                <m:ctrlPr>
                  <w:rPr>
                    <w:rFonts w:ascii="Cambria Math" w:hAnsi="Cambria Math" w:cs="Cambria Math"/>
                    <w:i/>
                    <w:iCs w:val="0"/>
                    <w:kern w:val="2"/>
                    <w:sz w:val="24"/>
                    <w:szCs w:val="24"/>
                    <w:lang w:val="en-US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kern w:val="2"/>
                    <w:sz w:val="24"/>
                    <w:szCs w:val="24"/>
                    <w:lang w:val="en-US" w:eastAsia="zh-CN" w:bidi="ar-SA"/>
                  </w:rPr>
                  <m:t>p</m:t>
                </m:r>
                <m:ctrlPr>
                  <w:rPr>
                    <w:rFonts w:ascii="Cambria Math" w:hAnsi="Cambria Math" w:cs="Cambria Math"/>
                    <w:i/>
                    <w:iCs w:val="0"/>
                    <w:kern w:val="2"/>
                    <w:sz w:val="24"/>
                    <w:szCs w:val="24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kern w:val="2"/>
                    <w:sz w:val="24"/>
                    <w:szCs w:val="24"/>
                    <w:lang w:val="en-US" w:eastAsia="zh-CN" w:bidi="ar-SA"/>
                  </w:rPr>
                  <m:t>imax</m:t>
                </m:r>
                <m:ctrlPr>
                  <w:rPr>
                    <w:rFonts w:ascii="Cambria Math" w:hAnsi="Cambria Math" w:cs="Cambria Math"/>
                    <w:i/>
                    <w:iCs w:val="0"/>
                    <w:kern w:val="2"/>
                    <w:sz w:val="24"/>
                    <w:szCs w:val="24"/>
                    <w:lang w:val="en-US" w:bidi="ar-SA"/>
                  </w:rPr>
                </m:ctrlPr>
              </m:sub>
            </m:sSub>
            <m:ctrlPr>
              <w:rPr>
                <w:rFonts w:hint="default" w:ascii="Cambria Math" w:hAnsi="Cambria Math" w:cs="Cambria Math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Cambria Math"/>
                    <w:i/>
                    <w:iCs w:val="0"/>
                    <w:kern w:val="2"/>
                    <w:sz w:val="24"/>
                    <w:szCs w:val="24"/>
                    <w:lang w:val="en-US" w:eastAsia="zh-CN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Cambria Math"/>
                    <w:kern w:val="2"/>
                    <w:sz w:val="24"/>
                    <w:szCs w:val="24"/>
                    <w:lang w:val="en-US" w:eastAsia="zh-CN" w:bidi="ar-SA"/>
                  </w:rPr>
                  <m:t>p</m:t>
                </m:r>
                <m:ctrlPr>
                  <w:rPr>
                    <w:rFonts w:hint="default" w:ascii="Cambria Math" w:hAnsi="Cambria Math" w:cs="Cambria Math"/>
                    <w:i/>
                    <w:iCs w:val="0"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Cambria Math"/>
                    <w:kern w:val="2"/>
                    <w:sz w:val="24"/>
                    <w:szCs w:val="24"/>
                    <w:lang w:val="en-US" w:eastAsia="zh-CN" w:bidi="ar-SA"/>
                  </w:rPr>
                  <m:t>max</m:t>
                </m:r>
                <m:ctrlPr>
                  <w:rPr>
                    <w:rFonts w:hint="default" w:ascii="Cambria Math" w:hAnsi="Cambria Math" w:cs="Cambria Math"/>
                    <w:i/>
                    <w:iCs w:val="0"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</m:sSub>
            <m:ctrlPr>
              <w:rPr>
                <w:rFonts w:hint="default" w:ascii="Cambria Math" w:hAnsi="Cambria Math" w:cs="Cambria Math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∙</m:t>
        </m:r>
        <m:r>
          <m:rPr>
            <m:sty m:val="p"/>
          </m:rPr>
          <w:rPr>
            <w:rFonts w:hint="eastAsia" w:ascii="Cambria Math" w:hAnsi="Cambria Math" w:cs="Cambria Math"/>
            <w:kern w:val="2"/>
            <w:sz w:val="24"/>
            <w:szCs w:val="24"/>
            <w:lang w:val="en-US" w:eastAsia="zh-CN" w:bidi="ar-SA"/>
          </w:rPr>
          <m:t>W</m:t>
        </m:r>
      </m:oMath>
      <w:r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  <w:t xml:space="preserve">                           （4）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  <w:t>式中：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>
            <m:sty m:val="p"/>
          </m:rPr>
          <w:rPr>
            <w:rFonts w:ascii="Cambria Math" w:hAnsi="Cambria Math" w:cs="Cambria Math"/>
            <w:kern w:val="2"/>
            <w:sz w:val="24"/>
            <w:szCs w:val="24"/>
            <w:lang w:val="en-US" w:bidi="ar-SA"/>
          </w:rPr>
          <m:t>∆</m:t>
        </m:r>
        <m:sSub>
          <m:sSubPr>
            <m:ctrlPr>
              <w:rPr>
                <w:rFonts w:ascii="Cambria Math" w:hAnsi="Cambria Math" w:cs="Cambria Math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Cambria Math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imax</m:t>
            </m:r>
            <m:ctrlPr>
              <w:rPr>
                <w:rFonts w:ascii="Cambria Math" w:hAnsi="Cambria Math" w:cs="Cambria Math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各校准点输入压力变化量</w:t>
      </w: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i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中的最大值；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max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与重量指示仪相配套的死绳传感器满量程输出压力。</w:t>
      </w:r>
    </w:p>
    <w:p>
      <w:pPr>
        <w:spacing w:line="360" w:lineRule="auto"/>
        <w:jc w:val="left"/>
        <w:outlineLvl w:val="1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7.2.7 死绳固定器满量程输出压力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将死绳固定器的传感器连接至力标准机，根据与此传感器相配套的指重表型号，按7.2.2所述方法的最大试验拉力对传感器施加拉力载荷，重复测量3次以上，记录每次的标准压力表示值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p</m:t>
        </m:r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以标准压力表示值的平均值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Times New Roman"/>
                <w:i/>
                <w:iCs/>
                <w:kern w:val="2"/>
                <w:sz w:val="24"/>
                <w:szCs w:val="24"/>
                <w:lang w:val="en-US" w:bidi="ar-SA"/>
              </w:rPr>
            </m:ctrlPr>
          </m:e>
        </m:acc>
      </m:oMath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作为传感器满量程输出压力的测量值，按公式（5）计算死绳固定器输出压力的基本误差。</w:t>
      </w:r>
    </w:p>
    <w:p>
      <w:pPr>
        <w:spacing w:line="360" w:lineRule="auto"/>
        <w:jc w:val="right"/>
        <w:outlineLvl w:val="1"/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>
            <m:sty m:val="p"/>
          </m:rPr>
          <w:rPr>
            <w:rFonts w:ascii="Cambria Math" w:hAnsi="Cambria Math" w:cs="Times New Roman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p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iCs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acc>
              <m:accPr>
                <m:chr m:val="̅"/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acc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p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</m:acc>
            <m:r>
              <m:rPr>
                <m:sty m:val="p"/>
              </m:rPr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−</m:t>
            </m:r>
            <m:sSub>
              <m:sSubP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p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FS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Cs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p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FS</m:t>
                </m:r>
                <m:ctrlPr>
                  <w:rPr>
                    <w:rFonts w:hint="default" w:ascii="Cambria Math" w:hAnsi="Cambria Math" w:cs="Times New Roman"/>
                    <w:iCs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Cs/>
                <w:kern w:val="2"/>
                <w:sz w:val="24"/>
                <w:szCs w:val="24"/>
                <w:lang w:val="en-US" w:eastAsia="zh-CN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×100%</m:t>
        </m:r>
      </m:oMath>
      <w:r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  <w:t xml:space="preserve">                        （5）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Cambria Math"/>
          <w:i w:val="0"/>
          <w:iCs/>
          <w:kern w:val="2"/>
          <w:sz w:val="24"/>
          <w:szCs w:val="24"/>
          <w:lang w:val="en-US" w:eastAsia="zh-CN" w:bidi="ar-SA"/>
        </w:rPr>
        <w:t>式中：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r>
          <m:rPr>
            <m:sty m:val="p"/>
          </m:rPr>
          <w:rPr>
            <w:rFonts w:ascii="Cambria Math" w:hAnsi="Cambria Math" w:cs="Cambria Math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p</m:t>
        </m:r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死绳固定器输出压力基本误差；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Times New Roman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死绳固定器满量程输出压力；</w:t>
      </w:r>
    </w:p>
    <w:p>
      <w:pPr>
        <w:spacing w:line="360" w:lineRule="auto"/>
        <w:ind w:firstLine="480" w:firstLineChars="200"/>
        <w:jc w:val="left"/>
        <w:outlineLvl w:val="1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sSub>
          <m:sSubPr>
            <m:ctrlPr>
              <w:rPr>
                <w:rFonts w:ascii="Cambria Math" w:hAnsi="Cambria Math" w:cs="Times New Roman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p</m:t>
            </m:r>
            <m:ctrlPr>
              <w:rPr>
                <w:rFonts w:ascii="Cambria Math" w:hAnsi="Cambria Math" w:cs="Times New Roman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FS</m:t>
            </m:r>
            <m:ctrlPr>
              <w:rPr>
                <w:rFonts w:ascii="Cambria Math" w:hAnsi="Cambria Math" w:cs="Times New Roman"/>
                <w:i/>
                <w:iCs w:val="0"/>
                <w:kern w:val="2"/>
                <w:sz w:val="24"/>
                <w:szCs w:val="24"/>
                <w:lang w:val="en-US" w:bidi="ar-SA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传感器额定压力。</w:t>
      </w:r>
    </w:p>
    <w:p>
      <w:pPr>
        <w:spacing w:line="360" w:lineRule="auto"/>
        <w:ind w:firstLine="480" w:firstLineChars="200"/>
        <w:jc w:val="left"/>
        <w:outlineLvl w:val="1"/>
        <w:rPr>
          <w:rFonts w:hint="default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r>
          <m:rPr>
            <m:sty m:val="p"/>
          </m:rPr>
          <w:rPr>
            <w:rFonts w:ascii="Cambria Math" w:hAnsi="Cambria Math" w:cs="Cambria Math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p</m:t>
        </m:r>
      </m:oMath>
      <w:r>
        <w:rPr>
          <w:rFonts w:hint="eastAsia" w:hAnsi="Cambria Math" w:cs="Cambria Math"/>
          <w:i w:val="0"/>
          <w:kern w:val="2"/>
          <w:sz w:val="24"/>
          <w:szCs w:val="24"/>
          <w:lang w:val="en-US" w:eastAsia="zh-CN" w:bidi="ar-SA"/>
        </w:rPr>
        <w:t>应符合5.1的规定。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default" w:ascii="黑体" w:hAnsi="宋体" w:eastAsia="黑体"/>
          <w:sz w:val="24"/>
          <w:szCs w:val="24"/>
          <w:lang w:val="en-US" w:eastAsia="zh-CN"/>
        </w:rPr>
      </w:pPr>
      <w:bookmarkStart w:id="15" w:name="_Toc26156"/>
      <w:r>
        <w:rPr>
          <w:rFonts w:hint="eastAsia" w:ascii="黑体" w:hAnsi="宋体" w:eastAsia="黑体"/>
          <w:sz w:val="24"/>
          <w:szCs w:val="24"/>
          <w:lang w:val="en-US" w:eastAsia="zh-CN"/>
        </w:rPr>
        <w:t>7</w:t>
      </w:r>
      <w:r>
        <w:rPr>
          <w:rFonts w:hint="eastAsia" w:ascii="黑体" w:hAnsi="宋体" w:eastAsia="黑体"/>
          <w:sz w:val="24"/>
          <w:szCs w:val="24"/>
        </w:rPr>
        <w:t xml:space="preserve">  </w:t>
      </w:r>
      <w:bookmarkEnd w:id="15"/>
      <w:r>
        <w:rPr>
          <w:rFonts w:hint="eastAsia" w:ascii="黑体" w:hAnsi="宋体" w:eastAsia="黑体"/>
          <w:sz w:val="24"/>
          <w:szCs w:val="24"/>
          <w:lang w:val="en-US" w:eastAsia="zh-CN"/>
        </w:rPr>
        <w:t>校准结果表达</w:t>
      </w:r>
    </w:p>
    <w:p>
      <w:pPr>
        <w:spacing w:line="360" w:lineRule="auto"/>
        <w:ind w:firstLine="480" w:firstLineChars="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经过校准的指重表发给校准证书，校准结果应至少给出测量结果的不确定度，校准证书的内容及内页格式见附录B</w:t>
      </w:r>
      <w:r>
        <w:rPr>
          <w:rFonts w:hint="eastAsia"/>
          <w:kern w:val="0"/>
          <w:sz w:val="24"/>
          <w:szCs w:val="24"/>
        </w:rPr>
        <w:t xml:space="preserve">。          </w:t>
      </w:r>
    </w:p>
    <w:p>
      <w:pPr>
        <w:keepNext/>
        <w:keepLines/>
        <w:spacing w:before="260" w:after="260" w:line="416" w:lineRule="auto"/>
        <w:ind w:left="576" w:hanging="576"/>
        <w:outlineLvl w:val="1"/>
        <w:rPr>
          <w:rFonts w:hint="default" w:ascii="黑体" w:hAnsi="宋体" w:eastAsia="黑体"/>
          <w:sz w:val="24"/>
          <w:szCs w:val="24"/>
          <w:lang w:val="en-US" w:eastAsia="zh-CN"/>
        </w:rPr>
      </w:pPr>
      <w:bookmarkStart w:id="16" w:name="_Toc2754"/>
      <w:r>
        <w:rPr>
          <w:rFonts w:hint="eastAsia" w:ascii="黑体" w:hAnsi="宋体" w:eastAsia="黑体"/>
          <w:sz w:val="24"/>
          <w:szCs w:val="24"/>
          <w:lang w:val="en-US" w:eastAsia="zh-CN"/>
        </w:rPr>
        <w:t>8</w:t>
      </w:r>
      <w:r>
        <w:rPr>
          <w:rFonts w:hint="eastAsia" w:ascii="黑体" w:hAnsi="宋体" w:eastAsia="黑体"/>
          <w:sz w:val="24"/>
          <w:szCs w:val="24"/>
        </w:rPr>
        <w:t xml:space="preserve">  </w:t>
      </w:r>
      <w:bookmarkEnd w:id="16"/>
      <w:r>
        <w:rPr>
          <w:rFonts w:hint="eastAsia" w:ascii="黑体" w:hAnsi="宋体" w:eastAsia="黑体"/>
          <w:sz w:val="24"/>
          <w:szCs w:val="24"/>
          <w:lang w:val="en-US" w:eastAsia="zh-CN"/>
        </w:rPr>
        <w:t>复校时间间隔</w:t>
      </w:r>
    </w:p>
    <w:p>
      <w:pPr>
        <w:spacing w:line="360" w:lineRule="auto"/>
        <w:ind w:firstLine="480"/>
        <w:rPr>
          <w:rFonts w:hint="default"/>
          <w:kern w:val="0"/>
          <w:sz w:val="24"/>
          <w:szCs w:val="24"/>
          <w:lang w:val="en-US"/>
        </w:rPr>
      </w:pPr>
      <w:r>
        <w:rPr>
          <w:rFonts w:hint="eastAsia"/>
          <w:kern w:val="0"/>
          <w:sz w:val="24"/>
          <w:szCs w:val="24"/>
          <w:lang w:val="en-US" w:eastAsia="zh-CN"/>
        </w:rPr>
        <w:t>建议复校时间间隔为1年，用户也可根据实际情况自主确定复校时间间隔。</w:t>
      </w: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/>
          <w:kern w:val="0"/>
          <w:sz w:val="24"/>
          <w:szCs w:val="24"/>
        </w:rPr>
      </w:pPr>
    </w:p>
    <w:p>
      <w:pPr>
        <w:spacing w:line="360" w:lineRule="auto"/>
        <w:ind w:firstLine="0"/>
        <w:rPr>
          <w:rFonts w:hint="eastAsia"/>
          <w:kern w:val="0"/>
          <w:sz w:val="24"/>
          <w:szCs w:val="24"/>
        </w:rPr>
      </w:pPr>
    </w:p>
    <w:p>
      <w:pPr>
        <w:pStyle w:val="3"/>
        <w:bidi w:val="0"/>
        <w:rPr>
          <w:sz w:val="28"/>
          <w:szCs w:val="28"/>
        </w:rPr>
      </w:pPr>
      <w:bookmarkStart w:id="17" w:name="_Toc30895"/>
      <w:r>
        <w:rPr>
          <w:sz w:val="28"/>
          <w:szCs w:val="28"/>
        </w:rPr>
        <w:t>附录A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20" w:lineRule="exact"/>
        <w:ind w:firstLine="560" w:firstLineChars="200"/>
        <w:jc w:val="center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8" w:name="_Toc1791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石油钻井指重表力值测量结果不确定度评定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A.1 测量方法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9" w:name="_Toc273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A.1.1 环境条件：温度1</w:t>
      </w:r>
      <w:r>
        <w:rPr>
          <w:rFonts w:hint="eastAsia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，相对湿度：</w:t>
      </w:r>
      <w:r>
        <w:rPr>
          <w:rFonts w:hint="eastAsia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20" w:name="_Toc568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A.1.2 测量标准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480" w:firstLineChars="200"/>
        <w:textAlignment w:val="auto"/>
        <w:outlineLvl w:val="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21" w:name="_Toc16527"/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叠加式力标准机、规格型号：DLS-500，测量范围（1</w:t>
      </w:r>
      <w:r>
        <w:rPr>
          <w:rFonts w:hint="default" w:cs="Times New Roman"/>
          <w:b w:val="0"/>
          <w:color w:val="auto"/>
          <w:sz w:val="24"/>
          <w:szCs w:val="24"/>
          <w:vertAlign w:val="baseline"/>
          <w:lang w:val="en-US" w:eastAsia="zh-CN"/>
        </w:rPr>
        <w:t>～</w: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500）kN，准确度等级0.03级。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textAlignment w:val="auto"/>
        <w:outlineLvl w:val="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  <w:t>A.1.3 被校对象：</w:t>
      </w:r>
      <w:r>
        <w:rPr>
          <w:rFonts w:hint="eastAsia" w:cs="Times New Roman"/>
          <w:b w:val="0"/>
          <w:color w:val="auto"/>
          <w:sz w:val="24"/>
          <w:szCs w:val="24"/>
          <w:vertAlign w:val="baseline"/>
          <w:lang w:val="en-US" w:eastAsia="zh-CN"/>
        </w:rPr>
        <w:t>石油钻井指重表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  <w:t>。</w:t>
      </w:r>
      <w:bookmarkEnd w:id="2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textAlignment w:val="auto"/>
        <w:outlineLvl w:val="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</w:pPr>
      <w:bookmarkStart w:id="22" w:name="_Toc14093"/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vertAlign w:val="baseline"/>
          <w:lang w:val="en-US" w:eastAsia="zh-CN"/>
        </w:rPr>
        <w:t>A.1.4 测量过程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480" w:firstLineChars="200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23" w:name="_Toc2859"/>
      <w:r>
        <w:rPr>
          <w:rFonts w:hint="eastAsia" w:cs="Times New Roman"/>
          <w:sz w:val="24"/>
          <w:szCs w:val="24"/>
          <w:lang w:val="en-US" w:eastAsia="zh-CN"/>
        </w:rPr>
        <w:t>将指重表传感器连接至叠加式力标准机上，</w:t>
      </w:r>
      <w:r>
        <w:rPr>
          <w:rFonts w:hint="eastAsia" w:hAnsi="Cambria Math" w:cs="Times New Roman"/>
          <w:i w:val="0"/>
          <w:iCs/>
          <w:kern w:val="2"/>
          <w:sz w:val="24"/>
          <w:szCs w:val="24"/>
          <w:lang w:val="en-US" w:eastAsia="zh-CN" w:bidi="ar-SA"/>
        </w:rPr>
        <w:t>向传感器内注入规定量工作介质，排净管线内的空气后，启动力标准机，从零点开始，均匀缓慢地增加载荷至各校准点标准试验拉力，并记录力值，以100kN测量点为例。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A.2测量模型</w:t>
      </w:r>
      <w:bookmarkEnd w:id="23"/>
    </w:p>
    <w:p>
      <w:pPr>
        <w:tabs>
          <w:tab w:val="center" w:pos="3990"/>
          <w:tab w:val="right" w:pos="8190"/>
        </w:tabs>
        <w:spacing w:line="360" w:lineRule="auto"/>
        <w:jc w:val="right"/>
        <w:rPr>
          <w:rFonts w:hint="default" w:ascii="Times New Roman" w:hAnsi="Times New Roman" w:eastAsia="宋体" w:cs="Times New Roman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 w:eastAsia="宋体" w:cs="Times New Roman"/>
            <w:sz w:val="24"/>
            <w:szCs w:val="24"/>
          </w:rPr>
          <m:t>δ=</m:t>
        </m:r>
        <m:f>
          <m:f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hint="default" w:ascii="Cambria Math" w:hAnsi="Cambria Math" w:eastAsia="宋体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F</m:t>
                    </m:r>
                    <m:ctrlPr>
                      <w:rPr>
                        <w:rFonts w:hint="default" w:ascii="Cambria Math" w:hAnsi="Cambria Math" w:eastAsia="宋体" w:cs="Times New Roman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eastAsia="宋体" w:cs="Times New Roman"/>
                        <w:sz w:val="24"/>
                        <w:szCs w:val="24"/>
                      </w:rPr>
                      <m:t>i</m:t>
                    </m:r>
                    <m:ctrlPr>
                      <w:rPr>
                        <w:rFonts w:hint="default" w:ascii="Cambria Math" w:hAnsi="Cambria Math" w:eastAsia="宋体" w:cs="Times New Roman"/>
                        <w:i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</w:rPr>
                </m:ctrlPr>
              </m:e>
            </m:acc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</w:rPr>
              <m:t>−</m:t>
            </m:r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F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F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n>
        </m:f>
      </m:oMath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m:oMath>
        <m:acc>
          <m:accPr>
            <m:chr m:val="̅"/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F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sz w:val="24"/>
                    <w:szCs w:val="24"/>
                  </w:rPr>
                  <m:t>i</m:t>
                </m:r>
                <m:ctrlPr>
                  <w:rPr>
                    <w:rFonts w:hint="default" w:ascii="Cambria Math" w:hAnsi="Cambria Math" w:eastAsia="宋体" w:cs="Times New Roman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</m:acc>
      </m:oMath>
      <w:r>
        <w:rPr>
          <w:rFonts w:hint="default" w:ascii="Times New Roman" w:hAnsi="Times New Roman" w:eastAsia="宋体" w:cs="Times New Roman"/>
          <w:i w:val="0"/>
          <w:sz w:val="24"/>
          <w:szCs w:val="24"/>
          <w:lang w:eastAsia="zh-CN"/>
        </w:rPr>
        <w:t>——</w:t>
      </w:r>
      <w:r>
        <w:rPr>
          <w:rFonts w:hint="default" w:ascii="Times New Roman" w:hAnsi="Times New Roman" w:eastAsia="宋体" w:cs="Times New Roman"/>
          <w:sz w:val="24"/>
          <w:szCs w:val="24"/>
        </w:rPr>
        <w:t>检定点进程示值平均值，（kN）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m:oMath>
        <m:r>
          <m:rPr/>
          <w:rPr>
            <w:rFonts w:hint="default" w:ascii="Cambria Math" w:hAnsi="Cambria Math" w:eastAsia="宋体" w:cs="Times New Roman"/>
            <w:sz w:val="24"/>
            <w:szCs w:val="24"/>
          </w:rPr>
          <m:t>F</m:t>
        </m:r>
      </m:oMath>
      <w:r>
        <w:rPr>
          <w:rFonts w:hint="default" w:ascii="Times New Roman" w:hAnsi="Times New Roman" w:eastAsia="宋体" w:cs="Times New Roman"/>
          <w:i w:val="0"/>
          <w:sz w:val="24"/>
          <w:szCs w:val="24"/>
          <w:lang w:eastAsia="zh-CN"/>
        </w:rPr>
        <w:t>——</w:t>
      </w:r>
      <w:r>
        <w:rPr>
          <w:rFonts w:hint="default" w:ascii="Times New Roman" w:hAnsi="Times New Roman" w:eastAsia="宋体" w:cs="Times New Roman"/>
          <w:sz w:val="24"/>
          <w:szCs w:val="24"/>
        </w:rPr>
        <w:t>施加的标准力值（kN）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cs="Times New Roman"/>
          <w:b w:val="0"/>
          <w:sz w:val="24"/>
          <w:lang w:val="en-US" w:eastAsia="zh-CN"/>
        </w:rPr>
      </w:pPr>
      <w:bookmarkStart w:id="24" w:name="_Toc13298"/>
      <w:r>
        <w:rPr>
          <w:rFonts w:hint="eastAsia" w:cs="Times New Roman"/>
          <w:b w:val="0"/>
          <w:sz w:val="24"/>
          <w:lang w:val="en-US" w:eastAsia="zh-CN"/>
        </w:rPr>
        <w:t>A.3 标准不确定度来源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bookmarkStart w:id="25" w:name="_Toc792"/>
      <w:r>
        <w:rPr>
          <w:rFonts w:hint="eastAsia" w:cs="Times New Roman"/>
          <w:b w:val="0"/>
          <w:sz w:val="24"/>
          <w:lang w:val="en-US" w:eastAsia="zh-CN"/>
        </w:rPr>
        <w:t xml:space="preserve">A.3.1 </w:t>
      </w:r>
      <w:bookmarkEnd w:id="25"/>
      <w:bookmarkStart w:id="26" w:name="_Toc808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叠加式力标准机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引入的标准不确定度分量 </w:t>
      </w:r>
      <m:oMath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eastAsia="宋体" w:cs="Times New Roman"/>
          <w:i w:val="0"/>
          <w:sz w:val="24"/>
          <w:lang w:val="en-US" w:eastAsia="zh-CN"/>
        </w:rPr>
      </w:pPr>
      <w:r>
        <w:rPr>
          <w:rFonts w:hint="eastAsia" w:hAnsi="Cambria Math" w:cs="Times New Roman"/>
          <w:i w:val="0"/>
          <w:sz w:val="24"/>
          <w:lang w:val="en-US" w:eastAsia="zh-CN"/>
        </w:rPr>
        <w:t xml:space="preserve">A.3.2 </w:t>
      </w:r>
      <w:bookmarkEnd w:id="26"/>
      <w:r>
        <w:rPr>
          <w:rFonts w:hint="eastAsia" w:hAnsi="Cambria Math" w:cs="Times New Roman"/>
          <w:i w:val="0"/>
          <w:sz w:val="24"/>
          <w:lang w:val="en-US" w:eastAsia="zh-CN"/>
        </w:rPr>
        <w:t>石油钻井指重表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力值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示值重复性引入的标准不确定度分量 </w:t>
      </w:r>
      <m:oMath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</m:oMath>
      <w:r>
        <w:rPr>
          <w:rFonts w:hint="eastAsia" w:hAnsi="Cambria Math" w:eastAsia="宋体" w:cs="Times New Roman"/>
          <w:i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27" w:name="_Toc21468"/>
      <w:r>
        <w:rPr>
          <w:rFonts w:hint="eastAsia" w:hAnsi="Cambria Math" w:cs="Times New Roman"/>
          <w:i w:val="0"/>
          <w:sz w:val="24"/>
          <w:lang w:val="en-US" w:eastAsia="zh-CN"/>
        </w:rPr>
        <w:t>A.4 标准不确定度的评定</w:t>
      </w:r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eastAsia="宋体" w:cs="Times New Roman"/>
          <w:i w:val="0"/>
          <w:sz w:val="24"/>
          <w:lang w:val="en-US" w:eastAsia="zh-CN"/>
        </w:rPr>
      </w:pPr>
      <w:bookmarkStart w:id="28" w:name="_Toc4984"/>
      <w:r>
        <w:rPr>
          <w:rFonts w:hint="eastAsia" w:hAnsi="Cambria Math" w:cs="Times New Roman"/>
          <w:i w:val="0"/>
          <w:sz w:val="24"/>
          <w:lang w:val="en-US" w:eastAsia="zh-CN"/>
        </w:rPr>
        <w:t>A.4.1 叠加式力标准机引入的标准不确定度分量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u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lang w:val="en-US" w:eastAsia="zh-CN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480" w:firstLineChars="200"/>
        <w:textAlignment w:val="auto"/>
        <w:outlineLvl w:val="0"/>
        <w:rPr>
          <w:rFonts w:hint="default" w:hAnsi="Cambria Math" w:cs="Times New Roman"/>
          <w:i w:val="0"/>
          <w:sz w:val="24"/>
          <w:lang w:val="en-US" w:eastAsia="zh-CN"/>
        </w:rPr>
      </w:pPr>
      <w:bookmarkStart w:id="29" w:name="_Toc9003"/>
      <w:r>
        <w:rPr>
          <w:rFonts w:hint="eastAsia" w:hAnsi="Cambria Math" w:cs="Times New Roman"/>
          <w:i w:val="0"/>
          <w:sz w:val="24"/>
          <w:lang w:val="en-US" w:eastAsia="zh-CN"/>
        </w:rPr>
        <w:t>叠加式力标准机的准确度等级为0.03级，按均匀分布，在100kN时：</w:t>
      </w:r>
    </w:p>
    <w:bookmarkEnd w:id="2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85" w:afterAutospacing="0" w:line="440" w:lineRule="exact"/>
        <w:ind w:firstLine="480" w:firstLineChars="200"/>
        <w:textAlignment w:val="auto"/>
        <w:outlineLvl w:val="0"/>
        <w:rPr>
          <w:rFonts w:hint="default" w:hAnsi="Cambria Math" w:eastAsia="宋体" w:cs="Times New Roman"/>
          <w:i w:val="0"/>
          <w:sz w:val="24"/>
          <w:lang w:val="en-US" w:eastAsia="zh-CN"/>
        </w:rPr>
      </w:pPr>
      <m:oMathPara>
        <m:oMath>
          <m:sSub>
            <w:bookmarkStart w:id="30" w:name="_Toc1002"/>
            <m:sSub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u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1</m:t>
              </m: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100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kN</m:t>
              </m:r>
              <m:r>
                <m:rPr/>
                <w:rPr>
                  <w:rFonts w:hint="eastAsia" w:ascii="Cambria Math" w:hAnsi="Cambria Math" w:cs="Times New Roman"/>
                  <w:sz w:val="24"/>
                  <w:lang w:val="en-US" w:eastAsia="zh-CN"/>
                </w:rPr>
                <m:t>×</m:t>
              </m:r>
              <m:r>
                <m:rPr/>
                <w:rPr>
                  <w:rFonts w:hint="default" w:ascii="Cambria Math" w:hAnsi="Cambria Math" w:cs="Times New Roman"/>
                  <w:sz w:val="24"/>
                  <w:lang w:val="en-US" w:eastAsia="zh-CN"/>
                </w:rPr>
                <m:t>0.03%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lang w:val="en-US" w:eastAsia="zh-CN"/>
                    </w:rPr>
                  </m:ctrlPr>
                </m:e>
              </m:rad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z w:val="24"/>
              <w:lang w:val="en-US" w:eastAsia="zh-CN"/>
            </w:rPr>
            <m:t>=0.03</m:t>
          </m:r>
          <w:bookmarkEnd w:id="30"/>
          <m:r>
            <m:rPr>
              <m:sty m:val="p"/>
            </m:rPr>
            <w:rPr>
              <w:rFonts w:hint="eastAsia" w:ascii="Cambria Math" w:hAnsi="Cambria Math" w:cs="Times New Roman"/>
              <w:sz w:val="24"/>
              <w:lang w:val="en-US" w:eastAsia="zh-CN"/>
            </w:rPr>
            <m:t>kN</m:t>
          </m:r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31" w:name="_Toc32726"/>
      <w:r>
        <w:rPr>
          <w:rFonts w:hint="eastAsia" w:hAnsi="Cambria Math" w:cs="Times New Roman"/>
          <w:i w:val="0"/>
          <w:sz w:val="24"/>
          <w:lang w:val="en-US" w:eastAsia="zh-CN"/>
        </w:rPr>
        <w:t>A.4.2 石油钻井指重表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力值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示值重复性引入的标准不确定度分量 </w:t>
      </w:r>
      <m:oMath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lang w:val="en-US" w:eastAsia="zh-CN"/>
        </w:rPr>
        <w:t>：</w:t>
      </w:r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480" w:firstLineChars="200"/>
        <w:textAlignment w:val="auto"/>
        <w:outlineLvl w:val="0"/>
        <w:rPr>
          <w:rFonts w:hint="default" w:hAnsi="Cambria Math" w:cs="Times New Roman"/>
          <w:i w:val="0"/>
          <w:sz w:val="24"/>
          <w:lang w:val="en-US" w:eastAsia="zh-CN"/>
        </w:rPr>
      </w:pPr>
      <w:bookmarkStart w:id="32" w:name="_Toc2184"/>
      <w:r>
        <w:rPr>
          <w:rFonts w:hint="eastAsia" w:hAnsi="Cambria Math" w:cs="Times New Roman"/>
          <w:i w:val="0"/>
          <w:sz w:val="24"/>
          <w:lang w:val="en-US" w:eastAsia="zh-CN"/>
        </w:rPr>
        <w:t>规范中规定以3次测量的平均值作为测量结果，在100kN校准点时，重复测量10次，试验数据如下：</w:t>
      </w:r>
    </w:p>
    <w:bookmarkEnd w:id="3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</w:pPr>
      <w:bookmarkStart w:id="33" w:name="_Toc13378"/>
      <w:r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  <w:t>表A.1 指重表力值的重复性测量数据</w:t>
      </w:r>
      <w:bookmarkEnd w:id="33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62"/>
        <w:gridCol w:w="762"/>
        <w:gridCol w:w="763"/>
        <w:gridCol w:w="763"/>
        <w:gridCol w:w="763"/>
        <w:gridCol w:w="763"/>
        <w:gridCol w:w="763"/>
        <w:gridCol w:w="763"/>
        <w:gridCol w:w="763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测量值</w:t>
            </w:r>
            <w:r>
              <w:rPr>
                <w:rFonts w:hint="default" w:ascii="Times New Roman" w:hAnsi="Times New Roman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（kN）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100.3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100.2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100.4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100.1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100.2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100.4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100.5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100.4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100.3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vertAlign w:val="baseline"/>
                <w:lang w:val="en-US" w:eastAsia="zh-CN"/>
              </w:rPr>
              <w:t>100.0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4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i w:val="0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bookmarkStart w:id="34" w:name="_Toc16925"/>
      <w:r>
        <w:rPr>
          <w:rFonts w:hint="default" w:ascii="Times New Roman" w:hAnsi="Times New Roman" w:eastAsia="宋体" w:cs="Times New Roman"/>
          <w:sz w:val="24"/>
          <w:szCs w:val="24"/>
        </w:rPr>
        <w:t>实验标准偏差：</w:t>
      </w:r>
    </w:p>
    <w:p>
      <w:pPr>
        <w:spacing w:line="360" w:lineRule="auto"/>
        <w:ind w:left="357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S(X)=</m:t>
          </m:r>
          <m:rad>
            <m:radPr>
              <m:degHide m:val="1"/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radPr>
            <m:deg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deg>
            <m:e>
              <m:f>
                <m:fP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i=1</m:t>
                      </m: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sup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  <m:t>i</m:t>
                          </m: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−</m:t>
                      </m:r>
                      <m:acc>
                        <m:accPr>
                          <m:chr m:val="̅"/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e>
                      </m:acc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)</m:t>
                      </m: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e>
                  </m:nary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n−1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den>
              </m:f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e>
          </m:rad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=0.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  <w:lang w:val="en-US" w:eastAsia="zh-CN"/>
            </w:rPr>
            <m:t>155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kN</m:t>
          </m:r>
        </m:oMath>
      </m:oMathPara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由于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校准过程</w:t>
      </w:r>
      <w:r>
        <w:rPr>
          <w:rFonts w:hint="default" w:ascii="Times New Roman" w:hAnsi="Times New Roman" w:eastAsia="宋体" w:cs="Times New Roman"/>
          <w:sz w:val="24"/>
          <w:szCs w:val="24"/>
        </w:rPr>
        <w:t>中使用3次测量数据平均值作为测量结果，则由重复性引入的不确定度分量</w:t>
      </w:r>
      <m:oMath>
        <m:sSub>
          <m:sSubP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357"/>
        <w:rPr>
          <w:rFonts w:hint="default" w:hAnsi="Cambria Math" w:eastAsia="宋体" w:cs="Times New Roman"/>
          <w:b w:val="0"/>
          <w:i w:val="0"/>
          <w:sz w:val="24"/>
          <w:szCs w:val="24"/>
        </w:rPr>
      </w:pPr>
      <m:oMathPara>
        <m:oMath>
          <m:sSub>
            <m:sSubP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hint="default" w:ascii="Cambria Math" w:hAnsi="Cambria Math" w:eastAsia="宋体" w:cs="Times New Roman"/>
                  <w:sz w:val="24"/>
                  <w:szCs w:val="24"/>
                </w:rPr>
                <m:t>u</m:t>
              </m: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sz w:val="24"/>
                  <w:szCs w:val="24"/>
                </w:rPr>
                <m:t>2</m:t>
              </m: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=</m:t>
          </m:r>
          <m:f>
            <m:fP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sz w:val="24"/>
                  <w:szCs w:val="24"/>
                </w:rPr>
                <m:t>0.</m:t>
              </m:r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sz w:val="24"/>
                  <w:szCs w:val="24"/>
                  <w:lang w:val="en-US" w:eastAsia="zh-CN"/>
                </w:rPr>
                <m:t>155</m:t>
              </m: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e>
              </m:rad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=0.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  <w:lang w:val="en-US" w:eastAsia="zh-CN"/>
            </w:rPr>
            <m:t>089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kN</m:t>
          </m:r>
        </m:oMath>
      </m:oMathPara>
    </w:p>
    <w:p>
      <w:pPr>
        <w:spacing w:line="360" w:lineRule="auto"/>
        <w:ind w:left="0" w:leftChars="0" w:firstLine="0" w:firstLineChars="0"/>
        <w:rPr>
          <w:rFonts w:hint="default" w:hAnsi="Cambria Math" w:eastAsia="宋体" w:cs="Times New Roman"/>
          <w:b w:val="0"/>
          <w:i w:val="0"/>
          <w:sz w:val="24"/>
          <w:szCs w:val="24"/>
          <w:lang w:val="en-US" w:eastAsia="zh-CN"/>
        </w:rPr>
      </w:pPr>
      <w:r>
        <w:rPr>
          <w:rFonts w:hint="eastAsia" w:hAnsi="Cambria Math" w:eastAsia="宋体" w:cs="Times New Roman"/>
          <w:b w:val="0"/>
          <w:i w:val="0"/>
          <w:sz w:val="24"/>
          <w:szCs w:val="24"/>
          <w:lang w:val="en-US" w:eastAsia="zh-CN"/>
        </w:rPr>
        <w:t>A.5 标准不确定度分量一览表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i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z w:val="21"/>
          <w:szCs w:val="21"/>
          <w:lang w:val="en-US" w:eastAsia="zh-CN"/>
        </w:rPr>
        <w:t>标准不确定度分量一览表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分量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m:t>U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m:t>（</m:t>
              </m:r>
              <m:r>
                <m:rPr>
                  <m:sty m:val="p"/>
                </m:rPr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m:t>x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kern w:val="2"/>
                  <w:sz w:val="21"/>
                  <w:szCs w:val="21"/>
                  <w:vertAlign w:val="baseline"/>
                  <w:lang w:val="en-US" w:eastAsia="zh-CN" w:bidi="ar-SA"/>
                </w:rPr>
                <m:t>）</m:t>
              </m:r>
            </m:oMath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不确定度来源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标准不确定度分量（kN）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1"/>
                        <w:szCs w:val="21"/>
                        <w:vertAlign w:val="baseline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sz w:val="21"/>
                        <w:szCs w:val="21"/>
                        <w:vertAlign w:val="baseline"/>
                        <w:lang w:val="en-US" w:eastAsia="zh-CN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 w:val="21"/>
                        <w:szCs w:val="21"/>
                        <w:vertAlign w:val="baseline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sz w:val="21"/>
                        <w:szCs w:val="21"/>
                        <w:vertAlign w:val="baseline"/>
                        <w:lang w:val="en-US" w:eastAsia="zh-CN"/>
                      </w:rPr>
                      <m:t>1</m:t>
                    </m:r>
                    <m:ctrlPr>
                      <w:rPr>
                        <w:rFonts w:ascii="Cambria Math" w:hAnsi="Cambria Math" w:cs="宋体"/>
                        <w:i/>
                        <w:sz w:val="21"/>
                        <w:szCs w:val="21"/>
                        <w:vertAlign w:val="baseline"/>
                        <w:lang w:val="en-US"/>
                      </w:rPr>
                    </m:ctrlPr>
                  </m:sub>
                </m:sSub>
              </m:oMath>
            </m:oMathPara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叠加式力标准机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/>
                        <w:i/>
                        <w:sz w:val="21"/>
                        <w:szCs w:val="21"/>
                        <w:vertAlign w:val="baseline"/>
                        <w:lang w:val="en-US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宋体"/>
                        <w:sz w:val="21"/>
                        <w:szCs w:val="21"/>
                        <w:vertAlign w:val="baseline"/>
                        <w:lang w:val="en-US" w:eastAsia="zh-CN"/>
                      </w:rPr>
                      <m:t>u</m:t>
                    </m:r>
                    <m:ctrlPr>
                      <w:rPr>
                        <w:rFonts w:ascii="Cambria Math" w:hAnsi="Cambria Math" w:cs="宋体"/>
                        <w:i/>
                        <w:sz w:val="21"/>
                        <w:szCs w:val="21"/>
                        <w:vertAlign w:val="baseline"/>
                        <w:lang w:val="en-US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宋体"/>
                        <w:sz w:val="21"/>
                        <w:szCs w:val="21"/>
                        <w:vertAlign w:val="baseline"/>
                        <w:lang w:val="en-US" w:eastAsia="zh-CN"/>
                      </w:rPr>
                      <m:t>2</m:t>
                    </m:r>
                    <m:ctrlPr>
                      <w:rPr>
                        <w:rFonts w:ascii="Cambria Math" w:hAnsi="Cambria Math" w:cs="宋体"/>
                        <w:i/>
                        <w:sz w:val="21"/>
                        <w:szCs w:val="21"/>
                        <w:vertAlign w:val="baseline"/>
                        <w:lang w:val="en-US"/>
                      </w:rPr>
                    </m:ctrlPr>
                  </m:sub>
                </m:sSub>
              </m:oMath>
            </m:oMathPara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指重表测量重复性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" w:line="44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0.089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i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hAnsi="Cambria Math" w:cs="Times New Roman"/>
          <w:i w:val="0"/>
          <w:sz w:val="24"/>
          <w:lang w:val="en-US" w:eastAsia="zh-CN"/>
        </w:rPr>
      </w:pPr>
      <w:r>
        <w:rPr>
          <w:rFonts w:hint="eastAsia" w:hAnsi="Cambria Math" w:cs="Times New Roman"/>
          <w:b w:val="0"/>
          <w:i w:val="0"/>
          <w:sz w:val="24"/>
          <w:lang w:val="en-US" w:eastAsia="zh-CN"/>
        </w:rPr>
        <w:t>A.</w:t>
      </w:r>
      <w:bookmarkEnd w:id="34"/>
      <w:r>
        <w:rPr>
          <w:rFonts w:hint="eastAsia" w:hAnsi="Cambria Math" w:cs="Times New Roman"/>
          <w:b w:val="0"/>
          <w:i w:val="0"/>
          <w:sz w:val="24"/>
          <w:lang w:val="en-US" w:eastAsia="zh-CN"/>
        </w:rPr>
        <w:t>6 合成标准不确定度</w:t>
      </w:r>
    </w:p>
    <w:p>
      <w:p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bookmarkStart w:id="35" w:name="_Toc30813"/>
      <w:r>
        <w:rPr>
          <w:rFonts w:hint="default" w:ascii="Times New Roman" w:hAnsi="Times New Roman" w:eastAsia="宋体" w:cs="Times New Roman"/>
          <w:sz w:val="24"/>
          <w:szCs w:val="24"/>
        </w:rPr>
        <w:t>各分量彼此独立，互不相关，</w:t>
      </w:r>
      <w:r>
        <w:rPr>
          <w:rFonts w:hint="eastAsia" w:hAnsi="Cambria Math" w:cs="Cambria Math"/>
          <w:i w:val="0"/>
          <w:iCs/>
          <w:sz w:val="24"/>
          <w:lang w:val="en-US" w:eastAsia="zh-CN"/>
        </w:rPr>
        <w:t>因此合成标准不确定度为：</w:t>
      </w:r>
    </w:p>
    <w:p>
      <w:pPr>
        <w:spacing w:line="360" w:lineRule="auto"/>
        <w:ind w:left="357"/>
        <w:rPr>
          <w:rFonts w:hint="eastAsia" w:hAnsi="Cambria Math" w:cs="Cambria Math"/>
          <w:i w:val="0"/>
          <w:iCs/>
          <w:sz w:val="24"/>
          <w:lang w:val="en-US" w:eastAsia="zh-CN"/>
        </w:rPr>
      </w:pPr>
      <m:oMathPara>
        <m:oMath>
          <m:sSub>
            <m:sSubP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sSubPr>
            <m:e>
              <m:r>
                <m:rPr/>
                <w:rPr>
                  <w:rFonts w:hint="default" w:ascii="Cambria Math" w:hAnsi="Cambria Math" w:eastAsia="宋体" w:cs="Times New Roman"/>
                  <w:sz w:val="24"/>
                  <w:szCs w:val="24"/>
                </w:rPr>
                <m:t>u</m:t>
              </m: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sz w:val="24"/>
                  <w:szCs w:val="24"/>
                </w:rPr>
                <m:t>c</m:t>
              </m:r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radPr>
            <m:deg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  <m:t>u</m:t>
                          </m: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eastAsia="宋体" w:cs="Times New Roman"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e>
          </m:rad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radPr>
            <m:deg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deg>
            <m:e>
              <m:sSup>
                <m:sSupP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0.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  <w:lang w:val="en-US" w:eastAsia="zh-CN"/>
                        </w:rPr>
                        <m:t>03</m:t>
                      </m: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up>
              </m:sSup>
              <m:sSup>
                <m:sSupP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  <m:t>0.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  <w:lang w:val="en-US" w:eastAsia="zh-CN"/>
                        </w:rPr>
                        <m:t>089</m:t>
                      </m:r>
                      <m:ctrlPr>
                        <w:rPr>
                          <w:rFonts w:hint="default" w:ascii="Cambria Math" w:hAnsi="Cambria Math" w:eastAsia="宋体" w:cs="Times New Roman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default" w:ascii="Cambria Math" w:hAnsi="Cambria Math" w:eastAsia="宋体" w:cs="Times New Roman"/>
                  <w:sz w:val="24"/>
                  <w:szCs w:val="24"/>
                </w:rPr>
              </m:ctrlPr>
            </m:e>
          </m:rad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  <w:lang w:val="en-US" w:eastAsia="zh-CN"/>
            </w:rPr>
            <m:t>kN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sz w:val="24"/>
              <w:szCs w:val="24"/>
              <w:lang w:val="en-US" w:eastAsia="zh-CN"/>
            </w:rPr>
            <m:t>0.094kN</m:t>
          </m:r>
        </m:oMath>
      </m:oMathPara>
    </w:p>
    <w:bookmarkEnd w:id="3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eastAsia" w:hAnsi="Cambria Math" w:cs="Cambria Math"/>
          <w:i w:val="0"/>
          <w:iCs/>
          <w:sz w:val="24"/>
          <w:lang w:val="en-US" w:eastAsia="zh-CN"/>
        </w:rPr>
      </w:pPr>
      <w:bookmarkStart w:id="36" w:name="_Toc31591"/>
      <w:r>
        <w:rPr>
          <w:rFonts w:hint="eastAsia" w:hAnsi="Cambria Math" w:cs="Cambria Math"/>
          <w:i w:val="0"/>
          <w:iCs/>
          <w:sz w:val="24"/>
          <w:lang w:val="en-US" w:eastAsia="zh-CN"/>
        </w:rPr>
        <w:t>A.7 扩展不确定度</w:t>
      </w:r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eastAsia" w:hAnsi="Cambria Math" w:cs="Times New Roman"/>
          <w:i w:val="0"/>
          <w:sz w:val="24"/>
          <w:lang w:val="en-US" w:eastAsia="zh-CN"/>
        </w:rPr>
      </w:pPr>
      <w:bookmarkStart w:id="37" w:name="_Toc26431"/>
      <w:r>
        <w:rPr>
          <w:rFonts w:hint="eastAsia" w:hAnsi="Cambria Math" w:cs="Times New Roman"/>
          <w:i w:val="0"/>
          <w:sz w:val="24"/>
          <w:lang w:val="en-US" w:eastAsia="zh-CN"/>
        </w:rPr>
        <w:t>指重表力值测量结果的扩展不确定度：</w:t>
      </w:r>
      <w:bookmarkEnd w:id="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480" w:firstLineChars="200"/>
        <w:textAlignment w:val="auto"/>
        <w:outlineLvl w:val="0"/>
        <w:rPr>
          <w:rFonts w:hint="default" w:hAnsi="Cambria Math" w:cs="Cambria Math"/>
          <w:i w:val="0"/>
          <w:iCs/>
          <w:sz w:val="24"/>
          <w:lang w:val="en-US" w:eastAsia="zh-CN"/>
        </w:rPr>
      </w:pPr>
      <w:bookmarkStart w:id="38" w:name="_Toc30799"/>
      <w:r>
        <w:rPr>
          <w:rFonts w:hint="eastAsia" w:hAnsi="Cambria Math" w:cs="Times New Roman"/>
          <w:i w:val="0"/>
          <w:sz w:val="24"/>
          <w:lang w:val="en-US" w:eastAsia="zh-CN"/>
        </w:rPr>
        <w:t>取包含因子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=2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，则：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U</m:t>
        </m:r>
        <m:r>
          <m:rPr>
            <m:sty m:val="p"/>
          </m:rPr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=</m:t>
        </m:r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×</m:t>
        </m:r>
        <m:sSub>
          <m:sSubP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u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cs="Cambria Math"/>
                <w:kern w:val="2"/>
                <w:sz w:val="24"/>
                <w:szCs w:val="24"/>
                <w:lang w:val="en-US" w:eastAsia="zh-CN" w:bidi="ar-SA"/>
              </w:rPr>
              <m:t>c</m:t>
            </m:r>
            <m:ctrlPr>
              <w:rPr>
                <w:rFonts w:hint="default" w:ascii="Cambria Math" w:hAnsi="Cambria Math" w:cs="Cambria Math"/>
                <w:i w:val="0"/>
                <w:kern w:val="2"/>
                <w:sz w:val="24"/>
                <w:szCs w:val="24"/>
                <w:lang w:val="en-US" w:eastAsia="zh-CN" w:bidi="ar-SA"/>
              </w:rPr>
            </m:ctrlPr>
          </m:sub>
        </m:sSub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=</m:t>
        </m:r>
        <w:bookmarkEnd w:id="38"/>
        <m:r>
          <m:rPr>
            <m:sty m:val="p"/>
          </m:rPr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0.2</m:t>
        </m:r>
        <m:r>
          <m:rPr>
            <m:sty m:val="p"/>
          </m:rPr>
          <w:rPr>
            <w:rFonts w:hint="eastAsia" w:ascii="Cambria Math" w:hAnsi="Cambria Math" w:cs="Cambria Math"/>
            <w:kern w:val="2"/>
            <w:sz w:val="24"/>
            <w:szCs w:val="24"/>
            <w:lang w:val="en-US" w:eastAsia="zh-CN" w:bidi="ar-SA"/>
          </w:rPr>
          <m:t>kN</m:t>
        </m:r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" w:line="440" w:lineRule="exact"/>
        <w:ind w:firstLine="0" w:firstLineChars="0"/>
        <w:textAlignment w:val="auto"/>
        <w:outlineLvl w:val="0"/>
        <w:rPr>
          <w:rFonts w:hint="default" w:ascii="黑体" w:hAnsi="黑体" w:eastAsia="宋体" w:cs="黑体"/>
          <w:sz w:val="28"/>
          <w:szCs w:val="28"/>
          <w:lang w:val="en-US" w:eastAsia="zh-CN"/>
        </w:rPr>
      </w:pPr>
    </w:p>
    <w:p/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/>
          <w:sz w:val="28"/>
          <w:szCs w:val="22"/>
          <w:lang w:val="en-US" w:eastAsia="zh-CN"/>
        </w:rPr>
      </w:pPr>
      <w:r>
        <w:rPr>
          <w:sz w:val="28"/>
          <w:szCs w:val="28"/>
        </w:rPr>
        <w:t>附录</w:t>
      </w:r>
      <w:r>
        <w:rPr>
          <w:rFonts w:hint="eastAsia" w:cs="Times New Roman"/>
          <w:sz w:val="28"/>
          <w:szCs w:val="28"/>
          <w:lang w:val="en-US" w:eastAsia="zh-CN"/>
        </w:rPr>
        <w:t>B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  <w:lang w:val="en-US" w:eastAsia="zh-CN"/>
        </w:rPr>
      </w:pPr>
      <w:r>
        <w:rPr>
          <w:rFonts w:hint="eastAsia" w:ascii="黑体" w:hAnsi="黑体" w:eastAsia="黑体"/>
          <w:sz w:val="28"/>
          <w:szCs w:val="22"/>
          <w:lang w:val="en-US" w:eastAsia="zh-CN"/>
        </w:rPr>
        <w:t>力臂比的测定</w:t>
      </w:r>
    </w:p>
    <w:p>
      <w:pPr>
        <w:spacing w:line="360" w:lineRule="auto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B.1 总则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死绳固定器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力臂比应由生产厂家在新制造出厂时给出或者按下述方法测出。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B.2 测试点的选择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选择同向行程的两个测试点，测试点的拉力值不小于12kN，两点间隔不小于12kN。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B.3 测定方法</w:t>
      </w:r>
    </w:p>
    <w:p>
      <w:pPr>
        <w:spacing w:line="360" w:lineRule="auto"/>
        <w:ind w:firstLine="480" w:firstLineChars="200"/>
        <w:jc w:val="left"/>
        <w:rPr>
          <w:rFonts w:hint="eastAsia" w:hAnsi="Cambria Math" w:cs="宋体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用两台标准测力仪分别连接到死绳固定器输入、输出端，然后对死绳固定器施加拉力进行测试，分别测量输入端两测试点力值</w:t>
      </w:r>
      <m:oMath>
        <m:sSub>
          <m:sSubP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F</m:t>
            </m: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>，</w:t>
      </w:r>
      <m:oMath>
        <m:sSub>
          <m:sSubP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F</m:t>
            </m: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>及输出端对应的力值</w:t>
      </w:r>
      <w:bookmarkStart w:id="39" w:name="OLE_LINK2"/>
      <m:oMath>
        <m:sSub>
          <m:sSubP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́"/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/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F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e>
            </m:acc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1</m:t>
            </m:r>
            <w:bookmarkEnd w:id="39"/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>，</w:t>
      </w:r>
      <m:oMath>
        <m:sSub>
          <m:sSubP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́"/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/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F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e>
            </m:acc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>。测出输入端力值增量</w:t>
      </w:r>
      <m:oMath>
        <m:r>
          <m:rPr>
            <m:sty m:val="p"/>
          </m:rPr>
          <w:rPr>
            <w:rFonts w:ascii="Cambria Math" w:hAnsi="Cambria Math" w:cs="宋体"/>
            <w:sz w:val="24"/>
            <w:szCs w:val="24"/>
            <w:lang w:val="en-US"/>
          </w:rPr>
          <m:t>∆</m:t>
        </m:r>
        <m:r>
          <m:rPr/>
          <w:rPr>
            <w:rFonts w:hint="default" w:ascii="Cambria Math" w:hAnsi="Cambria Math" w:cs="宋体"/>
            <w:sz w:val="24"/>
            <w:szCs w:val="24"/>
            <w:lang w:val="en-US" w:eastAsia="zh-CN"/>
          </w:rPr>
          <m:t>F</m:t>
        </m:r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>及所对应的输出端力值增量</w:t>
      </w:r>
      <m:oMath>
        <m:r>
          <m:rPr>
            <m:sty m:val="p"/>
          </m:rPr>
          <w:rPr>
            <w:rFonts w:ascii="Cambria Math" w:hAnsi="Cambria Math" w:cs="宋体"/>
            <w:sz w:val="24"/>
            <w:szCs w:val="24"/>
            <w:lang w:val="en-US"/>
          </w:rPr>
          <m:t>∆</m:t>
        </m:r>
        <m:acc>
          <m:accPr>
            <m:chr m:val="́"/>
            <m:ctrlPr>
              <w:rPr>
                <w:rFonts w:ascii="Cambria Math" w:hAnsi="Cambria Math" w:cs="宋体"/>
                <w:sz w:val="24"/>
                <w:szCs w:val="24"/>
                <w:lang w:val="en-US"/>
              </w:rPr>
            </m:ctrlPr>
          </m:acc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F</m:t>
            </m:r>
            <m:ctrlPr>
              <w:rPr>
                <w:rFonts w:ascii="Cambria Math" w:hAnsi="Cambria Math" w:cs="宋体"/>
                <w:sz w:val="24"/>
                <w:szCs w:val="24"/>
                <w:lang w:val="en-US"/>
              </w:rPr>
            </m:ctrlPr>
          </m:e>
        </m:acc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>，计算出死绳固定器输入与输出拉力比</w:t>
      </w:r>
      <m:oMath>
        <m:r>
          <m:rPr/>
          <w:rPr>
            <w:rFonts w:hint="default" w:ascii="Cambria Math" w:hAnsi="Cambria Math" w:cs="宋体"/>
            <w:kern w:val="2"/>
            <w:sz w:val="24"/>
            <w:szCs w:val="24"/>
            <w:lang w:val="en-US" w:eastAsia="zh-CN" w:bidi="ar-SA"/>
          </w:rPr>
          <m:t>k</m:t>
        </m:r>
      </m:oMath>
      <w:r>
        <w:rPr>
          <w:rFonts w:hint="eastAsia" w:hAnsi="Cambria Math" w:cs="宋体"/>
          <w:i w:val="0"/>
          <w:iCs/>
          <w:kern w:val="2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ind w:firstLine="480" w:firstLineChars="200"/>
        <w:jc w:val="right"/>
        <w:rPr>
          <w:rFonts w:hint="eastAsia" w:hAnsi="Cambria Math" w:cs="宋体"/>
          <w:i w:val="0"/>
          <w:iCs/>
          <w:kern w:val="2"/>
          <w:sz w:val="24"/>
          <w:szCs w:val="24"/>
          <w:lang w:val="en-US" w:eastAsia="zh-CN" w:bidi="ar-SA"/>
        </w:rPr>
      </w:pPr>
      <m:oMath>
        <m:r>
          <m:rPr/>
          <w:rPr>
            <w:rFonts w:hint="default" w:ascii="Cambria Math" w:hAnsi="Cambria Math" w:cs="宋体"/>
            <w:kern w:val="2"/>
            <w:sz w:val="24"/>
            <w:szCs w:val="24"/>
            <w:lang w:val="en-US" w:eastAsia="zh-CN" w:bidi="ar-SA"/>
          </w:rPr>
          <m:t>k</m:t>
        </m:r>
        <m:r>
          <m:rPr>
            <m:sty m:val="p"/>
          </m:rPr>
          <w:rPr>
            <w:rFonts w:hint="default" w:ascii="Cambria Math" w:hAnsi="Cambria Math" w:cs="宋体"/>
            <w:kern w:val="2"/>
            <w:sz w:val="24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宋体"/>
                <w:iCs/>
                <w:kern w:val="2"/>
                <w:sz w:val="24"/>
                <w:szCs w:val="24"/>
                <w:lang w:val="en-US" w:eastAsia="zh-CN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宋体"/>
                <w:kern w:val="2"/>
                <w:sz w:val="24"/>
                <w:szCs w:val="24"/>
                <w:lang w:val="en-US" w:bidi="ar-SA"/>
              </w:rPr>
              <m:t>∆</m:t>
            </m:r>
            <m:r>
              <m:rPr/>
              <w:rPr>
                <w:rFonts w:hint="default" w:ascii="Cambria Math" w:hAnsi="Cambria Math" w:cs="宋体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hint="default" w:ascii="Cambria Math" w:hAnsi="Cambria Math" w:cs="宋体"/>
                <w:iCs/>
                <w:kern w:val="2"/>
                <w:sz w:val="24"/>
                <w:szCs w:val="24"/>
                <w:lang w:val="en-US" w:eastAsia="zh-CN" w:bidi="ar-SA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宋体"/>
                <w:kern w:val="2"/>
                <w:sz w:val="24"/>
                <w:szCs w:val="24"/>
                <w:lang w:val="en-US" w:bidi="ar-SA"/>
              </w:rPr>
              <m:t>∆</m:t>
            </m:r>
            <m:acc>
              <m:accPr>
                <m:chr m:val="́"/>
                <m:ctrlPr>
                  <w:rPr>
                    <w:rFonts w:ascii="Cambria Math" w:hAnsi="Cambria Math" w:cs="宋体"/>
                    <w:b w:val="0"/>
                    <w:i w:val="0"/>
                    <w:kern w:val="2"/>
                    <w:sz w:val="24"/>
                    <w:szCs w:val="24"/>
                    <w:lang w:val="en-US" w:bidi="ar-SA"/>
                  </w:rPr>
                </m:ctrlPr>
              </m:accPr>
              <m:e>
                <m:r>
                  <m:rPr/>
                  <w:rPr>
                    <w:rFonts w:hint="default" w:ascii="Cambria Math" w:hAnsi="Cambria Math" w:cs="宋体"/>
                    <w:kern w:val="2"/>
                    <w:sz w:val="24"/>
                    <w:szCs w:val="24"/>
                    <w:lang w:val="en-US" w:eastAsia="zh-CN" w:bidi="ar-SA"/>
                  </w:rPr>
                  <m:t>F</m:t>
                </m:r>
                <m:ctrlPr>
                  <w:rPr>
                    <w:rFonts w:ascii="Cambria Math" w:hAnsi="Cambria Math" w:cs="宋体"/>
                    <w:b w:val="0"/>
                    <w:i w:val="0"/>
                    <w:kern w:val="2"/>
                    <w:sz w:val="24"/>
                    <w:szCs w:val="24"/>
                    <w:lang w:val="en-US" w:bidi="ar-SA"/>
                  </w:rPr>
                </m:ctrlPr>
              </m:e>
            </m:acc>
            <m:ctrlPr>
              <w:rPr>
                <w:rFonts w:hint="default" w:ascii="Cambria Math" w:hAnsi="Cambria Math" w:cs="宋体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hAnsi="Cambria Math" w:cs="宋体"/>
          <w:i w:val="0"/>
          <w:iCs/>
          <w:kern w:val="2"/>
          <w:sz w:val="24"/>
          <w:szCs w:val="24"/>
          <w:lang w:val="en-US" w:eastAsia="zh-CN" w:bidi="ar-SA"/>
        </w:rPr>
        <w:t xml:space="preserve">                               （A.1）</w:t>
      </w:r>
    </w:p>
    <w:p>
      <w:pPr>
        <w:spacing w:line="360" w:lineRule="auto"/>
        <w:ind w:firstLine="480" w:firstLineChars="200"/>
        <w:jc w:val="left"/>
        <w:rPr>
          <w:rFonts w:hint="eastAsia" w:hAnsi="Cambria Math" w:cs="宋体"/>
          <w:i w:val="0"/>
          <w:iCs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宋体"/>
          <w:i w:val="0"/>
          <w:iCs/>
          <w:kern w:val="2"/>
          <w:sz w:val="24"/>
          <w:szCs w:val="24"/>
          <w:lang w:val="en-US" w:eastAsia="zh-CN" w:bidi="ar-SA"/>
        </w:rPr>
        <w:t>式中：</w:t>
      </w:r>
    </w:p>
    <w:p>
      <w:pPr>
        <w:spacing w:line="360" w:lineRule="auto"/>
        <w:ind w:firstLine="480" w:firstLineChars="200"/>
        <w:jc w:val="left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w:bookmarkStart w:id="40" w:name="OLE_LINK3"/>
        <m:r>
          <m:rPr>
            <m:sty m:val="p"/>
          </m:rPr>
          <w:rPr>
            <w:rFonts w:ascii="Cambria Math" w:hAnsi="Cambria Math" w:cs="宋体"/>
            <w:kern w:val="2"/>
            <w:sz w:val="24"/>
            <w:szCs w:val="24"/>
            <w:lang w:val="en-US" w:bidi="ar-SA"/>
          </w:rPr>
          <m:t>∆</m:t>
        </m:r>
        <m:r>
          <m:rPr/>
          <w:rPr>
            <w:rFonts w:hint="default" w:ascii="Cambria Math" w:hAnsi="Cambria Math" w:cs="宋体"/>
            <w:kern w:val="2"/>
            <w:sz w:val="24"/>
            <w:szCs w:val="24"/>
            <w:lang w:val="en-US" w:eastAsia="zh-CN" w:bidi="ar-SA"/>
          </w:rPr>
          <m:t>F</m:t>
        </m:r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输入端两测试点力值之差（kN）；</w:t>
      </w:r>
      <w:bookmarkEnd w:id="40"/>
    </w:p>
    <w:p>
      <w:pPr>
        <w:spacing w:line="360" w:lineRule="auto"/>
        <w:ind w:firstLine="480" w:firstLineChars="200"/>
        <w:jc w:val="left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m:oMath>
        <m:r>
          <m:rPr>
            <m:sty m:val="p"/>
          </m:rPr>
          <w:rPr>
            <w:rFonts w:ascii="Cambria Math" w:hAnsi="Cambria Math" w:cs="宋体"/>
            <w:kern w:val="2"/>
            <w:sz w:val="24"/>
            <w:szCs w:val="24"/>
            <w:lang w:val="en-US" w:bidi="ar-SA"/>
          </w:rPr>
          <m:t>∆</m:t>
        </m:r>
        <m:acc>
          <m:accPr>
            <m:chr m:val="́"/>
            <m:ctrlPr>
              <w:rPr>
                <w:rFonts w:ascii="Cambria Math" w:hAnsi="Cambria Math" w:cs="宋体"/>
                <w:b w:val="0"/>
                <w:i w:val="0"/>
                <w:kern w:val="2"/>
                <w:sz w:val="24"/>
                <w:szCs w:val="24"/>
                <w:lang w:val="en-US" w:bidi="ar-SA"/>
              </w:rPr>
            </m:ctrlPr>
          </m:accPr>
          <m:e>
            <m:r>
              <m:rPr/>
              <w:rPr>
                <w:rFonts w:hint="default" w:ascii="Cambria Math" w:hAnsi="Cambria Math" w:cs="宋体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ascii="Cambria Math" w:hAnsi="Cambria Math" w:cs="宋体"/>
                <w:b w:val="0"/>
                <w:i w:val="0"/>
                <w:kern w:val="2"/>
                <w:sz w:val="24"/>
                <w:szCs w:val="24"/>
                <w:lang w:val="en-US" w:bidi="ar-SA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iCs w:val="0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输出端两测试点力值之差（kN）。</w:t>
      </w:r>
    </w:p>
    <w:p>
      <w:pPr>
        <w:spacing w:line="360" w:lineRule="auto"/>
        <w:ind w:firstLine="480" w:firstLineChars="200"/>
        <w:jc w:val="left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重复测量3次，以</w:t>
      </w:r>
      <w:r>
        <w:rPr>
          <w:rFonts w:hint="eastAsia" w:cs="Times New Roman"/>
          <w:i/>
          <w:iCs/>
          <w:kern w:val="2"/>
          <w:sz w:val="24"/>
          <w:szCs w:val="24"/>
          <w:lang w:val="en-US" w:eastAsia="zh-CN" w:bidi="ar-SA"/>
        </w:rPr>
        <w:t>k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的平均值作为该死绳固定器的力臂比</w:t>
      </w:r>
      <w:r>
        <w:rPr>
          <w:rFonts w:hint="eastAsia" w:cs="Times New Roman"/>
          <w:i/>
          <w:iCs/>
          <w:kern w:val="2"/>
          <w:sz w:val="24"/>
          <w:szCs w:val="24"/>
          <w:lang w:val="en-US" w:eastAsia="zh-CN" w:bidi="ar-SA"/>
        </w:rPr>
        <w:t>K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对于常用型号的指重表的</w:t>
      </w:r>
      <w:r>
        <w:rPr>
          <w:rFonts w:hint="eastAsia" w:cs="Times New Roman"/>
          <w:i/>
          <w:iCs/>
          <w:kern w:val="2"/>
          <w:sz w:val="24"/>
          <w:szCs w:val="24"/>
          <w:lang w:val="en-US" w:eastAsia="zh-CN" w:bidi="ar-SA"/>
        </w:rPr>
        <w:t>K</w:t>
      </w: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值，如无法获得厂家的测定值，可参考表A.1。</w:t>
      </w:r>
    </w:p>
    <w:p>
      <w:pPr>
        <w:spacing w:line="360" w:lineRule="auto"/>
        <w:jc w:val="center"/>
        <w:rPr>
          <w:rFonts w:hint="default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表B.1 常用指重表型号和参数表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0"/>
        <w:gridCol w:w="1420"/>
        <w:gridCol w:w="1420"/>
        <w:gridCol w:w="71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指重表型号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死绳固定器型号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最大死绳拉力（kN）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表盘绳数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传感器最大输出压力（MPa）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死绳固定器力臂比</w:t>
            </w:r>
            <w:r>
              <w:rPr>
                <w:rFonts w:hint="default" w:ascii="Times New Roman" w:hAnsi="Times New Roman" w:cs="Times New Roman"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JZ500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JZG42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420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JZ500A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JZG41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410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6.83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JZ400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JZG35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350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JZ400B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JZG34A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340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JZ300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JZG30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t>表B.1（续）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17"/>
        <w:gridCol w:w="1710"/>
        <w:gridCol w:w="1298"/>
        <w:gridCol w:w="644"/>
        <w:gridCol w:w="133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指重表型号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死绳固定器型号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最大死绳拉力（kN）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表盘绳数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传感器最大输出压力（MPa）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死绳固定器力臂比</w:t>
            </w:r>
            <w:r>
              <w:rPr>
                <w:rFonts w:hint="default" w:ascii="Times New Roman" w:hAnsi="Times New Roman" w:cs="Times New Roman"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JZ250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JZG24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JZ200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JZG20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JZ250A/JZ250B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JZG24A/JZG24B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240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5.2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1.8204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JZ150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JZG18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JZ150A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JZG18A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180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JZ100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JZG15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JZ100A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JZG15A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JZ82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JZG13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136.6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JZ75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JZG12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5.2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JZ60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JZG10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4.2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center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ind w:firstLine="480" w:firstLineChars="200"/>
        <w:jc w:val="both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  <w:lang w:val="en-US" w:eastAsia="zh-CN"/>
        </w:rPr>
        <w:t xml:space="preserve"> 指重表校准记录参考格式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39"/>
        <w:gridCol w:w="481"/>
        <w:gridCol w:w="509"/>
        <w:gridCol w:w="939"/>
        <w:gridCol w:w="914"/>
        <w:gridCol w:w="28"/>
        <w:gridCol w:w="943"/>
        <w:gridCol w:w="942"/>
        <w:gridCol w:w="449"/>
        <w:gridCol w:w="21"/>
        <w:gridCol w:w="471"/>
        <w:gridCol w:w="942"/>
        <w:gridCol w:w="928"/>
        <w:gridCol w:w="13"/>
        <w:gridCol w:w="943"/>
        <w:gridCol w:w="627"/>
        <w:gridCol w:w="316"/>
        <w:gridCol w:w="463"/>
        <w:gridCol w:w="7"/>
        <w:gridCol w:w="472"/>
        <w:gridCol w:w="313"/>
        <w:gridCol w:w="628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5649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记录编号</w:t>
            </w:r>
          </w:p>
        </w:tc>
        <w:tc>
          <w:tcPr>
            <w:tcW w:w="3770" w:type="dxa"/>
            <w:gridSpan w:val="8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样品</w:t>
            </w:r>
          </w:p>
        </w:tc>
        <w:tc>
          <w:tcPr>
            <w:tcW w:w="1929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649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3770" w:type="dxa"/>
            <w:gridSpan w:val="8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9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5649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84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出厂编号</w:t>
            </w:r>
          </w:p>
        </w:tc>
        <w:tc>
          <w:tcPr>
            <w:tcW w:w="3770" w:type="dxa"/>
            <w:gridSpan w:val="8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标准器</w:t>
            </w:r>
          </w:p>
        </w:tc>
        <w:tc>
          <w:tcPr>
            <w:tcW w:w="1929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881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规格型号</w:t>
            </w:r>
          </w:p>
        </w:tc>
        <w:tc>
          <w:tcPr>
            <w:tcW w:w="943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编号</w:t>
            </w:r>
          </w:p>
        </w:tc>
        <w:tc>
          <w:tcPr>
            <w:tcW w:w="4709" w:type="dxa"/>
            <w:gridSpan w:val="8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不确定度/准确度等级/最大允许误差</w:t>
            </w:r>
          </w:p>
        </w:tc>
        <w:tc>
          <w:tcPr>
            <w:tcW w:w="3770" w:type="dxa"/>
            <w:gridSpan w:val="8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9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81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09" w:type="dxa"/>
            <w:gridSpan w:val="8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70" w:type="dxa"/>
            <w:gridSpan w:val="8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71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技术依据</w:t>
            </w:r>
          </w:p>
        </w:tc>
        <w:tc>
          <w:tcPr>
            <w:tcW w:w="1881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55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环境温度（℃）</w:t>
            </w:r>
          </w:p>
        </w:tc>
        <w:tc>
          <w:tcPr>
            <w:tcW w:w="2354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56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环境湿度（%RH）</w:t>
            </w:r>
          </w:p>
        </w:tc>
        <w:tc>
          <w:tcPr>
            <w:tcW w:w="2357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81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标准压力值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subscript"/>
                <w:lang w:val="en-US" w:eastAsia="zh-CN" w:bidi="ar-SA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（MPa）</w:t>
            </w:r>
          </w:p>
        </w:tc>
        <w:tc>
          <w:tcPr>
            <w:tcW w:w="990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对应力值（kN）</w:t>
            </w:r>
          </w:p>
        </w:tc>
        <w:tc>
          <w:tcPr>
            <w:tcW w:w="5649" w:type="dxa"/>
            <w:gridSpan w:val="9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被检仪表轻敲后示值（kN）</w:t>
            </w:r>
          </w:p>
        </w:tc>
        <w:tc>
          <w:tcPr>
            <w:tcW w:w="5654" w:type="dxa"/>
            <w:gridSpan w:val="11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轻敲变动量（kN）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81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81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悬重指示仪</w:t>
            </w:r>
          </w:p>
        </w:tc>
        <w:tc>
          <w:tcPr>
            <w:tcW w:w="1885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钻压指示仪</w:t>
            </w:r>
          </w:p>
        </w:tc>
        <w:tc>
          <w:tcPr>
            <w:tcW w:w="1883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记录仪</w:t>
            </w:r>
          </w:p>
        </w:tc>
        <w:tc>
          <w:tcPr>
            <w:tcW w:w="1884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悬重表</w:t>
            </w:r>
          </w:p>
        </w:tc>
        <w:tc>
          <w:tcPr>
            <w:tcW w:w="1885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钻压表</w:t>
            </w:r>
          </w:p>
        </w:tc>
        <w:tc>
          <w:tcPr>
            <w:tcW w:w="1885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进程</w:t>
            </w:r>
          </w:p>
        </w:tc>
        <w:tc>
          <w:tcPr>
            <w:tcW w:w="942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回程</w:t>
            </w: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进程</w:t>
            </w: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回程</w:t>
            </w:r>
          </w:p>
        </w:tc>
        <w:tc>
          <w:tcPr>
            <w:tcW w:w="941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进程</w:t>
            </w: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回程</w:t>
            </w: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进程</w:t>
            </w: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回程</w:t>
            </w:r>
          </w:p>
        </w:tc>
        <w:tc>
          <w:tcPr>
            <w:tcW w:w="94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进程</w:t>
            </w:r>
          </w:p>
        </w:tc>
        <w:tc>
          <w:tcPr>
            <w:tcW w:w="94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回程</w:t>
            </w: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进程</w:t>
            </w:r>
          </w:p>
        </w:tc>
        <w:tc>
          <w:tcPr>
            <w:tcW w:w="944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回程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3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2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最大示值误差</w:t>
            </w:r>
          </w:p>
        </w:tc>
        <w:tc>
          <w:tcPr>
            <w:tcW w:w="192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悬重：  %</w:t>
            </w:r>
          </w:p>
        </w:tc>
        <w:tc>
          <w:tcPr>
            <w:tcW w:w="18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钻压：  %</w:t>
            </w:r>
          </w:p>
        </w:tc>
        <w:tc>
          <w:tcPr>
            <w:tcW w:w="1883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记录仪： %</w:t>
            </w:r>
          </w:p>
        </w:tc>
        <w:tc>
          <w:tcPr>
            <w:tcW w:w="188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最大轻敲变动量</w:t>
            </w:r>
          </w:p>
        </w:tc>
        <w:tc>
          <w:tcPr>
            <w:tcW w:w="157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悬重： kN</w:t>
            </w:r>
          </w:p>
        </w:tc>
        <w:tc>
          <w:tcPr>
            <w:tcW w:w="1571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钻压： kN</w:t>
            </w:r>
          </w:p>
        </w:tc>
        <w:tc>
          <w:tcPr>
            <w:tcW w:w="157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记录仪： 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最大回程误差</w:t>
            </w:r>
          </w:p>
        </w:tc>
        <w:tc>
          <w:tcPr>
            <w:tcW w:w="1929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悬重：  %</w:t>
            </w:r>
          </w:p>
        </w:tc>
        <w:tc>
          <w:tcPr>
            <w:tcW w:w="188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钻压：  %</w:t>
            </w:r>
          </w:p>
        </w:tc>
        <w:tc>
          <w:tcPr>
            <w:tcW w:w="1883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记录仪： %</w:t>
            </w:r>
          </w:p>
        </w:tc>
        <w:tc>
          <w:tcPr>
            <w:tcW w:w="188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记录仪时间误差</w:t>
            </w:r>
          </w:p>
        </w:tc>
        <w:tc>
          <w:tcPr>
            <w:tcW w:w="4713" w:type="dxa"/>
            <w:gridSpan w:val="9"/>
            <w:vAlign w:val="top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0" w:type="dxa"/>
            <w:gridSpan w:val="5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死绳固定器力臂比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vertAlign w:val="baseline"/>
                <w:lang w:val="en-US" w:eastAsia="zh-CN" w:bidi="ar-SA"/>
              </w:rPr>
              <w:t>K</w:t>
            </w:r>
          </w:p>
        </w:tc>
        <w:tc>
          <w:tcPr>
            <w:tcW w:w="3768" w:type="dxa"/>
            <w:gridSpan w:val="7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826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灵敏限（kN）</w:t>
            </w:r>
          </w:p>
        </w:tc>
        <w:tc>
          <w:tcPr>
            <w:tcW w:w="3770" w:type="dxa"/>
            <w:gridSpan w:val="8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gridSpan w:val="3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校准员</w:t>
            </w:r>
          </w:p>
        </w:tc>
        <w:tc>
          <w:tcPr>
            <w:tcW w:w="2362" w:type="dxa"/>
            <w:gridSpan w:val="3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核验员</w:t>
            </w:r>
          </w:p>
        </w:tc>
        <w:tc>
          <w:tcPr>
            <w:tcW w:w="2362" w:type="dxa"/>
            <w:gridSpan w:val="4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gridSpan w:val="5"/>
          </w:tcPr>
          <w:p>
            <w:pPr>
              <w:spacing w:line="360" w:lineRule="auto"/>
              <w:jc w:val="center"/>
              <w:rPr>
                <w:rFonts w:hint="default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校准日期</w:t>
            </w:r>
          </w:p>
        </w:tc>
        <w:tc>
          <w:tcPr>
            <w:tcW w:w="2364" w:type="dxa"/>
            <w:gridSpan w:val="5"/>
          </w:tcPr>
          <w:p>
            <w:pPr>
              <w:spacing w:line="360" w:lineRule="auto"/>
              <w:jc w:val="center"/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360" w:lineRule="auto"/>
        <w:jc w:val="both"/>
        <w:rPr>
          <w:rFonts w:hint="eastAsia" w:cs="Times New Roman"/>
          <w:i w:val="0"/>
          <w:iCs w:val="0"/>
          <w:kern w:val="2"/>
          <w:sz w:val="24"/>
          <w:szCs w:val="24"/>
          <w:lang w:val="en-US" w:eastAsia="zh-CN" w:bidi="ar-SA"/>
        </w:rPr>
        <w:sectPr>
          <w:pgSz w:w="16838" w:h="11906" w:orient="landscape"/>
          <w:pgMar w:top="896" w:right="1440" w:bottom="1800" w:left="144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bidi w:val="0"/>
        <w:rPr>
          <w:rFonts w:hint="default" w:eastAsia="黑体" w:cs="Times New Roman"/>
          <w:i w:val="0"/>
          <w:iCs w:val="0"/>
          <w:kern w:val="2"/>
          <w:sz w:val="24"/>
          <w:szCs w:val="24"/>
          <w:lang w:val="en-US" w:eastAsia="zh-CN" w:bidi="ar-SA"/>
        </w:rPr>
      </w:pPr>
      <w:r>
        <w:rPr>
          <w:sz w:val="28"/>
          <w:szCs w:val="28"/>
        </w:rPr>
        <w:t>附录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D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2"/>
        </w:rPr>
      </w:pPr>
      <w:r>
        <w:rPr>
          <w:rFonts w:hint="eastAsia" w:ascii="黑体" w:hAnsi="黑体" w:eastAsia="黑体"/>
          <w:sz w:val="28"/>
          <w:szCs w:val="22"/>
          <w:lang w:val="en-US" w:eastAsia="zh-CN"/>
        </w:rPr>
        <w:t>死绳固定器输出压力校准</w:t>
      </w:r>
      <w:r>
        <w:rPr>
          <w:rFonts w:hint="eastAsia" w:ascii="黑体" w:hAnsi="黑体" w:eastAsia="黑体"/>
          <w:sz w:val="28"/>
          <w:szCs w:val="22"/>
        </w:rPr>
        <w:t>记录（推荐）格式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638"/>
        <w:gridCol w:w="441"/>
        <w:gridCol w:w="776"/>
        <w:gridCol w:w="1060"/>
        <w:gridCol w:w="157"/>
        <w:gridCol w:w="648"/>
        <w:gridCol w:w="569"/>
        <w:gridCol w:w="165"/>
        <w:gridCol w:w="7"/>
        <w:gridCol w:w="1045"/>
        <w:gridCol w:w="739"/>
        <w:gridCol w:w="479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33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记录编号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33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42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生产厂家</w:t>
            </w:r>
          </w:p>
        </w:tc>
        <w:tc>
          <w:tcPr>
            <w:tcW w:w="33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42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出厂编号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标准器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252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52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525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技术依据</w:t>
            </w:r>
          </w:p>
        </w:tc>
        <w:tc>
          <w:tcPr>
            <w:tcW w:w="6865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环境条件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温度（</w:t>
            </w:r>
            <w:r>
              <w:rPr>
                <w:sz w:val="21"/>
                <w:szCs w:val="21"/>
              </w:rPr>
              <w:t>℃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湿度（%）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6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黑体" w:hAnsi="黑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输入载荷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F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ub>
              </m:sSub>
            </m:oMath>
            <w:r>
              <w:rPr>
                <w:rFonts w:hint="eastAsia" w:hAnsi="Cambria Math"/>
                <w:i w:val="0"/>
                <w:sz w:val="21"/>
                <w:szCs w:val="21"/>
                <w:lang w:val="en-US" w:eastAsia="zh-CN"/>
              </w:rPr>
              <w:t>（kN）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黑体" w:hAnsi="黑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标准压力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SubPr>
                <m:e>
                  <m:acc>
                    <m:accPr>
                      <m:chr m:val="́"/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  <w:lang w:val="en-US"/>
                        </w:rPr>
                      </m:ctrlPr>
                    </m:accPr>
                    <m:e>
                      <m:r>
                        <m:rPr/>
                        <w:rPr>
                          <w:rFonts w:hint="default" w:ascii="Cambria Math" w:hAnsi="Cambria Math"/>
                          <w:sz w:val="21"/>
                          <w:szCs w:val="21"/>
                          <w:lang w:val="en-US" w:eastAsia="zh-CN"/>
                        </w:rPr>
                        <m:t>p</m:t>
                      </m: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  <w:lang w:val="en-US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ub>
              </m:sSub>
            </m:oMath>
            <w:r>
              <w:rPr>
                <w:rFonts w:hint="eastAsia" w:hAnsi="Cambria Math"/>
                <w:i w:val="0"/>
                <w:sz w:val="21"/>
                <w:szCs w:val="21"/>
                <w:lang w:val="en-US" w:eastAsia="zh-CN"/>
              </w:rPr>
              <w:t>（Mpa）</w:t>
            </w:r>
          </w:p>
        </w:tc>
        <w:tc>
          <w:tcPr>
            <w:tcW w:w="2434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黑体" w:hAnsi="黑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输出压力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p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ub>
              </m:sSub>
            </m:oMath>
            <w:r>
              <w:rPr>
                <w:rFonts w:hint="eastAsia" w:hAnsi="Cambria Math"/>
                <w:i w:val="0"/>
                <w:sz w:val="21"/>
                <w:szCs w:val="21"/>
                <w:lang w:val="en-US" w:eastAsia="zh-CN"/>
              </w:rPr>
              <w:t>（Mpa）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示值误差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6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</w:pPr>
            <w:bookmarkStart w:id="41" w:name="OLE_LINK5" w:colFirst="3" w:colLast="4"/>
          </w:p>
        </w:tc>
        <w:tc>
          <w:tcPr>
            <w:tcW w:w="121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</w:pPr>
          </w:p>
        </w:tc>
        <w:tc>
          <w:tcPr>
            <w:tcW w:w="1217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上行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下行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</w:pPr>
            <w:r>
              <w:rPr>
                <w:rFonts w:hint="eastAsia"/>
                <w:lang w:val="en-US" w:eastAsia="zh-CN"/>
              </w:rPr>
              <w:t>上行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</w:pPr>
            <w:r>
              <w:rPr>
                <w:rFonts w:hint="eastAsia"/>
                <w:lang w:val="en-US" w:eastAsia="zh-CN"/>
              </w:rPr>
              <w:t>下行</w:t>
            </w:r>
          </w:p>
        </w:tc>
      </w:tr>
      <w:bookmark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50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输出压力最大示值误差</w:t>
            </w:r>
          </w:p>
        </w:tc>
        <w:tc>
          <w:tcPr>
            <w:tcW w:w="4872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校准员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核验员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校准日期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beforeLines="50" w:after="120" w:afterLines="-2147483648" w:line="240" w:lineRule="auto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kern w:val="44"/>
          <w:szCs w:val="24"/>
        </w:rPr>
      </w:pPr>
    </w:p>
    <w:p>
      <w:pPr>
        <w:widowControl/>
        <w:spacing w:line="360" w:lineRule="auto"/>
        <w:jc w:val="left"/>
        <w:rPr>
          <w:kern w:val="44"/>
          <w:szCs w:val="24"/>
        </w:rPr>
      </w:pPr>
    </w:p>
    <w:p>
      <w:pPr>
        <w:widowControl/>
        <w:spacing w:line="360" w:lineRule="auto"/>
        <w:jc w:val="left"/>
        <w:rPr>
          <w:kern w:val="44"/>
          <w:szCs w:val="24"/>
        </w:rPr>
      </w:pPr>
    </w:p>
    <w:p>
      <w:pPr>
        <w:widowControl/>
        <w:spacing w:line="360" w:lineRule="auto"/>
        <w:jc w:val="left"/>
        <w:rPr>
          <w:kern w:val="44"/>
          <w:szCs w:val="24"/>
        </w:rPr>
      </w:pPr>
    </w:p>
    <w:p>
      <w:pPr>
        <w:keepNext/>
        <w:keepLines/>
        <w:widowControl/>
        <w:spacing w:before="260" w:after="260" w:line="360" w:lineRule="auto"/>
        <w:jc w:val="left"/>
        <w:outlineLvl w:val="1"/>
        <w:rPr>
          <w:rFonts w:hint="eastAsia" w:eastAsia="黑体"/>
          <w:b/>
          <w:bCs/>
          <w:kern w:val="44"/>
          <w:sz w:val="28"/>
          <w:szCs w:val="28"/>
          <w:lang w:eastAsia="zh-CN"/>
        </w:rPr>
      </w:pPr>
      <w:bookmarkStart w:id="44" w:name="_GoBack"/>
      <w:bookmarkEnd w:id="44"/>
      <w:bookmarkStart w:id="42" w:name="_Toc16140"/>
      <w:r>
        <w:rPr>
          <w:rFonts w:eastAsia="黑体"/>
          <w:b/>
          <w:bCs/>
          <w:kern w:val="44"/>
          <w:sz w:val="28"/>
          <w:szCs w:val="28"/>
        </w:rPr>
        <w:t>附录</w:t>
      </w:r>
      <w:bookmarkEnd w:id="42"/>
      <w:r>
        <w:rPr>
          <w:rFonts w:hint="eastAsia" w:eastAsia="黑体"/>
          <w:b/>
          <w:bCs/>
          <w:kern w:val="44"/>
          <w:sz w:val="28"/>
          <w:szCs w:val="28"/>
          <w:lang w:val="en-US" w:eastAsia="zh-CN"/>
        </w:rPr>
        <w:t>E</w:t>
      </w:r>
    </w:p>
    <w:p>
      <w:pPr>
        <w:spacing w:line="360" w:lineRule="auto"/>
        <w:jc w:val="center"/>
        <w:rPr>
          <w:sz w:val="24"/>
          <w:szCs w:val="22"/>
        </w:rPr>
      </w:pPr>
      <w:r>
        <w:rPr>
          <w:rFonts w:hint="eastAsia" w:ascii="黑体" w:hAnsi="黑体" w:eastAsia="黑体"/>
          <w:sz w:val="28"/>
          <w:szCs w:val="22"/>
          <w:lang w:val="en-US" w:eastAsia="zh-CN"/>
        </w:rPr>
        <w:t>石油钻井指重表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校准</w:t>
      </w:r>
      <w:r>
        <w:rPr>
          <w:rFonts w:eastAsia="黑体"/>
          <w:color w:val="000000"/>
          <w:sz w:val="28"/>
          <w:szCs w:val="28"/>
        </w:rPr>
        <w:t>证书内页（推荐）格式</w:t>
      </w:r>
    </w:p>
    <w:tbl>
      <w:tblPr>
        <w:tblStyle w:val="12"/>
        <w:tblW w:w="8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2797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1、</w:t>
            </w:r>
            <w:r>
              <w:rPr>
                <w:rFonts w:hint="eastAsia"/>
                <w:szCs w:val="22"/>
                <w:lang w:val="en-US" w:eastAsia="zh-CN"/>
              </w:rPr>
              <w:t>校准前检查</w:t>
            </w:r>
            <w:r>
              <w:rPr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szCs w:val="22"/>
              </w:rPr>
              <w:t>2、</w:t>
            </w:r>
            <w:r>
              <w:rPr>
                <w:rFonts w:hint="eastAsia"/>
                <w:szCs w:val="22"/>
                <w:lang w:val="en-US" w:eastAsia="zh-CN"/>
              </w:rPr>
              <w:t>死绳固定器力臂比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K</w:t>
            </w:r>
            <w:r>
              <w:rPr>
                <w:rFonts w:hint="eastAsia"/>
                <w:szCs w:val="22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3、死绳固定器满量程输出压力：                     （重量指示仪单独校准时）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4、最大示值误差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797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悬重：</w:t>
            </w:r>
          </w:p>
          <w:p>
            <w:pPr>
              <w:spacing w:line="360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  <w:tc>
          <w:tcPr>
            <w:tcW w:w="2797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钻压：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记录仪：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5、回程误差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797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bookmarkStart w:id="43" w:name="OLE_LINK6" w:colFirst="0" w:colLast="2"/>
            <w:r>
              <w:rPr>
                <w:rFonts w:hint="eastAsia"/>
                <w:szCs w:val="22"/>
                <w:lang w:val="en-US" w:eastAsia="zh-CN"/>
              </w:rPr>
              <w:t>悬重：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  <w:tc>
          <w:tcPr>
            <w:tcW w:w="2797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钻压：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记录仪：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</w:tr>
      <w:bookmark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6、轻敲位移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97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悬重：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  <w:tc>
          <w:tcPr>
            <w:tcW w:w="2797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钻压：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记录仪：</w:t>
            </w:r>
          </w:p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扩展不确定度：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7、灵敏限：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92" w:type="dxa"/>
            <w:gridSpan w:val="3"/>
            <w:vAlign w:val="center"/>
          </w:tcPr>
          <w:p>
            <w:pPr>
              <w:spacing w:line="360" w:lineRule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8、记录仪时间误差：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I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I</w:t>
    </w:r>
    <w:r>
      <w:fldChar w:fldCharType="end"/>
    </w:r>
  </w:p>
  <w:p>
    <w:pPr>
      <w:pStyle w:val="8"/>
      <w:ind w:right="36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ind w:right="360"/>
      <w:rPr>
        <w:rStyle w:val="15"/>
      </w:rPr>
    </w:pPr>
  </w:p>
  <w:p>
    <w:pPr>
      <w:pStyle w:val="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tabs>
        <w:tab w:val="clear" w:pos="4153"/>
      </w:tabs>
      <w:ind w:right="360" w:firstLine="244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6f2lccBAACbAwAADgAAAGRycy9lMm9Eb2MueG1srVPNjtMwEL4j8Q6W&#10;7zTZHlA3arpaVC1CQoC08ACu4zSWbI/lcZv0BeANOHHhznP1ORg7SXdZLnvYizN//ma+z5P1zWAN&#10;O6qAGlzNrxYlZ8pJaLTb1/zb17s3K84wCtcIA07V/KSQ32xev1r3vlJL6MA0KjACcVj1vuZdjL4q&#10;CpSdsgIX4JWjZAvBikhu2BdNED2hW1Msy/Jt0UNofACpECm6HZN8QgzPAYS21VJtQR6scnFEDcqI&#10;SJSw0x75Jk/btkrGz22LKjJTc2Ia80lNyN6ls9isRbUPwndaTiOI54zwhJMV2lHTC9RWRMEOQf8H&#10;ZbUMgNDGhQRbjESyIsTiqnyizX0nvMpcSGr0F9Hx5WDlp+OXwHRT82vOnLD04OefP86//px/f2fX&#10;SZ7eY0VV957q4vAOBlqaOY4UTKyHNtj0JT6M8iTu6SKuGiKT6dJquVqVlJKUmx3CLx6u+4DxvQLL&#10;klHzQK+XRRXHjxjH0rkkdXNwp43JL2jcPwHCHCMqr8B0OzEZJ05WHHbDRG8HzYnY9bQGNXe09ZyZ&#10;D45UThszG2E2dpOROqK/PUQaI0+XUEcoYpUcerPMb9qvtBSP/Vz18E9t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a6f2lccBAACb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right="360"/>
      <w:rPr>
        <w:rFonts w:hint="eastAsia" w:eastAsia="宋体"/>
        <w:lang w:val="en-US" w:eastAsia="zh-C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tabs>
        <w:tab w:val="clear" w:pos="4153"/>
      </w:tabs>
      <w:ind w:right="360" w:firstLine="244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WJsMYBAACdAwAADgAAAGRycy9lMm9Eb2MueG1srVNLbtswEN0H6B0I&#10;7mspXhSGYDloYaQoULQFkhyApiiLAH/gjC35Au0Nuuqm+57L58iQkpw03WTRDTU/vpn3OFrfDNaw&#10;o4qgvav59aLkTDnpG+32NX+4v3274gxQuEYY71TNTwr4zebN1boPlVr6zptGRUYgDqo+1LxDDFVR&#10;gOyUFbDwQTlKtj5ageTGfdFE0RO6NcWyLN8VvY9NiF4qAIpuxySfEONrAH3baqm2Xh6scjiiRmUE&#10;EiXodAC+ydO2rZL4tW1BITM1J6aYT2pC9i6dxWYtqn0UodNyGkG8ZoQXnKzQjppeoLYCBTtE/Q+U&#10;1TJ68C0upLfFSCQrQiyuyxfa3HUiqMyFpIZwER3+H6z8cvwWmW5oE0gSJyy9+Pnnj/OvP+ff3xnF&#10;SKA+QEV1d4EqcfjgByqe40DBxHtoo01fYsQoT1ini7xqQCbTpdVytSopJSk3O4RfPF0PEfCj8pYl&#10;o+aR3i/LKo6fAcfSuSR1c/5WG5Pf0Li/AoQ5RlRegul2YjJOnCwcdsNEb+ebE7HraRFq7mjvOTOf&#10;HOlM0+JsxNnYTUbqCOH9AWmMPF1CHaGIVXLo1TK/acPSWjz3c9XTX7V5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RYmwxgEAAJ0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 w:ascii="黑体" w:eastAsia="黑体"/>
        <w:bCs/>
        <w:sz w:val="21"/>
        <w:lang w:val="en-US" w:eastAsia="zh-CN"/>
      </w:rPr>
    </w:pPr>
    <w:r>
      <w:rPr>
        <w:rFonts w:hint="eastAsia" w:ascii="黑体" w:eastAsia="黑体"/>
        <w:bCs/>
        <w:sz w:val="21"/>
      </w:rPr>
      <w:t>JJ</w:t>
    </w:r>
    <w:r>
      <w:rPr>
        <w:rFonts w:hint="eastAsia" w:ascii="黑体" w:eastAsia="黑体"/>
        <w:bCs/>
        <w:sz w:val="21"/>
        <w:lang w:val="en-US" w:eastAsia="zh-CN"/>
      </w:rPr>
      <w:t>F</w:t>
    </w:r>
    <w:r>
      <w:rPr>
        <w:rFonts w:hint="eastAsia" w:ascii="黑体" w:eastAsia="黑体"/>
        <w:bCs/>
        <w:sz w:val="21"/>
      </w:rPr>
      <w:t>（豫）XXXX-202</w:t>
    </w:r>
    <w:r>
      <w:rPr>
        <w:rFonts w:hint="eastAsia" w:ascii="黑体" w:eastAsia="黑体"/>
        <w:bCs/>
        <w:sz w:val="21"/>
        <w:lang w:val="en-US" w:eastAsia="zh-CN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DlkMmY5MDYwYTU1MzIzOTZlNGE4MjQ5ZTkwMmIifQ=="/>
  </w:docVars>
  <w:rsids>
    <w:rsidRoot w:val="00077B6C"/>
    <w:rsid w:val="00021753"/>
    <w:rsid w:val="000625FA"/>
    <w:rsid w:val="00067A38"/>
    <w:rsid w:val="00077B6C"/>
    <w:rsid w:val="000D2BDA"/>
    <w:rsid w:val="0010253C"/>
    <w:rsid w:val="001B19D8"/>
    <w:rsid w:val="001B77C6"/>
    <w:rsid w:val="001E51B2"/>
    <w:rsid w:val="001E77ED"/>
    <w:rsid w:val="001F4FAA"/>
    <w:rsid w:val="002718EB"/>
    <w:rsid w:val="00272773"/>
    <w:rsid w:val="00297363"/>
    <w:rsid w:val="002A0EC5"/>
    <w:rsid w:val="00360FAD"/>
    <w:rsid w:val="0036179E"/>
    <w:rsid w:val="003626FF"/>
    <w:rsid w:val="003C0678"/>
    <w:rsid w:val="0043536C"/>
    <w:rsid w:val="00437654"/>
    <w:rsid w:val="004378E2"/>
    <w:rsid w:val="004419AA"/>
    <w:rsid w:val="004419E2"/>
    <w:rsid w:val="0045065C"/>
    <w:rsid w:val="004C272D"/>
    <w:rsid w:val="004D5BD8"/>
    <w:rsid w:val="004E70DB"/>
    <w:rsid w:val="00537577"/>
    <w:rsid w:val="005403E0"/>
    <w:rsid w:val="00613415"/>
    <w:rsid w:val="00653EF9"/>
    <w:rsid w:val="00692BC0"/>
    <w:rsid w:val="00695303"/>
    <w:rsid w:val="00713493"/>
    <w:rsid w:val="00766DB2"/>
    <w:rsid w:val="00826C37"/>
    <w:rsid w:val="00833CB1"/>
    <w:rsid w:val="00837664"/>
    <w:rsid w:val="008D10F7"/>
    <w:rsid w:val="008D3430"/>
    <w:rsid w:val="00A17C8C"/>
    <w:rsid w:val="00A20404"/>
    <w:rsid w:val="00A83A74"/>
    <w:rsid w:val="00B96C9C"/>
    <w:rsid w:val="00BB19F7"/>
    <w:rsid w:val="00BD34F8"/>
    <w:rsid w:val="00C41865"/>
    <w:rsid w:val="00C54788"/>
    <w:rsid w:val="00C6358F"/>
    <w:rsid w:val="00C83B8E"/>
    <w:rsid w:val="00C959F7"/>
    <w:rsid w:val="00CB6569"/>
    <w:rsid w:val="00CD0B31"/>
    <w:rsid w:val="00D7092E"/>
    <w:rsid w:val="00D71278"/>
    <w:rsid w:val="00D974CC"/>
    <w:rsid w:val="00DA6AB4"/>
    <w:rsid w:val="00DD1CAC"/>
    <w:rsid w:val="00DF2C43"/>
    <w:rsid w:val="00E579B7"/>
    <w:rsid w:val="00EB628C"/>
    <w:rsid w:val="00FC4176"/>
    <w:rsid w:val="03931EB2"/>
    <w:rsid w:val="06BE6D06"/>
    <w:rsid w:val="0B0D7CFF"/>
    <w:rsid w:val="0CF167FE"/>
    <w:rsid w:val="0EE56BDE"/>
    <w:rsid w:val="10BE5AE2"/>
    <w:rsid w:val="13825F7B"/>
    <w:rsid w:val="139025C4"/>
    <w:rsid w:val="15052EB9"/>
    <w:rsid w:val="17C327FC"/>
    <w:rsid w:val="193917D8"/>
    <w:rsid w:val="1AB626F2"/>
    <w:rsid w:val="1C586E4C"/>
    <w:rsid w:val="1E416294"/>
    <w:rsid w:val="1E442550"/>
    <w:rsid w:val="22A6470D"/>
    <w:rsid w:val="25323924"/>
    <w:rsid w:val="26156088"/>
    <w:rsid w:val="267C7A66"/>
    <w:rsid w:val="27174EE9"/>
    <w:rsid w:val="28290FF3"/>
    <w:rsid w:val="2CED385A"/>
    <w:rsid w:val="2D032287"/>
    <w:rsid w:val="2E1B1828"/>
    <w:rsid w:val="2F042DB7"/>
    <w:rsid w:val="303452C4"/>
    <w:rsid w:val="35586D92"/>
    <w:rsid w:val="361B48D1"/>
    <w:rsid w:val="3886099E"/>
    <w:rsid w:val="38AB0054"/>
    <w:rsid w:val="39592136"/>
    <w:rsid w:val="39BD7DDE"/>
    <w:rsid w:val="3A6604B9"/>
    <w:rsid w:val="3B8A6307"/>
    <w:rsid w:val="3D1F7A10"/>
    <w:rsid w:val="3D8E7989"/>
    <w:rsid w:val="3E475B66"/>
    <w:rsid w:val="46667FE1"/>
    <w:rsid w:val="496A55AA"/>
    <w:rsid w:val="50CB2CDC"/>
    <w:rsid w:val="52DA1D8C"/>
    <w:rsid w:val="52E45525"/>
    <w:rsid w:val="550330F3"/>
    <w:rsid w:val="55EF7261"/>
    <w:rsid w:val="58426995"/>
    <w:rsid w:val="598C40A9"/>
    <w:rsid w:val="5A7F46BC"/>
    <w:rsid w:val="5AC344EA"/>
    <w:rsid w:val="5AEE74A6"/>
    <w:rsid w:val="5C1D13EB"/>
    <w:rsid w:val="5DFE471F"/>
    <w:rsid w:val="5EA94CF7"/>
    <w:rsid w:val="5F4F33BE"/>
    <w:rsid w:val="68623B82"/>
    <w:rsid w:val="68FB7FFF"/>
    <w:rsid w:val="6AE926E4"/>
    <w:rsid w:val="7466472D"/>
    <w:rsid w:val="74B10950"/>
    <w:rsid w:val="76085467"/>
    <w:rsid w:val="76505785"/>
    <w:rsid w:val="79096D4C"/>
    <w:rsid w:val="7AB37468"/>
    <w:rsid w:val="7BB71E02"/>
    <w:rsid w:val="7E2130BE"/>
    <w:rsid w:val="7E567A52"/>
    <w:rsid w:val="7E9401E2"/>
    <w:rsid w:val="7EB81390"/>
    <w:rsid w:val="7F84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next w:val="1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黑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autoRedefine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next w:val="1"/>
    <w:autoRedefine/>
    <w:qFormat/>
    <w:uiPriority w:val="39"/>
    <w:pPr>
      <w:widowControl w:val="0"/>
      <w:tabs>
        <w:tab w:val="right" w:leader="dot" w:pos="9344"/>
      </w:tabs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1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autoRedefine/>
    <w:qFormat/>
    <w:uiPriority w:val="0"/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8">
    <w:name w:val="日期 Char"/>
    <w:basedOn w:val="14"/>
    <w:link w:val="6"/>
    <w:autoRedefine/>
    <w:qFormat/>
    <w:uiPriority w:val="0"/>
    <w:rPr>
      <w:rFonts w:ascii="Times New Roman" w:hAnsi="Times New Roman"/>
      <w:kern w:val="2"/>
      <w:sz w:val="21"/>
    </w:rPr>
  </w:style>
  <w:style w:type="character" w:styleId="19">
    <w:name w:val="Placeholder Text"/>
    <w:basedOn w:val="14"/>
    <w:autoRedefine/>
    <w:unhideWhenUsed/>
    <w:qFormat/>
    <w:uiPriority w:val="99"/>
    <w:rPr>
      <w:color w:val="808080"/>
    </w:rPr>
  </w:style>
  <w:style w:type="character" w:customStyle="1" w:styleId="20">
    <w:name w:val="批注框文本 Char"/>
    <w:basedOn w:val="14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jpe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D93EF-45E2-43FA-A119-9B8C96B9E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2396</Words>
  <Characters>2798</Characters>
  <Lines>24</Lines>
  <Paragraphs>10</Paragraphs>
  <TotalTime>2</TotalTime>
  <ScaleCrop>false</ScaleCrop>
  <LinksUpToDate>false</LinksUpToDate>
  <CharactersWithSpaces>3195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2023-02-22T08:11:00Z</dcterms:created>
  <dc:creator>Administrator</dc:creator>
  <cp:lastModifiedBy>明明</cp:lastModifiedBy>
  <cp:lastPrinted>2023-02-24T01:16:00Z</cp:lastPrinted>
  <dcterms:modified xsi:type="dcterms:W3CDTF">2026-03-09T09:55:03Z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B98D65FE4C634FDD974F92D7E2D5011D_13</vt:lpwstr>
  </property>
</Properties>
</file>