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5DEF" w14:textId="77777777" w:rsidR="00A21A3F" w:rsidRDefault="00A21A3F">
      <w:pPr>
        <w:jc w:val="center"/>
        <w:rPr>
          <w:rFonts w:asciiTheme="minorEastAsia" w:eastAsiaTheme="minorEastAsia" w:hAnsiTheme="minorEastAsia" w:hint="eastAsia"/>
          <w:b/>
          <w:sz w:val="44"/>
          <w:szCs w:val="44"/>
        </w:rPr>
      </w:pPr>
    </w:p>
    <w:p w14:paraId="54078485" w14:textId="77777777" w:rsidR="00A21A3F" w:rsidRDefault="00A21A3F">
      <w:pPr>
        <w:jc w:val="center"/>
        <w:rPr>
          <w:rFonts w:asciiTheme="minorEastAsia" w:eastAsiaTheme="minorEastAsia" w:hAnsiTheme="minorEastAsia" w:hint="eastAsia"/>
          <w:b/>
          <w:sz w:val="44"/>
          <w:szCs w:val="44"/>
        </w:rPr>
      </w:pPr>
    </w:p>
    <w:p w14:paraId="3F73D555" w14:textId="77777777" w:rsidR="00A21A3F" w:rsidRDefault="00A21A3F">
      <w:pPr>
        <w:jc w:val="center"/>
        <w:rPr>
          <w:rFonts w:asciiTheme="minorEastAsia" w:eastAsiaTheme="minorEastAsia" w:hAnsiTheme="minorEastAsia" w:hint="eastAsia"/>
          <w:b/>
          <w:sz w:val="44"/>
          <w:szCs w:val="44"/>
        </w:rPr>
      </w:pPr>
    </w:p>
    <w:p w14:paraId="59CBF0C0" w14:textId="77777777" w:rsidR="00A21A3F" w:rsidRDefault="00A21A3F">
      <w:pPr>
        <w:jc w:val="center"/>
        <w:rPr>
          <w:rFonts w:asciiTheme="minorEastAsia" w:eastAsiaTheme="minorEastAsia" w:hAnsiTheme="minorEastAsia" w:hint="eastAsia"/>
          <w:b/>
          <w:sz w:val="44"/>
          <w:szCs w:val="44"/>
        </w:rPr>
      </w:pPr>
    </w:p>
    <w:p w14:paraId="7FDFCB8A" w14:textId="77777777" w:rsidR="00A21A3F" w:rsidRDefault="00A21A3F">
      <w:pPr>
        <w:jc w:val="center"/>
        <w:rPr>
          <w:rFonts w:asciiTheme="minorEastAsia" w:eastAsiaTheme="minorEastAsia" w:hAnsiTheme="minorEastAsia" w:hint="eastAsia"/>
          <w:b/>
          <w:sz w:val="44"/>
          <w:szCs w:val="44"/>
        </w:rPr>
      </w:pPr>
    </w:p>
    <w:p w14:paraId="47906C83" w14:textId="519EF69C" w:rsidR="00A21A3F" w:rsidRDefault="00000000">
      <w:pPr>
        <w:jc w:val="center"/>
        <w:rPr>
          <w:rFonts w:asciiTheme="minorEastAsia" w:eastAsiaTheme="minorEastAsia" w:hAnsiTheme="minorEastAsia" w:hint="eastAsia"/>
          <w:b/>
          <w:sz w:val="44"/>
          <w:szCs w:val="44"/>
        </w:rPr>
      </w:pPr>
      <w:r>
        <w:rPr>
          <w:rFonts w:asciiTheme="minorEastAsia" w:eastAsiaTheme="minorEastAsia" w:hAnsiTheme="minorEastAsia" w:hint="eastAsia"/>
          <w:b/>
          <w:sz w:val="44"/>
          <w:szCs w:val="44"/>
        </w:rPr>
        <w:t>《</w:t>
      </w:r>
      <w:r w:rsidR="009861A0">
        <w:rPr>
          <w:rFonts w:asciiTheme="minorEastAsia" w:eastAsiaTheme="minorEastAsia" w:hAnsiTheme="minorEastAsia" w:hint="eastAsia"/>
          <w:b/>
          <w:sz w:val="44"/>
          <w:szCs w:val="44"/>
        </w:rPr>
        <w:t>在线式液压缸位移检测装置</w:t>
      </w:r>
      <w:r>
        <w:rPr>
          <w:rFonts w:asciiTheme="minorEastAsia" w:eastAsiaTheme="minorEastAsia" w:hAnsiTheme="minorEastAsia" w:hint="eastAsia"/>
          <w:b/>
          <w:sz w:val="44"/>
          <w:szCs w:val="44"/>
        </w:rPr>
        <w:t>校准规范》</w:t>
      </w:r>
    </w:p>
    <w:p w14:paraId="0A9FAF57" w14:textId="77777777" w:rsidR="00A21A3F" w:rsidRDefault="00000000">
      <w:pPr>
        <w:jc w:val="center"/>
        <w:rPr>
          <w:rFonts w:asciiTheme="minorEastAsia" w:eastAsiaTheme="minorEastAsia" w:hAnsiTheme="minorEastAsia" w:hint="eastAsia"/>
          <w:b/>
          <w:sz w:val="44"/>
          <w:szCs w:val="44"/>
        </w:rPr>
      </w:pPr>
      <w:r>
        <w:rPr>
          <w:rFonts w:asciiTheme="minorEastAsia" w:eastAsiaTheme="minorEastAsia" w:hAnsiTheme="minorEastAsia" w:hint="eastAsia"/>
          <w:b/>
          <w:sz w:val="44"/>
          <w:szCs w:val="44"/>
        </w:rPr>
        <w:t>编制说明</w:t>
      </w:r>
    </w:p>
    <w:p w14:paraId="2B16569A" w14:textId="77777777" w:rsidR="00A21A3F" w:rsidRDefault="00A21A3F">
      <w:pPr>
        <w:rPr>
          <w:rFonts w:asciiTheme="minorEastAsia" w:eastAsiaTheme="minorEastAsia" w:hAnsiTheme="minorEastAsia" w:hint="eastAsia"/>
          <w:sz w:val="44"/>
          <w:szCs w:val="44"/>
        </w:rPr>
      </w:pPr>
    </w:p>
    <w:p w14:paraId="13051C0D" w14:textId="77777777" w:rsidR="00A21A3F" w:rsidRDefault="00A21A3F">
      <w:pPr>
        <w:rPr>
          <w:rFonts w:asciiTheme="minorEastAsia" w:eastAsiaTheme="minorEastAsia" w:hAnsiTheme="minorEastAsia" w:hint="eastAsia"/>
          <w:sz w:val="44"/>
          <w:szCs w:val="44"/>
        </w:rPr>
      </w:pPr>
    </w:p>
    <w:p w14:paraId="4611EADA" w14:textId="77777777" w:rsidR="00A21A3F" w:rsidRDefault="00A21A3F">
      <w:pPr>
        <w:rPr>
          <w:rFonts w:asciiTheme="minorEastAsia" w:eastAsiaTheme="minorEastAsia" w:hAnsiTheme="minorEastAsia" w:hint="eastAsia"/>
          <w:sz w:val="44"/>
          <w:szCs w:val="44"/>
        </w:rPr>
      </w:pPr>
    </w:p>
    <w:p w14:paraId="386B75A7" w14:textId="77777777" w:rsidR="00A21A3F" w:rsidRDefault="00A21A3F">
      <w:pPr>
        <w:rPr>
          <w:rFonts w:asciiTheme="minorEastAsia" w:eastAsiaTheme="minorEastAsia" w:hAnsiTheme="minorEastAsia" w:hint="eastAsia"/>
          <w:sz w:val="44"/>
          <w:szCs w:val="44"/>
        </w:rPr>
      </w:pPr>
    </w:p>
    <w:p w14:paraId="0D8D53F3" w14:textId="77777777" w:rsidR="00A21A3F" w:rsidRDefault="00A21A3F">
      <w:pPr>
        <w:rPr>
          <w:rFonts w:asciiTheme="minorEastAsia" w:eastAsiaTheme="minorEastAsia" w:hAnsiTheme="minorEastAsia" w:hint="eastAsia"/>
          <w:sz w:val="44"/>
          <w:szCs w:val="44"/>
        </w:rPr>
      </w:pPr>
    </w:p>
    <w:p w14:paraId="01DA414F" w14:textId="77777777" w:rsidR="00A21A3F" w:rsidRDefault="00A21A3F">
      <w:pPr>
        <w:rPr>
          <w:rFonts w:asciiTheme="minorEastAsia" w:eastAsiaTheme="minorEastAsia" w:hAnsiTheme="minorEastAsia" w:hint="eastAsia"/>
          <w:sz w:val="44"/>
          <w:szCs w:val="44"/>
        </w:rPr>
      </w:pPr>
    </w:p>
    <w:p w14:paraId="2D0837BC" w14:textId="77777777" w:rsidR="00A21A3F" w:rsidRDefault="00A21A3F">
      <w:pPr>
        <w:rPr>
          <w:rFonts w:asciiTheme="minorEastAsia" w:eastAsiaTheme="minorEastAsia" w:hAnsiTheme="minorEastAsia" w:hint="eastAsia"/>
          <w:sz w:val="44"/>
          <w:szCs w:val="44"/>
        </w:rPr>
      </w:pPr>
    </w:p>
    <w:p w14:paraId="2F4EFE71" w14:textId="77777777" w:rsidR="00A21A3F" w:rsidRDefault="00A21A3F">
      <w:pPr>
        <w:rPr>
          <w:rFonts w:asciiTheme="minorEastAsia" w:eastAsiaTheme="minorEastAsia" w:hAnsiTheme="minorEastAsia" w:hint="eastAsia"/>
          <w:sz w:val="44"/>
          <w:szCs w:val="44"/>
        </w:rPr>
      </w:pPr>
    </w:p>
    <w:p w14:paraId="0484090D" w14:textId="77777777" w:rsidR="00A21A3F" w:rsidRDefault="00000000">
      <w:pPr>
        <w:jc w:val="center"/>
        <w:rPr>
          <w:rFonts w:ascii="宋体" w:hAnsi="宋体" w:hint="eastAsia"/>
          <w:sz w:val="32"/>
          <w:szCs w:val="32"/>
        </w:rPr>
      </w:pPr>
      <w:r>
        <w:rPr>
          <w:rFonts w:ascii="宋体" w:hAnsi="宋体" w:hint="eastAsia"/>
          <w:sz w:val="32"/>
          <w:szCs w:val="32"/>
        </w:rPr>
        <w:t>规范起草小组</w:t>
      </w:r>
    </w:p>
    <w:p w14:paraId="585BDC96" w14:textId="6002D94D" w:rsidR="00A21A3F" w:rsidRDefault="00000000">
      <w:pPr>
        <w:jc w:val="center"/>
        <w:rPr>
          <w:rFonts w:asciiTheme="minorEastAsia" w:eastAsiaTheme="minorEastAsia" w:hAnsiTheme="minorEastAsia" w:hint="eastAsia"/>
          <w:sz w:val="44"/>
          <w:szCs w:val="44"/>
        </w:rPr>
      </w:pPr>
      <w:r>
        <w:rPr>
          <w:rFonts w:ascii="宋体" w:hAnsi="宋体" w:hint="eastAsia"/>
          <w:sz w:val="32"/>
          <w:szCs w:val="32"/>
        </w:rPr>
        <w:t>2025年1</w:t>
      </w:r>
      <w:r w:rsidR="003E025F">
        <w:rPr>
          <w:rFonts w:ascii="宋体" w:hAnsi="宋体" w:hint="eastAsia"/>
          <w:sz w:val="32"/>
          <w:szCs w:val="32"/>
        </w:rPr>
        <w:t>1</w:t>
      </w:r>
      <w:r>
        <w:rPr>
          <w:rFonts w:ascii="宋体" w:hAnsi="宋体" w:hint="eastAsia"/>
          <w:sz w:val="32"/>
          <w:szCs w:val="32"/>
        </w:rPr>
        <w:t>月</w:t>
      </w:r>
    </w:p>
    <w:p w14:paraId="572A4E6B" w14:textId="77777777" w:rsidR="00A21A3F" w:rsidRDefault="00A21A3F">
      <w:pPr>
        <w:rPr>
          <w:rFonts w:asciiTheme="minorEastAsia" w:eastAsiaTheme="minorEastAsia" w:hAnsiTheme="minorEastAsia" w:hint="eastAsia"/>
          <w:sz w:val="44"/>
          <w:szCs w:val="44"/>
        </w:rPr>
        <w:sectPr w:rsidR="00A21A3F">
          <w:footerReference w:type="default" r:id="rId9"/>
          <w:pgSz w:w="11906" w:h="16838"/>
          <w:pgMar w:top="1440" w:right="1800" w:bottom="1440" w:left="1800" w:header="851" w:footer="992" w:gutter="0"/>
          <w:cols w:space="425"/>
          <w:docGrid w:type="lines" w:linePitch="312"/>
        </w:sectPr>
      </w:pPr>
    </w:p>
    <w:p w14:paraId="0D0F363E" w14:textId="2BFAFD48" w:rsidR="00A21A3F" w:rsidRDefault="00000000">
      <w:pPr>
        <w:spacing w:line="500" w:lineRule="atLeast"/>
        <w:jc w:val="center"/>
        <w:rPr>
          <w:b/>
          <w:bCs/>
          <w:sz w:val="32"/>
        </w:rPr>
      </w:pPr>
      <w:r>
        <w:rPr>
          <w:rFonts w:hint="eastAsia"/>
          <w:b/>
          <w:bCs/>
          <w:sz w:val="32"/>
        </w:rPr>
        <w:lastRenderedPageBreak/>
        <w:t>《</w:t>
      </w:r>
      <w:r w:rsidR="009861A0">
        <w:rPr>
          <w:rFonts w:ascii="宋体" w:hAnsi="宋体" w:hint="eastAsia"/>
          <w:b/>
          <w:sz w:val="32"/>
          <w:szCs w:val="32"/>
        </w:rPr>
        <w:t>在线式液压缸位移检测装置</w:t>
      </w:r>
      <w:r>
        <w:rPr>
          <w:rFonts w:ascii="宋体" w:hAnsi="宋体" w:hint="eastAsia"/>
          <w:b/>
          <w:sz w:val="32"/>
          <w:szCs w:val="32"/>
        </w:rPr>
        <w:t>校准规范</w:t>
      </w:r>
      <w:r>
        <w:rPr>
          <w:rFonts w:hint="eastAsia"/>
          <w:b/>
          <w:bCs/>
          <w:sz w:val="32"/>
        </w:rPr>
        <w:t>》</w:t>
      </w:r>
    </w:p>
    <w:p w14:paraId="1BA0940F" w14:textId="77777777" w:rsidR="00A21A3F" w:rsidRDefault="00000000">
      <w:pPr>
        <w:spacing w:line="500" w:lineRule="atLeast"/>
        <w:jc w:val="center"/>
        <w:rPr>
          <w:sz w:val="32"/>
        </w:rPr>
      </w:pPr>
      <w:r>
        <w:rPr>
          <w:rFonts w:hint="eastAsia"/>
          <w:b/>
          <w:bCs/>
          <w:sz w:val="32"/>
        </w:rPr>
        <w:t>编制说明</w:t>
      </w:r>
    </w:p>
    <w:p w14:paraId="7A5CCB61" w14:textId="77777777" w:rsidR="00A21A3F" w:rsidRDefault="00000000">
      <w:pPr>
        <w:spacing w:line="360" w:lineRule="auto"/>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一、任务来源</w:t>
      </w:r>
    </w:p>
    <w:p w14:paraId="54F33076" w14:textId="0CACA61F" w:rsidR="00A21A3F" w:rsidRDefault="00000000">
      <w:pPr>
        <w:spacing w:line="360" w:lineRule="auto"/>
        <w:ind w:firstLineChars="200" w:firstLine="480"/>
        <w:rPr>
          <w:rFonts w:ascii="宋体" w:hAnsi="宋体" w:hint="eastAsia"/>
          <w:sz w:val="24"/>
        </w:rPr>
      </w:pPr>
      <w:r>
        <w:rPr>
          <w:rFonts w:ascii="宋体" w:hAnsi="宋体" w:hint="eastAsia"/>
          <w:sz w:val="24"/>
        </w:rPr>
        <w:t>根据河南省市场监督管理局《关于征集2025年度河南省地方计量技术规范制修订及宣贯计划的通知》由河南省</w:t>
      </w:r>
      <w:bookmarkStart w:id="0" w:name="_Hlk209682285"/>
      <w:r>
        <w:rPr>
          <w:rFonts w:ascii="宋体" w:hAnsi="宋体" w:hint="eastAsia"/>
          <w:sz w:val="24"/>
        </w:rPr>
        <w:t>机械设计研究院有限公司</w:t>
      </w:r>
      <w:bookmarkEnd w:id="0"/>
      <w:r>
        <w:rPr>
          <w:rFonts w:ascii="宋体" w:hAnsi="宋体" w:hint="eastAsia"/>
          <w:sz w:val="24"/>
        </w:rPr>
        <w:t>承担《</w:t>
      </w:r>
      <w:bookmarkStart w:id="1" w:name="_Hlk209683808"/>
      <w:r w:rsidR="009861A0">
        <w:rPr>
          <w:rFonts w:ascii="宋体" w:hAnsi="宋体" w:hint="eastAsia"/>
          <w:sz w:val="24"/>
        </w:rPr>
        <w:t>在线式液压缸位移检测装置</w:t>
      </w:r>
      <w:r>
        <w:rPr>
          <w:rFonts w:ascii="宋体" w:hAnsi="宋体" w:hint="eastAsia"/>
          <w:sz w:val="24"/>
        </w:rPr>
        <w:t>校准规范</w:t>
      </w:r>
      <w:bookmarkEnd w:id="1"/>
      <w:r>
        <w:rPr>
          <w:rFonts w:ascii="宋体" w:hAnsi="宋体" w:hint="eastAsia"/>
          <w:sz w:val="24"/>
        </w:rPr>
        <w:t>》的制定工作。制定工作从2025年3月份开始</w:t>
      </w:r>
      <w:r w:rsidR="00AE5500">
        <w:rPr>
          <w:rFonts w:ascii="宋体" w:hAnsi="宋体" w:hint="eastAsia"/>
          <w:sz w:val="24"/>
        </w:rPr>
        <w:t>。</w:t>
      </w:r>
    </w:p>
    <w:p w14:paraId="1097122F" w14:textId="77777777" w:rsidR="00A21A3F" w:rsidRDefault="00000000">
      <w:pPr>
        <w:spacing w:line="360" w:lineRule="auto"/>
        <w:rPr>
          <w:b/>
          <w:sz w:val="28"/>
          <w:szCs w:val="28"/>
        </w:rPr>
      </w:pPr>
      <w:r>
        <w:rPr>
          <w:rFonts w:hint="eastAsia"/>
          <w:b/>
          <w:sz w:val="28"/>
          <w:szCs w:val="28"/>
        </w:rPr>
        <w:t>二、规范制定的背景及必要性</w:t>
      </w:r>
    </w:p>
    <w:p w14:paraId="0EA15D75" w14:textId="21687B58" w:rsidR="00A21A3F" w:rsidRDefault="009861A0">
      <w:pPr>
        <w:spacing w:line="360" w:lineRule="auto"/>
        <w:ind w:firstLineChars="200" w:firstLine="480"/>
        <w:rPr>
          <w:rFonts w:ascii="宋体" w:hAnsi="宋体" w:hint="eastAsia"/>
          <w:sz w:val="24"/>
        </w:rPr>
      </w:pPr>
      <w:r>
        <w:rPr>
          <w:rFonts w:ascii="宋体" w:hAnsi="宋体" w:hint="eastAsia"/>
          <w:sz w:val="24"/>
        </w:rPr>
        <w:t>在线式液压缸位移检测装置一般作为大型设备的一个模块或系统固定在设备适当位置，</w:t>
      </w:r>
      <w:r w:rsidR="00A0110D" w:rsidRPr="00A0110D">
        <w:rPr>
          <w:rFonts w:ascii="宋体" w:hAnsi="宋体" w:hint="eastAsia"/>
          <w:sz w:val="24"/>
        </w:rPr>
        <w:t>范围不小于500 mm的大量程</w:t>
      </w:r>
      <w:r w:rsidR="000664DA">
        <w:rPr>
          <w:rFonts w:ascii="宋体" w:hAnsi="宋体" w:hint="eastAsia"/>
          <w:sz w:val="24"/>
        </w:rPr>
        <w:t>位移</w:t>
      </w:r>
      <w:r w:rsidR="00A0110D">
        <w:rPr>
          <w:rFonts w:ascii="宋体" w:hAnsi="宋体" w:hint="eastAsia"/>
          <w:sz w:val="24"/>
        </w:rPr>
        <w:t>检测装置，且不可拆卸，</w:t>
      </w:r>
      <w:r>
        <w:rPr>
          <w:rFonts w:ascii="宋体" w:hAnsi="宋体" w:hint="eastAsia"/>
          <w:sz w:val="24"/>
        </w:rPr>
        <w:t>但有计量需求。如液压成型设备等。是主要用来测量位移、距离、位置和应变量等</w:t>
      </w:r>
      <w:r w:rsidR="00A0110D">
        <w:rPr>
          <w:rFonts w:ascii="宋体" w:hAnsi="宋体" w:hint="eastAsia"/>
          <w:sz w:val="24"/>
        </w:rPr>
        <w:t>长度尺寸</w:t>
      </w:r>
      <w:r>
        <w:rPr>
          <w:rFonts w:ascii="宋体" w:hAnsi="宋体" w:hint="eastAsia"/>
          <w:sz w:val="24"/>
        </w:rPr>
        <w:t>的测量系统，广泛应用于</w:t>
      </w:r>
      <w:r w:rsidR="00E51E24">
        <w:rPr>
          <w:rFonts w:ascii="宋体" w:hAnsi="宋体" w:hint="eastAsia"/>
          <w:sz w:val="24"/>
        </w:rPr>
        <w:t>农机几何尺寸检测、汽车几何尺寸检测</w:t>
      </w:r>
      <w:r w:rsidR="000664DA" w:rsidRPr="00123BE2">
        <w:rPr>
          <w:rFonts w:hint="eastAsia"/>
          <w:kern w:val="0"/>
          <w:sz w:val="24"/>
        </w:rPr>
        <w:t>、</w:t>
      </w:r>
      <w:r w:rsidR="00E51E24">
        <w:rPr>
          <w:rFonts w:hint="eastAsia"/>
          <w:kern w:val="0"/>
          <w:sz w:val="24"/>
        </w:rPr>
        <w:t>几何尺寸</w:t>
      </w:r>
      <w:r w:rsidR="000664DA" w:rsidRPr="00123BE2">
        <w:rPr>
          <w:rFonts w:hint="eastAsia"/>
          <w:kern w:val="0"/>
          <w:sz w:val="24"/>
        </w:rPr>
        <w:t>状态监控、</w:t>
      </w:r>
      <w:r>
        <w:rPr>
          <w:rFonts w:ascii="宋体" w:hAnsi="宋体" w:hint="eastAsia"/>
          <w:sz w:val="24"/>
        </w:rPr>
        <w:t>机械装备及工程测试等相关行业。</w:t>
      </w:r>
    </w:p>
    <w:p w14:paraId="5F8B16D0" w14:textId="4B6A0866" w:rsidR="00A21A3F" w:rsidRDefault="009861A0">
      <w:pPr>
        <w:spacing w:line="360" w:lineRule="auto"/>
        <w:ind w:firstLineChars="200" w:firstLine="480"/>
        <w:rPr>
          <w:rFonts w:ascii="宋体" w:hAnsi="宋体" w:hint="eastAsia"/>
          <w:sz w:val="24"/>
        </w:rPr>
      </w:pPr>
      <w:r>
        <w:rPr>
          <w:rFonts w:ascii="宋体" w:hAnsi="宋体" w:hint="eastAsia"/>
          <w:sz w:val="24"/>
        </w:rPr>
        <w:t>在线式液压缸位移检测装置类型较多，但都集成了信号转化功能，能直接以数字</w:t>
      </w:r>
      <w:r w:rsidR="000664DA">
        <w:rPr>
          <w:rFonts w:ascii="宋体" w:hAnsi="宋体" w:hint="eastAsia"/>
          <w:sz w:val="24"/>
        </w:rPr>
        <w:t>或模拟指示</w:t>
      </w:r>
      <w:r>
        <w:rPr>
          <w:rFonts w:ascii="宋体" w:hAnsi="宋体" w:hint="eastAsia"/>
          <w:sz w:val="24"/>
        </w:rPr>
        <w:t>形式</w:t>
      </w:r>
      <w:r w:rsidR="000664DA">
        <w:rPr>
          <w:rFonts w:ascii="宋体" w:hAnsi="宋体" w:hint="eastAsia"/>
          <w:sz w:val="24"/>
        </w:rPr>
        <w:t>显示</w:t>
      </w:r>
      <w:r>
        <w:rPr>
          <w:rFonts w:ascii="宋体" w:hAnsi="宋体" w:hint="eastAsia"/>
          <w:sz w:val="24"/>
        </w:rPr>
        <w:t>输出位移、距离、位置的数值。本规范的制定可以填补此类设备的校准方法空白。</w:t>
      </w:r>
    </w:p>
    <w:p w14:paraId="75F70413" w14:textId="21F9F552" w:rsidR="00A21A3F" w:rsidRDefault="00000000">
      <w:pPr>
        <w:spacing w:line="360" w:lineRule="auto"/>
        <w:ind w:firstLineChars="200" w:firstLine="480"/>
        <w:rPr>
          <w:rFonts w:ascii="宋体" w:hAnsi="宋体" w:hint="eastAsia"/>
          <w:sz w:val="24"/>
        </w:rPr>
      </w:pPr>
      <w:r>
        <w:rPr>
          <w:rFonts w:ascii="宋体" w:hAnsi="宋体" w:hint="eastAsia"/>
          <w:sz w:val="24"/>
        </w:rPr>
        <w:t>目前，国内没有</w:t>
      </w:r>
      <w:r w:rsidR="009861A0">
        <w:rPr>
          <w:rFonts w:ascii="宋体" w:hAnsi="宋体" w:hint="eastAsia"/>
          <w:sz w:val="24"/>
        </w:rPr>
        <w:t>在线式液压缸位移检测装置</w:t>
      </w:r>
      <w:r>
        <w:rPr>
          <w:rFonts w:ascii="宋体" w:hAnsi="宋体" w:hint="eastAsia"/>
          <w:sz w:val="24"/>
        </w:rPr>
        <w:t>的检定规程和校准规范，对于</w:t>
      </w:r>
      <w:r w:rsidR="009861A0">
        <w:rPr>
          <w:rFonts w:ascii="宋体" w:hAnsi="宋体" w:hint="eastAsia"/>
          <w:sz w:val="24"/>
        </w:rPr>
        <w:t>在线式液压缸位移检测装置</w:t>
      </w:r>
      <w:r>
        <w:rPr>
          <w:rFonts w:ascii="宋体" w:hAnsi="宋体" w:hint="eastAsia"/>
          <w:sz w:val="24"/>
        </w:rPr>
        <w:t>的溯源主要是参考</w:t>
      </w:r>
      <w:r w:rsidR="001404DF">
        <w:rPr>
          <w:rFonts w:ascii="宋体" w:hAnsi="宋体" w:cs="宋体" w:hint="eastAsia"/>
          <w:sz w:val="24"/>
        </w:rPr>
        <w:t>JJF 1305</w:t>
      </w:r>
      <w:r>
        <w:rPr>
          <w:rFonts w:ascii="宋体" w:hAnsi="宋体" w:hint="eastAsia"/>
          <w:sz w:val="24"/>
        </w:rPr>
        <w:t>线位移传感器校准规范，</w:t>
      </w:r>
      <w:proofErr w:type="gramStart"/>
      <w:r>
        <w:rPr>
          <w:rFonts w:ascii="宋体" w:hAnsi="宋体" w:hint="eastAsia"/>
          <w:sz w:val="24"/>
        </w:rPr>
        <w:t>但线位移传感器</w:t>
      </w:r>
      <w:proofErr w:type="gramEnd"/>
      <w:r>
        <w:rPr>
          <w:rFonts w:ascii="宋体" w:hAnsi="宋体" w:hint="eastAsia"/>
          <w:sz w:val="24"/>
        </w:rPr>
        <w:t>校准规范应用场景单一，为实验室用高准确度要求的设备、量程小，不能满足现场及大量程</w:t>
      </w:r>
      <w:r w:rsidR="009861A0">
        <w:rPr>
          <w:rFonts w:ascii="宋体" w:hAnsi="宋体" w:hint="eastAsia"/>
          <w:sz w:val="24"/>
        </w:rPr>
        <w:t>在线式液压缸位移检测装置</w:t>
      </w:r>
      <w:r>
        <w:rPr>
          <w:rFonts w:ascii="宋体" w:hAnsi="宋体" w:hint="eastAsia"/>
          <w:sz w:val="24"/>
        </w:rPr>
        <w:t>的校准。本规范更适用于</w:t>
      </w:r>
      <w:r w:rsidR="009861A0">
        <w:rPr>
          <w:rFonts w:ascii="宋体" w:hAnsi="宋体" w:hint="eastAsia"/>
          <w:sz w:val="24"/>
        </w:rPr>
        <w:t>在线式液压缸位移检测装置</w:t>
      </w:r>
      <w:r>
        <w:rPr>
          <w:rFonts w:ascii="宋体" w:hAnsi="宋体" w:hint="eastAsia"/>
          <w:sz w:val="24"/>
        </w:rPr>
        <w:t>的校准，本规范的制定，可以统一</w:t>
      </w:r>
      <w:r w:rsidR="009861A0">
        <w:rPr>
          <w:rFonts w:ascii="宋体" w:hAnsi="宋体" w:hint="eastAsia"/>
          <w:sz w:val="24"/>
        </w:rPr>
        <w:t>在线式液压缸位移检测装置</w:t>
      </w:r>
      <w:r>
        <w:rPr>
          <w:rFonts w:ascii="宋体" w:hAnsi="宋体" w:hint="eastAsia"/>
          <w:sz w:val="24"/>
        </w:rPr>
        <w:t>的校准项目和校准方法，保证量值准确可靠。</w:t>
      </w:r>
    </w:p>
    <w:p w14:paraId="2FC53652" w14:textId="77777777" w:rsidR="001A384C" w:rsidRDefault="00000000" w:rsidP="00B73CA2">
      <w:pPr>
        <w:spacing w:line="360" w:lineRule="auto"/>
        <w:ind w:firstLineChars="200" w:firstLine="480"/>
        <w:jc w:val="left"/>
        <w:rPr>
          <w:rFonts w:ascii="宋体" w:hAnsi="宋体" w:hint="eastAsia"/>
          <w:sz w:val="24"/>
        </w:rPr>
      </w:pPr>
      <w:r>
        <w:rPr>
          <w:rFonts w:ascii="宋体" w:hAnsi="宋体" w:hint="eastAsia"/>
          <w:sz w:val="24"/>
        </w:rPr>
        <w:t>河南省机械设计研究院有限公司开自1986年起开始进行农机设备的检测，多年来承担着全省农机监督抽查试验工作，有多名具有丰富检测经验和理论水平的技术人员；也具备雄厚的检测设备和试验环境场所，对该类仪器的检测也有多年的实际经验，对不同环境条件下测量仪器的计量特性变化有深入的了</w:t>
      </w:r>
      <w:r>
        <w:rPr>
          <w:rFonts w:ascii="宋体" w:hAnsi="宋体" w:hint="eastAsia"/>
          <w:sz w:val="24"/>
        </w:rPr>
        <w:lastRenderedPageBreak/>
        <w:t>解，积累了诸多相关技术资料，以上所述为校准规范的修订创造了基本条件。</w:t>
      </w:r>
    </w:p>
    <w:p w14:paraId="2E17B2EE" w14:textId="77777777" w:rsidR="003E2CB2" w:rsidRPr="004955F8" w:rsidRDefault="00B73CA2" w:rsidP="00B73CA2">
      <w:pPr>
        <w:spacing w:line="360" w:lineRule="auto"/>
        <w:ind w:firstLineChars="200" w:firstLine="480"/>
        <w:jc w:val="left"/>
        <w:rPr>
          <w:rFonts w:ascii="宋体" w:hAnsi="宋体" w:hint="eastAsia"/>
          <w:sz w:val="24"/>
        </w:rPr>
      </w:pPr>
      <w:r w:rsidRPr="004955F8">
        <w:rPr>
          <w:rFonts w:ascii="宋体" w:hAnsi="宋体" w:hint="eastAsia"/>
          <w:sz w:val="24"/>
        </w:rPr>
        <w:t>参加编制和实验的人员有</w:t>
      </w:r>
      <w:r w:rsidR="001A384C" w:rsidRPr="004955F8">
        <w:rPr>
          <w:rFonts w:ascii="宋体" w:hAnsi="宋体" w:hint="eastAsia"/>
          <w:sz w:val="24"/>
        </w:rPr>
        <w:t>：</w:t>
      </w:r>
    </w:p>
    <w:p w14:paraId="2BF635EA" w14:textId="77777777" w:rsidR="003E2CB2" w:rsidRPr="004955F8" w:rsidRDefault="001A384C" w:rsidP="00B73CA2">
      <w:pPr>
        <w:spacing w:line="360" w:lineRule="auto"/>
        <w:ind w:firstLineChars="200" w:firstLine="480"/>
        <w:jc w:val="left"/>
        <w:rPr>
          <w:rFonts w:ascii="宋体" w:hAnsi="宋体" w:hint="eastAsia"/>
          <w:sz w:val="24"/>
        </w:rPr>
      </w:pPr>
      <w:r w:rsidRPr="004955F8">
        <w:rPr>
          <w:rFonts w:ascii="宋体" w:hAnsi="宋体" w:hint="eastAsia"/>
          <w:sz w:val="24"/>
        </w:rPr>
        <w:t>河南省机械设计研究院有限公司</w:t>
      </w:r>
      <w:r w:rsidR="00B73CA2" w:rsidRPr="004955F8">
        <w:rPr>
          <w:rFonts w:ascii="宋体" w:hAnsi="宋体" w:hint="eastAsia"/>
          <w:sz w:val="24"/>
        </w:rPr>
        <w:t>宋中界</w:t>
      </w:r>
      <w:r w:rsidR="003E2CB2" w:rsidRPr="004955F8">
        <w:rPr>
          <w:rFonts w:ascii="宋体" w:hAnsi="宋体" w:hint="eastAsia"/>
          <w:sz w:val="24"/>
        </w:rPr>
        <w:t>：</w:t>
      </w:r>
      <w:r w:rsidR="00C11204" w:rsidRPr="004955F8">
        <w:rPr>
          <w:rFonts w:ascii="宋体" w:hAnsi="宋体" w:hint="eastAsia"/>
          <w:sz w:val="24"/>
        </w:rPr>
        <w:t>《</w:t>
      </w:r>
      <w:r w:rsidR="00C11204" w:rsidRPr="004955F8">
        <w:rPr>
          <w:rFonts w:hint="eastAsia"/>
          <w:sz w:val="24"/>
        </w:rPr>
        <w:t>在线式液压缸位移检测装置校准规范》起草小组组长，负责安排工作任务，监控任务进度，</w:t>
      </w:r>
      <w:r w:rsidR="00C11204" w:rsidRPr="004955F8">
        <w:rPr>
          <w:rFonts w:ascii="宋体" w:hAnsi="宋体" w:hint="eastAsia"/>
          <w:sz w:val="24"/>
        </w:rPr>
        <w:t>查阅相关的技术资料，</w:t>
      </w:r>
      <w:r w:rsidR="00C11204" w:rsidRPr="004955F8">
        <w:rPr>
          <w:rFonts w:hint="eastAsia"/>
          <w:sz w:val="24"/>
        </w:rPr>
        <w:t>审核规范及其他资料，组织进行实验验证、市场调研、组织召开各种形式的座谈会、网络沟通等</w:t>
      </w:r>
      <w:r w:rsidR="003E2CB2" w:rsidRPr="004955F8">
        <w:rPr>
          <w:rFonts w:ascii="宋体" w:hAnsi="宋体" w:hint="eastAsia"/>
          <w:sz w:val="24"/>
        </w:rPr>
        <w:t>；</w:t>
      </w:r>
    </w:p>
    <w:p w14:paraId="6A12F469" w14:textId="77777777" w:rsidR="003E2CB2" w:rsidRPr="004955F8" w:rsidRDefault="001A384C" w:rsidP="00B73CA2">
      <w:pPr>
        <w:spacing w:line="360" w:lineRule="auto"/>
        <w:ind w:firstLineChars="200" w:firstLine="480"/>
        <w:jc w:val="left"/>
        <w:rPr>
          <w:rFonts w:ascii="宋体" w:hAnsi="宋体" w:hint="eastAsia"/>
          <w:sz w:val="24"/>
        </w:rPr>
      </w:pPr>
      <w:r w:rsidRPr="004955F8">
        <w:rPr>
          <w:rFonts w:ascii="宋体" w:hAnsi="宋体" w:hint="eastAsia"/>
          <w:sz w:val="24"/>
        </w:rPr>
        <w:t>河南省机械设计研究院有限公司</w:t>
      </w:r>
      <w:r w:rsidR="00B73CA2" w:rsidRPr="004955F8">
        <w:rPr>
          <w:rFonts w:ascii="宋体" w:hAnsi="宋体" w:hint="eastAsia"/>
          <w:sz w:val="24"/>
        </w:rPr>
        <w:t>杜晓珂</w:t>
      </w:r>
      <w:r w:rsidR="003E2CB2" w:rsidRPr="004955F8">
        <w:rPr>
          <w:rFonts w:ascii="宋体" w:hAnsi="宋体" w:hint="eastAsia"/>
          <w:sz w:val="24"/>
        </w:rPr>
        <w:t>：</w:t>
      </w:r>
      <w:r w:rsidR="00C11204" w:rsidRPr="004955F8">
        <w:rPr>
          <w:rFonts w:ascii="宋体" w:hAnsi="宋体" w:hint="eastAsia"/>
          <w:sz w:val="24"/>
        </w:rPr>
        <w:t>查阅相关的技术资料，</w:t>
      </w:r>
      <w:r w:rsidR="00C11204" w:rsidRPr="004955F8">
        <w:rPr>
          <w:rFonts w:hint="eastAsia"/>
          <w:sz w:val="24"/>
        </w:rPr>
        <w:t>参与规范及其他资料编制，参与</w:t>
      </w:r>
      <w:r w:rsidR="00C11204" w:rsidRPr="004955F8">
        <w:rPr>
          <w:rFonts w:ascii="宋体" w:hAnsi="宋体" w:cs="宋体" w:hint="eastAsia"/>
          <w:sz w:val="24"/>
        </w:rPr>
        <w:t>方法、不确定度评定</w:t>
      </w:r>
      <w:r w:rsidR="003E2CB2" w:rsidRPr="004955F8">
        <w:rPr>
          <w:rFonts w:ascii="宋体" w:hAnsi="宋体" w:cs="宋体" w:hint="eastAsia"/>
          <w:sz w:val="24"/>
        </w:rPr>
        <w:t>，进行</w:t>
      </w:r>
      <w:r w:rsidR="00C11204" w:rsidRPr="004955F8">
        <w:rPr>
          <w:rFonts w:ascii="宋体" w:hAnsi="宋体" w:cs="宋体" w:hint="eastAsia"/>
          <w:sz w:val="24"/>
        </w:rPr>
        <w:t>数据支撑的实验分析验证</w:t>
      </w:r>
      <w:r w:rsidR="00C11204" w:rsidRPr="004955F8">
        <w:rPr>
          <w:rFonts w:hint="eastAsia"/>
          <w:sz w:val="24"/>
        </w:rPr>
        <w:t>，参与市场调研、参与各种形式的座谈会、网络沟通等</w:t>
      </w:r>
      <w:r w:rsidR="003E2CB2" w:rsidRPr="004955F8">
        <w:rPr>
          <w:rFonts w:ascii="宋体" w:hAnsi="宋体" w:hint="eastAsia"/>
          <w:sz w:val="24"/>
        </w:rPr>
        <w:t>；</w:t>
      </w:r>
    </w:p>
    <w:p w14:paraId="0986BE62" w14:textId="77777777" w:rsidR="003E2CB2" w:rsidRPr="004955F8" w:rsidRDefault="00B73CA2" w:rsidP="00B73CA2">
      <w:pPr>
        <w:spacing w:line="360" w:lineRule="auto"/>
        <w:ind w:firstLineChars="200" w:firstLine="480"/>
        <w:jc w:val="left"/>
        <w:rPr>
          <w:rFonts w:ascii="宋体" w:hAnsi="宋体" w:hint="eastAsia"/>
          <w:sz w:val="24"/>
        </w:rPr>
      </w:pPr>
      <w:r w:rsidRPr="004955F8">
        <w:rPr>
          <w:rFonts w:ascii="宋体" w:hAnsi="宋体" w:hint="eastAsia"/>
          <w:sz w:val="24"/>
        </w:rPr>
        <w:t>河南省计量测试</w:t>
      </w:r>
      <w:proofErr w:type="gramStart"/>
      <w:r w:rsidRPr="004955F8">
        <w:rPr>
          <w:rFonts w:ascii="宋体" w:hAnsi="宋体" w:hint="eastAsia"/>
          <w:sz w:val="24"/>
        </w:rPr>
        <w:t>科学研究院</w:t>
      </w:r>
      <w:r w:rsidR="001A384C" w:rsidRPr="004955F8">
        <w:rPr>
          <w:rFonts w:ascii="宋体" w:hAnsi="宋体" w:hint="eastAsia"/>
          <w:sz w:val="24"/>
        </w:rPr>
        <w:t>朱记全</w:t>
      </w:r>
      <w:proofErr w:type="gramEnd"/>
      <w:r w:rsidR="003E2CB2" w:rsidRPr="004955F8">
        <w:rPr>
          <w:rFonts w:ascii="宋体" w:hAnsi="宋体" w:hint="eastAsia"/>
          <w:sz w:val="24"/>
        </w:rPr>
        <w:t>：审核</w:t>
      </w:r>
      <w:r w:rsidR="00C11204" w:rsidRPr="004955F8">
        <w:rPr>
          <w:rFonts w:hint="eastAsia"/>
          <w:sz w:val="24"/>
        </w:rPr>
        <w:t>规范及其他资料并给与技术指导、提出意见建议</w:t>
      </w:r>
      <w:r w:rsidR="003E2CB2" w:rsidRPr="004955F8">
        <w:rPr>
          <w:rFonts w:hint="eastAsia"/>
          <w:sz w:val="24"/>
        </w:rPr>
        <w:t>，完善</w:t>
      </w:r>
      <w:r w:rsidR="003E2CB2" w:rsidRPr="004955F8">
        <w:rPr>
          <w:rFonts w:ascii="宋体" w:hAnsi="宋体" w:hint="eastAsia"/>
          <w:sz w:val="24"/>
        </w:rPr>
        <w:t>审核</w:t>
      </w:r>
      <w:r w:rsidR="003E2CB2" w:rsidRPr="004955F8">
        <w:rPr>
          <w:rFonts w:hint="eastAsia"/>
          <w:sz w:val="24"/>
        </w:rPr>
        <w:t>规范及其他资料内容</w:t>
      </w:r>
      <w:r w:rsidR="00C11204" w:rsidRPr="004955F8">
        <w:rPr>
          <w:rFonts w:hint="eastAsia"/>
          <w:sz w:val="24"/>
        </w:rPr>
        <w:t>，参与各种形式的座谈会、网络沟通等</w:t>
      </w:r>
      <w:r w:rsidR="003E2CB2" w:rsidRPr="004955F8">
        <w:rPr>
          <w:rFonts w:ascii="宋体" w:hAnsi="宋体" w:hint="eastAsia"/>
          <w:sz w:val="24"/>
        </w:rPr>
        <w:t>；</w:t>
      </w:r>
    </w:p>
    <w:p w14:paraId="39535222" w14:textId="77777777" w:rsidR="003E2CB2" w:rsidRPr="004955F8" w:rsidRDefault="001A384C" w:rsidP="00B73CA2">
      <w:pPr>
        <w:spacing w:line="360" w:lineRule="auto"/>
        <w:ind w:firstLineChars="200" w:firstLine="480"/>
        <w:jc w:val="left"/>
        <w:rPr>
          <w:rFonts w:ascii="宋体" w:hAnsi="宋体" w:hint="eastAsia"/>
          <w:sz w:val="24"/>
        </w:rPr>
      </w:pPr>
      <w:r w:rsidRPr="004955F8">
        <w:rPr>
          <w:rFonts w:ascii="宋体" w:hAnsi="宋体" w:hint="eastAsia"/>
          <w:sz w:val="24"/>
        </w:rPr>
        <w:t>河南省机械设计研究院有限公司</w:t>
      </w:r>
      <w:proofErr w:type="gramStart"/>
      <w:r w:rsidR="00B73CA2" w:rsidRPr="004955F8">
        <w:rPr>
          <w:rFonts w:ascii="宋体" w:hAnsi="宋体" w:hint="eastAsia"/>
          <w:sz w:val="24"/>
        </w:rPr>
        <w:t>丁昆振</w:t>
      </w:r>
      <w:proofErr w:type="gramEnd"/>
      <w:r w:rsidR="003E2CB2" w:rsidRPr="004955F8">
        <w:rPr>
          <w:rFonts w:ascii="宋体" w:hAnsi="宋体" w:hint="eastAsia"/>
          <w:sz w:val="24"/>
        </w:rPr>
        <w:t>：</w:t>
      </w:r>
      <w:r w:rsidR="00C11204" w:rsidRPr="004955F8">
        <w:rPr>
          <w:rFonts w:ascii="宋体" w:hAnsi="宋体" w:hint="eastAsia"/>
          <w:sz w:val="24"/>
        </w:rPr>
        <w:t>查阅相关的技术资料，</w:t>
      </w:r>
      <w:r w:rsidR="00C11204" w:rsidRPr="004955F8">
        <w:rPr>
          <w:rFonts w:hint="eastAsia"/>
          <w:sz w:val="24"/>
        </w:rPr>
        <w:t>参与规范及其他资料</w:t>
      </w:r>
      <w:r w:rsidR="003E2CB2" w:rsidRPr="004955F8">
        <w:rPr>
          <w:rFonts w:hint="eastAsia"/>
          <w:sz w:val="24"/>
        </w:rPr>
        <w:t>的</w:t>
      </w:r>
      <w:r w:rsidR="00C11204" w:rsidRPr="004955F8">
        <w:rPr>
          <w:rFonts w:hint="eastAsia"/>
          <w:sz w:val="24"/>
        </w:rPr>
        <w:t>编制，参与</w:t>
      </w:r>
      <w:r w:rsidR="00C11204" w:rsidRPr="004955F8">
        <w:rPr>
          <w:rFonts w:ascii="宋体" w:hAnsi="宋体" w:cs="宋体" w:hint="eastAsia"/>
          <w:sz w:val="24"/>
        </w:rPr>
        <w:t>方法、不确定度评定</w:t>
      </w:r>
      <w:r w:rsidR="003E2CB2" w:rsidRPr="004955F8">
        <w:rPr>
          <w:rFonts w:ascii="宋体" w:hAnsi="宋体" w:cs="宋体" w:hint="eastAsia"/>
          <w:sz w:val="24"/>
        </w:rPr>
        <w:t>，进行</w:t>
      </w:r>
      <w:r w:rsidR="00C11204" w:rsidRPr="004955F8">
        <w:rPr>
          <w:rFonts w:ascii="宋体" w:hAnsi="宋体" w:cs="宋体" w:hint="eastAsia"/>
          <w:sz w:val="24"/>
        </w:rPr>
        <w:t>数据支撑的实验分析验证</w:t>
      </w:r>
      <w:r w:rsidR="00C11204" w:rsidRPr="004955F8">
        <w:rPr>
          <w:rFonts w:hint="eastAsia"/>
          <w:sz w:val="24"/>
        </w:rPr>
        <w:t>，参与市场调研、参与各种形式的座谈会、网络沟通等</w:t>
      </w:r>
      <w:r w:rsidR="003E2CB2" w:rsidRPr="004955F8">
        <w:rPr>
          <w:rFonts w:ascii="宋体" w:hAnsi="宋体" w:hint="eastAsia"/>
          <w:sz w:val="24"/>
        </w:rPr>
        <w:t>；</w:t>
      </w:r>
    </w:p>
    <w:p w14:paraId="4B109CCA" w14:textId="77777777" w:rsidR="003E2CB2" w:rsidRPr="004955F8" w:rsidRDefault="001A384C" w:rsidP="00B73CA2">
      <w:pPr>
        <w:spacing w:line="360" w:lineRule="auto"/>
        <w:ind w:firstLineChars="200" w:firstLine="480"/>
        <w:jc w:val="left"/>
        <w:rPr>
          <w:rFonts w:ascii="宋体" w:hAnsi="宋体" w:hint="eastAsia"/>
          <w:sz w:val="24"/>
        </w:rPr>
      </w:pPr>
      <w:r w:rsidRPr="004955F8">
        <w:rPr>
          <w:rFonts w:ascii="宋体" w:hAnsi="宋体" w:hint="eastAsia"/>
          <w:sz w:val="24"/>
        </w:rPr>
        <w:t>洛阳西苑车辆与动力检验所</w:t>
      </w:r>
      <w:proofErr w:type="gramStart"/>
      <w:r w:rsidRPr="004955F8">
        <w:rPr>
          <w:rFonts w:ascii="宋体" w:hAnsi="宋体" w:hint="eastAsia"/>
          <w:sz w:val="24"/>
        </w:rPr>
        <w:t>有限公司</w:t>
      </w:r>
      <w:r w:rsidR="00B73CA2" w:rsidRPr="004955F8">
        <w:rPr>
          <w:rFonts w:ascii="宋体" w:hAnsi="宋体" w:hint="eastAsia"/>
          <w:sz w:val="24"/>
        </w:rPr>
        <w:t>步雨辰</w:t>
      </w:r>
      <w:proofErr w:type="gramEnd"/>
      <w:r w:rsidR="003E2CB2" w:rsidRPr="004955F8">
        <w:rPr>
          <w:rFonts w:ascii="宋体" w:hAnsi="宋体" w:hint="eastAsia"/>
          <w:sz w:val="24"/>
        </w:rPr>
        <w:t>：审核</w:t>
      </w:r>
      <w:r w:rsidR="003E2CB2" w:rsidRPr="004955F8">
        <w:rPr>
          <w:rFonts w:hint="eastAsia"/>
          <w:sz w:val="24"/>
        </w:rPr>
        <w:t>规范及其他资料并给与技术指导、提出意见建议，完善</w:t>
      </w:r>
      <w:r w:rsidR="003E2CB2" w:rsidRPr="004955F8">
        <w:rPr>
          <w:rFonts w:ascii="宋体" w:hAnsi="宋体" w:hint="eastAsia"/>
          <w:sz w:val="24"/>
        </w:rPr>
        <w:t>审核</w:t>
      </w:r>
      <w:r w:rsidR="003E2CB2" w:rsidRPr="004955F8">
        <w:rPr>
          <w:rFonts w:hint="eastAsia"/>
          <w:sz w:val="24"/>
        </w:rPr>
        <w:t>规范及其他资料内容，参与各种形式的座谈会、网络沟通等</w:t>
      </w:r>
      <w:r w:rsidR="003E2CB2" w:rsidRPr="004955F8">
        <w:rPr>
          <w:rFonts w:ascii="宋体" w:hAnsi="宋体" w:hint="eastAsia"/>
          <w:sz w:val="24"/>
        </w:rPr>
        <w:t>；</w:t>
      </w:r>
    </w:p>
    <w:p w14:paraId="206436EE" w14:textId="7584F2EA" w:rsidR="00A21A3F" w:rsidRPr="004955F8" w:rsidRDefault="001A384C" w:rsidP="00B73CA2">
      <w:pPr>
        <w:spacing w:line="360" w:lineRule="auto"/>
        <w:ind w:firstLineChars="200" w:firstLine="480"/>
        <w:jc w:val="left"/>
        <w:rPr>
          <w:rFonts w:ascii="宋体" w:hAnsi="宋体" w:hint="eastAsia"/>
          <w:sz w:val="24"/>
        </w:rPr>
      </w:pPr>
      <w:r w:rsidRPr="004955F8">
        <w:rPr>
          <w:rFonts w:ascii="宋体" w:hAnsi="宋体" w:hint="eastAsia"/>
          <w:sz w:val="24"/>
        </w:rPr>
        <w:t>河南省机械设计研究院有限公司</w:t>
      </w:r>
      <w:r w:rsidR="00B73CA2" w:rsidRPr="004955F8">
        <w:rPr>
          <w:rFonts w:ascii="宋体" w:hAnsi="宋体" w:hint="eastAsia"/>
          <w:sz w:val="24"/>
        </w:rPr>
        <w:t>石亚军</w:t>
      </w:r>
      <w:r w:rsidR="003E2CB2" w:rsidRPr="004955F8">
        <w:rPr>
          <w:rFonts w:ascii="宋体" w:hAnsi="宋体" w:hint="eastAsia"/>
          <w:sz w:val="24"/>
        </w:rPr>
        <w:t>：查阅相关的技术资料，</w:t>
      </w:r>
      <w:r w:rsidR="003E2CB2" w:rsidRPr="004955F8">
        <w:rPr>
          <w:rFonts w:hint="eastAsia"/>
          <w:sz w:val="24"/>
        </w:rPr>
        <w:t>参与规范及其他资料的编制，参与</w:t>
      </w:r>
      <w:r w:rsidR="003E2CB2" w:rsidRPr="004955F8">
        <w:rPr>
          <w:rFonts w:ascii="宋体" w:hAnsi="宋体" w:cs="宋体" w:hint="eastAsia"/>
          <w:sz w:val="24"/>
        </w:rPr>
        <w:t>方法、不确定度评定，进行数据支撑的实验分析验证</w:t>
      </w:r>
      <w:r w:rsidR="003E2CB2" w:rsidRPr="004955F8">
        <w:rPr>
          <w:rFonts w:hint="eastAsia"/>
          <w:sz w:val="24"/>
        </w:rPr>
        <w:t>，参与市场调研、参与各种形式的座谈会、网络沟通等</w:t>
      </w:r>
      <w:r w:rsidR="003E2CB2" w:rsidRPr="004955F8">
        <w:rPr>
          <w:rFonts w:ascii="宋体" w:hAnsi="宋体" w:hint="eastAsia"/>
          <w:sz w:val="24"/>
        </w:rPr>
        <w:t>。</w:t>
      </w:r>
    </w:p>
    <w:p w14:paraId="3F9BFCD6" w14:textId="77777777" w:rsidR="00A21A3F" w:rsidRPr="004955F8" w:rsidRDefault="00000000">
      <w:pPr>
        <w:spacing w:line="360" w:lineRule="auto"/>
        <w:ind w:firstLineChars="200" w:firstLine="480"/>
        <w:jc w:val="left"/>
        <w:rPr>
          <w:rFonts w:ascii="宋体" w:hAnsi="宋体" w:hint="eastAsia"/>
          <w:sz w:val="28"/>
          <w:szCs w:val="28"/>
        </w:rPr>
      </w:pPr>
      <w:r w:rsidRPr="004955F8">
        <w:rPr>
          <w:rFonts w:ascii="宋体" w:hAnsi="宋体" w:hint="eastAsia"/>
          <w:sz w:val="24"/>
        </w:rPr>
        <w:t>此外河南省机械设计研究院有限公司具备CNAS资质的几何量项目有20个项目，长度测量标准配备的测量设备有激光干涉仪、线位移传感器、量块等各等级长度标准器多台，为规范的制定提供了技术保障。</w:t>
      </w:r>
    </w:p>
    <w:p w14:paraId="5E3F764E" w14:textId="77777777" w:rsidR="00A21A3F" w:rsidRDefault="00000000">
      <w:pPr>
        <w:spacing w:line="360" w:lineRule="auto"/>
        <w:rPr>
          <w:rFonts w:ascii="宋体" w:hAnsi="宋体" w:hint="eastAsia"/>
          <w:b/>
          <w:color w:val="000000"/>
          <w:sz w:val="28"/>
        </w:rPr>
      </w:pPr>
      <w:r>
        <w:rPr>
          <w:rFonts w:ascii="宋体" w:hAnsi="宋体" w:hint="eastAsia"/>
          <w:b/>
          <w:color w:val="000000"/>
          <w:sz w:val="28"/>
        </w:rPr>
        <w:t>三、</w:t>
      </w:r>
      <w:r>
        <w:rPr>
          <w:rFonts w:ascii="宋体" w:hAnsi="宋体"/>
          <w:b/>
          <w:color w:val="000000"/>
          <w:sz w:val="28"/>
        </w:rPr>
        <w:t>主要技术依据及原则</w:t>
      </w:r>
    </w:p>
    <w:p w14:paraId="43AA8300" w14:textId="10F275A1" w:rsidR="00A21A3F" w:rsidRDefault="00000000">
      <w:pPr>
        <w:spacing w:line="360" w:lineRule="auto"/>
        <w:rPr>
          <w:rFonts w:ascii="宋体" w:hAnsi="宋体" w:hint="eastAsia"/>
          <w:sz w:val="24"/>
        </w:rPr>
      </w:pPr>
      <w:r>
        <w:rPr>
          <w:rFonts w:ascii="宋体" w:hAnsi="宋体" w:hint="eastAsia"/>
          <w:sz w:val="24"/>
        </w:rPr>
        <w:lastRenderedPageBreak/>
        <w:t>本规范起草的主要技术依据：</w:t>
      </w:r>
      <w:r w:rsidR="00A0110D">
        <w:rPr>
          <w:rFonts w:ascii="宋体" w:hAnsi="宋体" w:hint="eastAsia"/>
          <w:sz w:val="24"/>
        </w:rPr>
        <w:t xml:space="preserve"> </w:t>
      </w:r>
    </w:p>
    <w:p w14:paraId="076D8469" w14:textId="0169388C" w:rsidR="00A21A3F" w:rsidRDefault="00000000">
      <w:pPr>
        <w:spacing w:line="360" w:lineRule="auto"/>
        <w:rPr>
          <w:rFonts w:ascii="宋体" w:hAnsi="宋体" w:cs="宋体" w:hint="eastAsia"/>
          <w:sz w:val="24"/>
        </w:rPr>
      </w:pPr>
      <w:r>
        <w:rPr>
          <w:rFonts w:ascii="宋体" w:hAnsi="宋体" w:cs="宋体" w:hint="eastAsia"/>
          <w:sz w:val="24"/>
        </w:rPr>
        <w:t>JJF 1305 线位移传感器校准规范</w:t>
      </w:r>
    </w:p>
    <w:p w14:paraId="0F7D6D11" w14:textId="77777777" w:rsidR="00A21A3F" w:rsidRDefault="00000000">
      <w:pPr>
        <w:spacing w:line="360" w:lineRule="auto"/>
        <w:rPr>
          <w:rFonts w:ascii="宋体" w:hAnsi="宋体" w:cs="宋体" w:hint="eastAsia"/>
          <w:sz w:val="24"/>
        </w:rPr>
      </w:pPr>
      <w:r>
        <w:rPr>
          <w:rFonts w:ascii="宋体" w:hAnsi="宋体" w:cs="宋体" w:hint="eastAsia"/>
          <w:sz w:val="24"/>
        </w:rPr>
        <w:t>GB/T 7665-2005传感器通用术语</w:t>
      </w:r>
    </w:p>
    <w:p w14:paraId="0100E16B" w14:textId="77777777" w:rsidR="00A21A3F" w:rsidRDefault="00000000">
      <w:pPr>
        <w:spacing w:line="360" w:lineRule="auto"/>
        <w:rPr>
          <w:rFonts w:ascii="宋体" w:hAnsi="宋体" w:cs="宋体" w:hint="eastAsia"/>
          <w:sz w:val="24"/>
        </w:rPr>
      </w:pPr>
      <w:r w:rsidRPr="00B73CA2">
        <w:rPr>
          <w:rFonts w:ascii="宋体" w:hAnsi="宋体" w:cs="宋体" w:hint="eastAsia"/>
          <w:sz w:val="24"/>
        </w:rPr>
        <w:t>SJ 21132-2016 拉绳式行程传感器通用规范</w:t>
      </w:r>
    </w:p>
    <w:p w14:paraId="55C0A976" w14:textId="77777777" w:rsidR="002F56F4" w:rsidRDefault="00000000">
      <w:pPr>
        <w:spacing w:line="360" w:lineRule="auto"/>
        <w:ind w:firstLineChars="200" w:firstLine="480"/>
        <w:rPr>
          <w:rFonts w:ascii="宋体" w:hAnsi="宋体" w:cs="宋体" w:hint="eastAsia"/>
          <w:sz w:val="24"/>
        </w:rPr>
      </w:pPr>
      <w:r>
        <w:rPr>
          <w:rFonts w:ascii="宋体" w:hAnsi="宋体" w:hint="eastAsia"/>
          <w:sz w:val="24"/>
        </w:rPr>
        <w:t>本规范在编制过程中，严格遵循</w:t>
      </w:r>
      <w:r>
        <w:rPr>
          <w:rFonts w:ascii="宋体" w:hAnsi="宋体" w:cs="宋体" w:hint="eastAsia"/>
          <w:sz w:val="24"/>
        </w:rPr>
        <w:t>JJF 1001—2011《通用计量术语及定义》，正确使用各计量术语，并对规范中提及的专用术语进行了说明。规范格式严格依据JJF 1071—2010 《国家计量校准规范编写规则》进行编写。并对规范中主要的计量性能按照JJF 1059.1—2012《测量不确定度评定与表示》的要求进行了不确定度评定与表示。</w:t>
      </w:r>
    </w:p>
    <w:p w14:paraId="2AE7B2C6" w14:textId="15C23039" w:rsidR="002F56F4" w:rsidRDefault="00000000">
      <w:pPr>
        <w:spacing w:line="360" w:lineRule="auto"/>
        <w:ind w:firstLineChars="200" w:firstLine="480"/>
        <w:rPr>
          <w:rFonts w:ascii="宋体" w:hAnsi="宋体" w:cs="宋体" w:hint="eastAsia"/>
          <w:sz w:val="24"/>
        </w:rPr>
      </w:pPr>
      <w:r>
        <w:rPr>
          <w:rFonts w:ascii="宋体" w:hAnsi="宋体" w:cs="宋体" w:hint="eastAsia"/>
          <w:sz w:val="24"/>
        </w:rPr>
        <w:t>在规范编写时充分考虑</w:t>
      </w:r>
      <w:r w:rsidR="009861A0">
        <w:rPr>
          <w:rFonts w:ascii="宋体" w:hAnsi="宋体" w:cs="宋体" w:hint="eastAsia"/>
          <w:sz w:val="24"/>
        </w:rPr>
        <w:t>在线式液压缸位移检测装置</w:t>
      </w:r>
      <w:r>
        <w:rPr>
          <w:rFonts w:ascii="宋体" w:hAnsi="宋体" w:cs="宋体" w:hint="eastAsia"/>
          <w:sz w:val="24"/>
        </w:rPr>
        <w:t>的使用要求，</w:t>
      </w:r>
      <w:r w:rsidR="009D7EE8">
        <w:rPr>
          <w:rFonts w:ascii="宋体" w:hAnsi="宋体" w:cs="宋体" w:hint="eastAsia"/>
          <w:sz w:val="24"/>
        </w:rPr>
        <w:t>根据生产、销售端专业人员调查，现场校准条件可能造成误差分析后实际试验验证，选定</w:t>
      </w:r>
      <w:r>
        <w:rPr>
          <w:rFonts w:ascii="宋体" w:hAnsi="宋体" w:cs="宋体" w:hint="eastAsia"/>
          <w:sz w:val="24"/>
        </w:rPr>
        <w:t>需校准的计量性能。</w:t>
      </w:r>
    </w:p>
    <w:p w14:paraId="3F7B415D" w14:textId="0C9E2B16" w:rsidR="00A21A3F" w:rsidRDefault="00000000">
      <w:pPr>
        <w:spacing w:line="360" w:lineRule="auto"/>
        <w:ind w:firstLineChars="200" w:firstLine="480"/>
        <w:rPr>
          <w:rFonts w:ascii="宋体" w:hAnsi="宋体" w:hint="eastAsia"/>
          <w:sz w:val="28"/>
          <w:szCs w:val="28"/>
        </w:rPr>
      </w:pPr>
      <w:r>
        <w:rPr>
          <w:rFonts w:ascii="宋体" w:hAnsi="宋体" w:cs="宋体" w:hint="eastAsia"/>
          <w:sz w:val="24"/>
        </w:rPr>
        <w:t>本着科学合理，宜于操作的原则，根据现有的国家校准规范、专家意见、建议，以现有的生产技术、测量技术为前提，本</w:t>
      </w:r>
      <w:r>
        <w:rPr>
          <w:rFonts w:ascii="宋体" w:hAnsi="宋体" w:hint="eastAsia"/>
          <w:sz w:val="24"/>
        </w:rPr>
        <w:t>着提高生产水平，鼓励进步，淘汰落后，完善</w:t>
      </w:r>
      <w:r w:rsidR="009861A0">
        <w:rPr>
          <w:rFonts w:ascii="宋体" w:hAnsi="宋体" w:hint="eastAsia"/>
          <w:sz w:val="24"/>
        </w:rPr>
        <w:t>在线式液压缸位移检测装置</w:t>
      </w:r>
      <w:r>
        <w:rPr>
          <w:rFonts w:ascii="宋体" w:hAnsi="宋体" w:hint="eastAsia"/>
          <w:sz w:val="24"/>
        </w:rPr>
        <w:t>量值传递体系的要求进行制定。重点考虑规范的实用性和可操作性，并考虑</w:t>
      </w:r>
      <w:r w:rsidR="009861A0">
        <w:rPr>
          <w:rFonts w:ascii="宋体" w:hAnsi="宋体" w:hint="eastAsia"/>
          <w:sz w:val="24"/>
        </w:rPr>
        <w:t>在线式液压缸位移检测装置</w:t>
      </w:r>
      <w:r>
        <w:rPr>
          <w:rFonts w:ascii="宋体" w:hAnsi="宋体" w:hint="eastAsia"/>
          <w:sz w:val="24"/>
        </w:rPr>
        <w:t>的预期用途，统一校准方法。</w:t>
      </w:r>
    </w:p>
    <w:p w14:paraId="76876100" w14:textId="77777777" w:rsidR="00A21A3F" w:rsidRDefault="00000000">
      <w:pPr>
        <w:spacing w:line="360" w:lineRule="auto"/>
        <w:rPr>
          <w:rFonts w:ascii="宋体" w:hAnsi="宋体" w:hint="eastAsia"/>
          <w:b/>
          <w:color w:val="000000"/>
          <w:sz w:val="28"/>
        </w:rPr>
      </w:pPr>
      <w:r>
        <w:rPr>
          <w:rFonts w:ascii="宋体" w:hAnsi="宋体" w:hint="eastAsia"/>
          <w:b/>
          <w:color w:val="000000"/>
          <w:sz w:val="28"/>
        </w:rPr>
        <w:t>四、规范制定过程</w:t>
      </w:r>
    </w:p>
    <w:p w14:paraId="42A1437F" w14:textId="52CF77C5" w:rsidR="00A21A3F" w:rsidRDefault="00000000">
      <w:pPr>
        <w:spacing w:line="360" w:lineRule="auto"/>
        <w:ind w:firstLineChars="200" w:firstLine="480"/>
        <w:rPr>
          <w:rFonts w:ascii="宋体" w:hAnsi="宋体" w:hint="eastAsia"/>
          <w:sz w:val="24"/>
        </w:rPr>
      </w:pPr>
      <w:r>
        <w:rPr>
          <w:rFonts w:ascii="宋体" w:hAnsi="宋体" w:hint="eastAsia"/>
          <w:sz w:val="24"/>
        </w:rPr>
        <w:t>1、任务下达后，2025年3月起草小组成立。至2025年1</w:t>
      </w:r>
      <w:r w:rsidR="00C24B7C">
        <w:rPr>
          <w:rFonts w:ascii="宋体" w:hAnsi="宋体" w:hint="eastAsia"/>
          <w:sz w:val="24"/>
        </w:rPr>
        <w:t>1</w:t>
      </w:r>
      <w:r>
        <w:rPr>
          <w:rFonts w:ascii="宋体" w:hAnsi="宋体" w:hint="eastAsia"/>
          <w:sz w:val="24"/>
        </w:rPr>
        <w:t>月，起草小组首先通过多次召开座谈交流会，网络沟通等方式，对</w:t>
      </w:r>
      <w:r w:rsidR="009861A0">
        <w:rPr>
          <w:rFonts w:ascii="宋体" w:hAnsi="宋体" w:hint="eastAsia"/>
          <w:sz w:val="24"/>
        </w:rPr>
        <w:t>在线式液压缸位移检测装置</w:t>
      </w:r>
      <w:r>
        <w:rPr>
          <w:rFonts w:ascii="宋体" w:hAnsi="宋体" w:hint="eastAsia"/>
          <w:sz w:val="24"/>
        </w:rPr>
        <w:t>在实际使用中的遇到的具体问题及计量性能要求进行了沟通交流。随后编制小组查阅了大量相关的技术资料，包括生产厂家的仪器信息，对关键部分作了充分的试验。经起草组多次认真分析和讨论，归纳、整理和论证了相关的意见、建议和信息，于2025年12月完成了规范的初稿。</w:t>
      </w:r>
    </w:p>
    <w:p w14:paraId="3FA73AC6" w14:textId="3D12512D" w:rsidR="00A21A3F" w:rsidRPr="00AE5500" w:rsidRDefault="00000000">
      <w:pPr>
        <w:spacing w:line="360" w:lineRule="auto"/>
        <w:ind w:firstLineChars="200" w:firstLine="480"/>
        <w:rPr>
          <w:rFonts w:ascii="宋体" w:hAnsi="宋体" w:hint="eastAsia"/>
          <w:sz w:val="24"/>
        </w:rPr>
      </w:pPr>
      <w:r w:rsidRPr="00AE5500">
        <w:rPr>
          <w:rFonts w:ascii="宋体" w:hAnsi="宋体" w:hint="eastAsia"/>
          <w:sz w:val="24"/>
        </w:rPr>
        <w:t>2、2</w:t>
      </w:r>
      <w:r w:rsidRPr="00381F8C">
        <w:rPr>
          <w:rFonts w:ascii="宋体" w:hAnsi="宋体" w:hint="eastAsia"/>
          <w:sz w:val="24"/>
        </w:rPr>
        <w:t>025年1</w:t>
      </w:r>
      <w:r w:rsidR="00AE5500" w:rsidRPr="00381F8C">
        <w:rPr>
          <w:rFonts w:ascii="宋体" w:hAnsi="宋体" w:hint="eastAsia"/>
          <w:sz w:val="24"/>
        </w:rPr>
        <w:t>0～11</w:t>
      </w:r>
      <w:r w:rsidRPr="00381F8C">
        <w:rPr>
          <w:rFonts w:ascii="宋体" w:hAnsi="宋体" w:hint="eastAsia"/>
          <w:sz w:val="24"/>
        </w:rPr>
        <w:t>月</w:t>
      </w:r>
      <w:r w:rsidR="00AE5500" w:rsidRPr="00381F8C">
        <w:rPr>
          <w:rFonts w:ascii="宋体" w:hAnsi="宋体" w:hint="eastAsia"/>
          <w:sz w:val="24"/>
        </w:rPr>
        <w:t>完成了</w:t>
      </w:r>
      <w:r w:rsidR="009861A0">
        <w:rPr>
          <w:rFonts w:ascii="宋体" w:hAnsi="宋体" w:hint="eastAsia"/>
          <w:sz w:val="24"/>
        </w:rPr>
        <w:t>在线式液压缸位移检测装置</w:t>
      </w:r>
      <w:r w:rsidR="00AE5500" w:rsidRPr="00AE5500">
        <w:rPr>
          <w:rFonts w:ascii="宋体" w:hAnsi="宋体" w:hint="eastAsia"/>
          <w:sz w:val="24"/>
        </w:rPr>
        <w:t>的试验报告</w:t>
      </w:r>
      <w:r w:rsidRPr="00AE5500">
        <w:rPr>
          <w:rFonts w:ascii="宋体" w:hAnsi="宋体" w:hint="eastAsia"/>
          <w:sz w:val="24"/>
        </w:rPr>
        <w:t>。</w:t>
      </w:r>
      <w:r w:rsidRPr="00AE5500">
        <w:rPr>
          <w:rFonts w:ascii="宋体" w:hAnsi="宋体"/>
          <w:sz w:val="24"/>
        </w:rPr>
        <w:t xml:space="preserve"> </w:t>
      </w:r>
    </w:p>
    <w:p w14:paraId="49F3BCFB" w14:textId="77777777" w:rsidR="00684465" w:rsidRDefault="00000000">
      <w:pPr>
        <w:spacing w:line="360" w:lineRule="auto"/>
        <w:ind w:firstLineChars="200" w:firstLine="480"/>
        <w:rPr>
          <w:rFonts w:ascii="宋体" w:hAnsi="宋体" w:hint="eastAsia"/>
          <w:sz w:val="24"/>
        </w:rPr>
      </w:pPr>
      <w:r w:rsidRPr="00AE5500">
        <w:rPr>
          <w:rFonts w:ascii="宋体" w:hAnsi="宋体" w:hint="eastAsia"/>
          <w:sz w:val="24"/>
        </w:rPr>
        <w:lastRenderedPageBreak/>
        <w:t>3、202</w:t>
      </w:r>
      <w:r w:rsidR="00AE5500" w:rsidRPr="00AE5500">
        <w:rPr>
          <w:rFonts w:ascii="宋体" w:hAnsi="宋体" w:hint="eastAsia"/>
          <w:sz w:val="24"/>
        </w:rPr>
        <w:t>5</w:t>
      </w:r>
      <w:r w:rsidRPr="00AE5500">
        <w:rPr>
          <w:rFonts w:ascii="宋体" w:hAnsi="宋体" w:hint="eastAsia"/>
          <w:sz w:val="24"/>
        </w:rPr>
        <w:t>年1</w:t>
      </w:r>
      <w:r w:rsidR="00AE5500" w:rsidRPr="00AE5500">
        <w:rPr>
          <w:rFonts w:ascii="宋体" w:hAnsi="宋体" w:hint="eastAsia"/>
          <w:sz w:val="24"/>
        </w:rPr>
        <w:t>1</w:t>
      </w:r>
      <w:r w:rsidRPr="00AE5500">
        <w:rPr>
          <w:rFonts w:ascii="宋体" w:hAnsi="宋体" w:hint="eastAsia"/>
          <w:sz w:val="24"/>
        </w:rPr>
        <w:t>月</w:t>
      </w:r>
      <w:r w:rsidR="00AE5500" w:rsidRPr="00AE5500">
        <w:rPr>
          <w:rFonts w:ascii="宋体" w:hAnsi="宋体" w:hint="eastAsia"/>
          <w:sz w:val="24"/>
        </w:rPr>
        <w:t>28日提交预审稿</w:t>
      </w:r>
      <w:r w:rsidRPr="00AE5500">
        <w:rPr>
          <w:rFonts w:ascii="宋体" w:hAnsi="宋体" w:hint="eastAsia"/>
          <w:sz w:val="24"/>
        </w:rPr>
        <w:t>。</w:t>
      </w:r>
    </w:p>
    <w:p w14:paraId="08558076" w14:textId="2639A97B" w:rsidR="009861A0" w:rsidRDefault="009861A0">
      <w:pPr>
        <w:spacing w:line="360" w:lineRule="auto"/>
        <w:ind w:firstLineChars="200" w:firstLine="480"/>
        <w:rPr>
          <w:rFonts w:ascii="宋体" w:hAnsi="宋体" w:hint="eastAsia"/>
          <w:sz w:val="24"/>
        </w:rPr>
      </w:pPr>
      <w:r>
        <w:rPr>
          <w:rFonts w:ascii="宋体" w:hAnsi="宋体" w:hint="eastAsia"/>
          <w:sz w:val="24"/>
        </w:rPr>
        <w:t>4、2025年12月19日以规范预审的形式召开座谈会。</w:t>
      </w:r>
    </w:p>
    <w:p w14:paraId="0D869D64" w14:textId="77DBD374" w:rsidR="00A21A3F" w:rsidRPr="00684465" w:rsidRDefault="00684465">
      <w:pPr>
        <w:spacing w:line="360" w:lineRule="auto"/>
        <w:ind w:firstLineChars="200" w:firstLine="480"/>
        <w:rPr>
          <w:rFonts w:ascii="宋体" w:hAnsi="宋体" w:hint="eastAsia"/>
          <w:color w:val="FF0000"/>
          <w:sz w:val="24"/>
        </w:rPr>
      </w:pPr>
      <w:r w:rsidRPr="00684465">
        <w:rPr>
          <w:rFonts w:ascii="宋体" w:hAnsi="宋体" w:hint="eastAsia"/>
          <w:color w:val="FF0000"/>
          <w:sz w:val="24"/>
        </w:rPr>
        <w:t>（</w:t>
      </w:r>
      <w:r>
        <w:rPr>
          <w:rFonts w:ascii="宋体" w:hAnsi="宋体" w:hint="eastAsia"/>
          <w:color w:val="FF0000"/>
          <w:sz w:val="24"/>
        </w:rPr>
        <w:t>逐步增加</w:t>
      </w:r>
      <w:r w:rsidRPr="00684465">
        <w:rPr>
          <w:rFonts w:ascii="宋体" w:hAnsi="宋体" w:hint="eastAsia"/>
          <w:color w:val="FF0000"/>
          <w:sz w:val="24"/>
        </w:rPr>
        <w:t>征求意见、预审、评审</w:t>
      </w:r>
      <w:r>
        <w:rPr>
          <w:rFonts w:ascii="宋体" w:hAnsi="宋体" w:hint="eastAsia"/>
          <w:color w:val="FF0000"/>
          <w:sz w:val="24"/>
        </w:rPr>
        <w:t>等</w:t>
      </w:r>
      <w:r w:rsidRPr="00684465">
        <w:rPr>
          <w:rFonts w:ascii="宋体" w:hAnsi="宋体" w:hint="eastAsia"/>
          <w:color w:val="FF0000"/>
          <w:sz w:val="24"/>
        </w:rPr>
        <w:t>）</w:t>
      </w:r>
    </w:p>
    <w:p w14:paraId="362A2D5A" w14:textId="474BF45D" w:rsidR="00A21A3F" w:rsidRPr="004955F8" w:rsidRDefault="00000000">
      <w:pPr>
        <w:spacing w:line="360" w:lineRule="auto"/>
        <w:rPr>
          <w:b/>
          <w:sz w:val="28"/>
          <w:szCs w:val="28"/>
        </w:rPr>
      </w:pPr>
      <w:r w:rsidRPr="004955F8">
        <w:rPr>
          <w:rFonts w:hint="eastAsia"/>
          <w:b/>
          <w:sz w:val="28"/>
          <w:szCs w:val="28"/>
        </w:rPr>
        <w:t>五、主要技术内容的确定</w:t>
      </w:r>
    </w:p>
    <w:p w14:paraId="0B1A99A9" w14:textId="3FD92036" w:rsidR="00A21A3F" w:rsidRPr="004955F8" w:rsidRDefault="009861A0">
      <w:pPr>
        <w:spacing w:line="360" w:lineRule="auto"/>
        <w:ind w:firstLineChars="200" w:firstLine="480"/>
        <w:rPr>
          <w:rFonts w:ascii="宋体" w:hAnsi="宋体" w:hint="eastAsia"/>
          <w:sz w:val="24"/>
        </w:rPr>
      </w:pPr>
      <w:r w:rsidRPr="004955F8">
        <w:rPr>
          <w:rFonts w:ascii="宋体" w:hAnsi="宋体" w:hint="eastAsia"/>
          <w:sz w:val="24"/>
        </w:rPr>
        <w:t>在线式液压缸位移检测装置，是一种测定位移变化的仪器，适用于</w:t>
      </w:r>
      <w:r w:rsidR="000664DA" w:rsidRPr="004955F8">
        <w:rPr>
          <w:rFonts w:ascii="宋体" w:hAnsi="宋体" w:hint="eastAsia"/>
          <w:sz w:val="24"/>
        </w:rPr>
        <w:t>范围不小于500 mm的大量程位移检测装置</w:t>
      </w:r>
      <w:r w:rsidRPr="004955F8">
        <w:rPr>
          <w:rFonts w:ascii="宋体" w:hAnsi="宋体" w:hint="eastAsia"/>
          <w:sz w:val="24"/>
        </w:rPr>
        <w:t>，</w:t>
      </w:r>
      <w:r w:rsidR="000664DA" w:rsidRPr="004955F8">
        <w:rPr>
          <w:rFonts w:ascii="宋体" w:hAnsi="宋体" w:hint="eastAsia"/>
          <w:sz w:val="24"/>
        </w:rPr>
        <w:t>且</w:t>
      </w:r>
      <w:r w:rsidRPr="004955F8">
        <w:rPr>
          <w:rFonts w:ascii="宋体" w:hAnsi="宋体" w:hint="eastAsia"/>
          <w:sz w:val="24"/>
        </w:rPr>
        <w:t>不可拆卸，但有计量需求。如液压成型设备等。是主要用来测量位移、距离、位置和应变量等</w:t>
      </w:r>
      <w:r w:rsidR="000664DA" w:rsidRPr="004955F8">
        <w:rPr>
          <w:rFonts w:ascii="宋体" w:hAnsi="宋体" w:hint="eastAsia"/>
          <w:sz w:val="24"/>
        </w:rPr>
        <w:t>长度尺寸</w:t>
      </w:r>
      <w:r w:rsidRPr="004955F8">
        <w:rPr>
          <w:rFonts w:ascii="宋体" w:hAnsi="宋体" w:hint="eastAsia"/>
          <w:sz w:val="24"/>
        </w:rPr>
        <w:t>的测量系统。下面主要介绍规范中关于在线式液压缸位移检测装置的计量特性、校准环境条件、校准项目和校准方法的确定过程。</w:t>
      </w:r>
    </w:p>
    <w:p w14:paraId="35377A63" w14:textId="52D72C72" w:rsidR="00864E66" w:rsidRPr="004955F8" w:rsidRDefault="001A384C" w:rsidP="00864E66">
      <w:pPr>
        <w:spacing w:line="360" w:lineRule="auto"/>
        <w:ind w:firstLineChars="200" w:firstLine="480"/>
        <w:rPr>
          <w:rFonts w:ascii="宋体" w:hAnsi="宋体" w:hint="eastAsia"/>
          <w:sz w:val="24"/>
        </w:rPr>
      </w:pPr>
      <w:r w:rsidRPr="004955F8">
        <w:rPr>
          <w:rFonts w:ascii="宋体" w:hAnsi="宋体" w:hint="eastAsia"/>
          <w:sz w:val="24"/>
        </w:rPr>
        <w:t>目前，国内没有在线式液压缸位移检测装置的检定规程和校准规范，对于在线式液压缸位移检测装置的溯源主要是参考</w:t>
      </w:r>
      <w:r w:rsidR="00C55200" w:rsidRPr="004955F8">
        <w:rPr>
          <w:rFonts w:ascii="宋体" w:hAnsi="宋体" w:cs="宋体" w:hint="eastAsia"/>
          <w:sz w:val="24"/>
        </w:rPr>
        <w:t>JJF 1305</w:t>
      </w:r>
      <w:r w:rsidRPr="004955F8">
        <w:rPr>
          <w:rFonts w:ascii="宋体" w:hAnsi="宋体" w:hint="eastAsia"/>
          <w:sz w:val="24"/>
        </w:rPr>
        <w:t>线位移传感器校准规范，</w:t>
      </w:r>
      <w:proofErr w:type="gramStart"/>
      <w:r w:rsidRPr="004955F8">
        <w:rPr>
          <w:rFonts w:ascii="宋体" w:hAnsi="宋体" w:hint="eastAsia"/>
          <w:sz w:val="24"/>
        </w:rPr>
        <w:t>但线位移传感器</w:t>
      </w:r>
      <w:proofErr w:type="gramEnd"/>
      <w:r w:rsidRPr="004955F8">
        <w:rPr>
          <w:rFonts w:ascii="宋体" w:hAnsi="宋体" w:hint="eastAsia"/>
          <w:sz w:val="24"/>
        </w:rPr>
        <w:t>校准规范应用场景单一，为实验室高准确度要求的设备、量程小，不能满足现场及大量程</w:t>
      </w:r>
      <w:r w:rsidR="00864E66" w:rsidRPr="004955F8">
        <w:rPr>
          <w:rFonts w:ascii="宋体" w:hAnsi="宋体" w:hint="eastAsia"/>
          <w:sz w:val="24"/>
        </w:rPr>
        <w:t>在线式液压缸位移检测装置</w:t>
      </w:r>
      <w:r w:rsidRPr="004955F8">
        <w:rPr>
          <w:rFonts w:ascii="宋体" w:hAnsi="宋体" w:hint="eastAsia"/>
          <w:sz w:val="24"/>
        </w:rPr>
        <w:t>的校准。本规范更适用于</w:t>
      </w:r>
      <w:r w:rsidR="00864E66" w:rsidRPr="004955F8">
        <w:rPr>
          <w:rFonts w:ascii="宋体" w:hAnsi="宋体" w:hint="eastAsia"/>
          <w:sz w:val="24"/>
        </w:rPr>
        <w:t>在线式液压缸位移检测装置</w:t>
      </w:r>
      <w:r w:rsidRPr="004955F8">
        <w:rPr>
          <w:rFonts w:ascii="宋体" w:hAnsi="宋体" w:hint="eastAsia"/>
          <w:sz w:val="24"/>
        </w:rPr>
        <w:t>的校准，本规范的制定，</w:t>
      </w:r>
      <w:r w:rsidR="00864E66" w:rsidRPr="004955F8">
        <w:rPr>
          <w:rFonts w:ascii="宋体" w:hAnsi="宋体" w:hint="eastAsia"/>
          <w:sz w:val="24"/>
        </w:rPr>
        <w:t>可以填补此类设备的校准方法空白，</w:t>
      </w:r>
      <w:r w:rsidRPr="004955F8">
        <w:rPr>
          <w:rFonts w:ascii="宋体" w:hAnsi="宋体" w:hint="eastAsia"/>
          <w:sz w:val="24"/>
        </w:rPr>
        <w:t>统一</w:t>
      </w:r>
      <w:r w:rsidR="00864E66" w:rsidRPr="004955F8">
        <w:rPr>
          <w:rFonts w:ascii="宋体" w:hAnsi="宋体" w:hint="eastAsia"/>
          <w:sz w:val="24"/>
        </w:rPr>
        <w:t>在线式液压缸位移检测装置</w:t>
      </w:r>
      <w:r w:rsidRPr="004955F8">
        <w:rPr>
          <w:rFonts w:ascii="宋体" w:hAnsi="宋体" w:hint="eastAsia"/>
          <w:sz w:val="24"/>
        </w:rPr>
        <w:t>的校准项目和校准方法，保证量值准确可靠。</w:t>
      </w:r>
    </w:p>
    <w:p w14:paraId="1685A098" w14:textId="15A77E91" w:rsidR="00A21A3F" w:rsidRPr="004955F8" w:rsidRDefault="009861A0" w:rsidP="00864E66">
      <w:pPr>
        <w:spacing w:line="360" w:lineRule="auto"/>
        <w:ind w:firstLineChars="200" w:firstLine="480"/>
        <w:rPr>
          <w:rFonts w:ascii="宋体" w:hAnsi="宋体" w:hint="eastAsia"/>
          <w:sz w:val="24"/>
        </w:rPr>
      </w:pPr>
      <w:r w:rsidRPr="004955F8">
        <w:rPr>
          <w:rFonts w:ascii="宋体" w:hAnsi="宋体" w:hint="eastAsia"/>
          <w:sz w:val="24"/>
        </w:rPr>
        <w:t>在线式液压缸位移检测装置计量特性的确定</w:t>
      </w:r>
    </w:p>
    <w:p w14:paraId="1F6EA38A" w14:textId="07B582D9" w:rsidR="00A21A3F" w:rsidRDefault="00000000">
      <w:pPr>
        <w:spacing w:line="360" w:lineRule="auto"/>
        <w:ind w:firstLineChars="200" w:firstLine="480"/>
        <w:rPr>
          <w:rFonts w:ascii="宋体" w:hAnsi="宋体" w:cs="宋体" w:hint="eastAsia"/>
          <w:sz w:val="24"/>
        </w:rPr>
      </w:pPr>
      <w:bookmarkStart w:id="2" w:name="_Hlk209683204"/>
      <w:r>
        <w:rPr>
          <w:rFonts w:ascii="宋体" w:hAnsi="宋体" w:cs="宋体" w:hint="eastAsia"/>
          <w:sz w:val="24"/>
        </w:rPr>
        <w:t>JJF 1305 线位移传感器校准规范</w:t>
      </w:r>
      <w:bookmarkEnd w:id="2"/>
      <w:r>
        <w:rPr>
          <w:rFonts w:ascii="宋体" w:hAnsi="宋体" w:cs="宋体" w:hint="eastAsia"/>
          <w:sz w:val="24"/>
        </w:rPr>
        <w:t>中给出了线位移传感器的主要计量性能要求和结构示意图。结合规范起草小组对线位移传感器生产厂家和使用单位的调研，</w:t>
      </w:r>
      <w:r w:rsidR="009861A0">
        <w:rPr>
          <w:rFonts w:ascii="宋体" w:hAnsi="宋体" w:cs="宋体" w:hint="eastAsia"/>
          <w:sz w:val="24"/>
        </w:rPr>
        <w:t>在线式液压缸位移检测装置</w:t>
      </w:r>
      <w:r>
        <w:rPr>
          <w:rFonts w:ascii="宋体" w:hAnsi="宋体" w:cs="宋体" w:hint="eastAsia"/>
          <w:sz w:val="24"/>
        </w:rPr>
        <w:t>的关键是要能够提供准确的位移量值。围绕着</w:t>
      </w:r>
      <w:proofErr w:type="gramStart"/>
      <w:r>
        <w:rPr>
          <w:rFonts w:ascii="宋体" w:hAnsi="宋体" w:cs="宋体" w:hint="eastAsia"/>
          <w:sz w:val="24"/>
        </w:rPr>
        <w:t>此关键</w:t>
      </w:r>
      <w:proofErr w:type="gramEnd"/>
      <w:r>
        <w:rPr>
          <w:rFonts w:ascii="宋体" w:hAnsi="宋体" w:cs="宋体" w:hint="eastAsia"/>
          <w:sz w:val="24"/>
        </w:rPr>
        <w:t>点，规范起草小组参照JJF 1305 线位移传感器校准规范、SJ 21132-2016 拉绳式行程传感器通用规范，在试验的基础上确定了</w:t>
      </w:r>
      <w:r w:rsidR="009861A0">
        <w:rPr>
          <w:rFonts w:ascii="宋体" w:hAnsi="宋体" w:cs="宋体" w:hint="eastAsia"/>
          <w:sz w:val="24"/>
        </w:rPr>
        <w:t>在线式液压缸位移检测装置</w:t>
      </w:r>
      <w:r>
        <w:rPr>
          <w:rFonts w:ascii="宋体" w:hAnsi="宋体" w:cs="宋体" w:hint="eastAsia"/>
          <w:sz w:val="24"/>
        </w:rPr>
        <w:t>的主要计量特性如下：</w:t>
      </w:r>
      <w:r w:rsidR="00FA5E33">
        <w:rPr>
          <w:rFonts w:ascii="宋体" w:hAnsi="宋体" w:cs="宋体" w:hint="eastAsia"/>
          <w:sz w:val="24"/>
        </w:rPr>
        <w:t xml:space="preserve"> </w:t>
      </w:r>
    </w:p>
    <w:p w14:paraId="7284A113" w14:textId="03A151AE" w:rsidR="00A21A3F" w:rsidRDefault="00C353D7" w:rsidP="00C353D7">
      <w:pPr>
        <w:pStyle w:val="a5"/>
        <w:ind w:firstLineChars="0"/>
        <w:rPr>
          <w:rFonts w:cs="Times New Roman"/>
          <w:szCs w:val="24"/>
        </w:rPr>
      </w:pPr>
      <w:r>
        <w:rPr>
          <w:rFonts w:cs="Times New Roman" w:hint="eastAsia"/>
          <w:kern w:val="0"/>
          <w:szCs w:val="24"/>
        </w:rPr>
        <w:t>（</w:t>
      </w:r>
      <w:r>
        <w:rPr>
          <w:rFonts w:cs="Times New Roman" w:hint="eastAsia"/>
          <w:kern w:val="0"/>
          <w:szCs w:val="24"/>
        </w:rPr>
        <w:t>1</w:t>
      </w:r>
      <w:r>
        <w:rPr>
          <w:rFonts w:cs="Times New Roman" w:hint="eastAsia"/>
          <w:kern w:val="0"/>
          <w:szCs w:val="24"/>
        </w:rPr>
        <w:t>）</w:t>
      </w:r>
      <w:r w:rsidR="009861A0">
        <w:rPr>
          <w:rFonts w:cs="Times New Roman"/>
          <w:kern w:val="0"/>
          <w:szCs w:val="24"/>
        </w:rPr>
        <w:t>示值误差</w:t>
      </w:r>
    </w:p>
    <w:p w14:paraId="60321C88" w14:textId="31A77483" w:rsidR="00C353D7" w:rsidRDefault="00C353D7" w:rsidP="00C353D7">
      <w:pPr>
        <w:pStyle w:val="a5"/>
        <w:ind w:firstLineChars="400" w:firstLine="960"/>
        <w:rPr>
          <w:rFonts w:cs="Times New Roman"/>
          <w:szCs w:val="24"/>
        </w:rPr>
      </w:pPr>
      <w:r w:rsidRPr="00CC7455">
        <w:rPr>
          <w:rFonts w:cs="Times New Roman"/>
          <w:kern w:val="0"/>
        </w:rPr>
        <w:t>在</w:t>
      </w:r>
      <w:r w:rsidRPr="005E0728">
        <w:rPr>
          <w:rFonts w:cs="Times New Roman" w:hint="eastAsia"/>
          <w:kern w:val="0"/>
        </w:rPr>
        <w:t>线式液压缸位移检测装置</w:t>
      </w:r>
      <w:r>
        <w:rPr>
          <w:rFonts w:cs="Times New Roman" w:hint="eastAsia"/>
          <w:kern w:val="0"/>
        </w:rPr>
        <w:t>的示值误差见表</w:t>
      </w:r>
      <w:r>
        <w:rPr>
          <w:rFonts w:cs="Times New Roman" w:hint="eastAsia"/>
          <w:kern w:val="0"/>
        </w:rPr>
        <w:t>1</w:t>
      </w:r>
      <w:r>
        <w:rPr>
          <w:rFonts w:cs="Times New Roman" w:hint="eastAsia"/>
          <w:kern w:val="0"/>
        </w:rPr>
        <w:t>。</w:t>
      </w:r>
    </w:p>
    <w:p w14:paraId="18AC3F9D" w14:textId="648303F8" w:rsidR="009861A0" w:rsidRDefault="009861A0" w:rsidP="009861A0">
      <w:pPr>
        <w:pStyle w:val="a5"/>
        <w:ind w:left="480" w:firstLineChars="0" w:firstLine="0"/>
        <w:rPr>
          <w:rFonts w:cs="Times New Roman"/>
          <w:kern w:val="0"/>
          <w:szCs w:val="24"/>
        </w:rPr>
      </w:pPr>
      <w:r>
        <w:rPr>
          <w:rFonts w:cs="Times New Roman" w:hint="eastAsia"/>
          <w:kern w:val="0"/>
        </w:rPr>
        <w:t>（</w:t>
      </w:r>
      <w:r>
        <w:rPr>
          <w:rFonts w:cs="Times New Roman" w:hint="eastAsia"/>
          <w:kern w:val="0"/>
        </w:rPr>
        <w:t>2</w:t>
      </w:r>
      <w:r>
        <w:rPr>
          <w:rFonts w:cs="Times New Roman" w:hint="eastAsia"/>
          <w:kern w:val="0"/>
        </w:rPr>
        <w:t>）</w:t>
      </w:r>
      <w:r>
        <w:rPr>
          <w:rFonts w:cs="Times New Roman"/>
          <w:szCs w:val="24"/>
        </w:rPr>
        <w:t>回程误差</w:t>
      </w:r>
    </w:p>
    <w:p w14:paraId="1CEB4388" w14:textId="002D95D8" w:rsidR="00C353D7" w:rsidRDefault="00C353D7" w:rsidP="00C353D7">
      <w:pPr>
        <w:spacing w:line="360" w:lineRule="auto"/>
        <w:ind w:firstLineChars="400" w:firstLine="960"/>
        <w:rPr>
          <w:kern w:val="0"/>
          <w:sz w:val="24"/>
        </w:rPr>
      </w:pPr>
      <w:r w:rsidRPr="00C353D7">
        <w:rPr>
          <w:rFonts w:hint="eastAsia"/>
          <w:kern w:val="0"/>
          <w:sz w:val="24"/>
        </w:rPr>
        <w:t>在线式液压缸位移检测装置的回程误差见表</w:t>
      </w:r>
      <w:r w:rsidRPr="00C353D7">
        <w:rPr>
          <w:rFonts w:hint="eastAsia"/>
          <w:kern w:val="0"/>
          <w:sz w:val="24"/>
        </w:rPr>
        <w:t>1</w:t>
      </w:r>
      <w:r>
        <w:rPr>
          <w:rFonts w:hint="eastAsia"/>
          <w:kern w:val="0"/>
          <w:sz w:val="24"/>
        </w:rPr>
        <w:t>。</w:t>
      </w:r>
    </w:p>
    <w:p w14:paraId="65243BBA" w14:textId="65213D41" w:rsidR="00A21A3F" w:rsidRDefault="00000000">
      <w:pPr>
        <w:spacing w:line="360" w:lineRule="auto"/>
        <w:ind w:firstLineChars="200" w:firstLine="480"/>
        <w:rPr>
          <w:sz w:val="24"/>
        </w:rPr>
      </w:pPr>
      <w:r>
        <w:rPr>
          <w:kern w:val="0"/>
          <w:sz w:val="24"/>
        </w:rPr>
        <w:lastRenderedPageBreak/>
        <w:t>（</w:t>
      </w:r>
      <w:r w:rsidR="009861A0">
        <w:rPr>
          <w:rFonts w:hint="eastAsia"/>
          <w:kern w:val="0"/>
          <w:sz w:val="24"/>
        </w:rPr>
        <w:t>3</w:t>
      </w:r>
      <w:r>
        <w:rPr>
          <w:kern w:val="0"/>
          <w:sz w:val="24"/>
        </w:rPr>
        <w:t>）重复性</w:t>
      </w:r>
    </w:p>
    <w:p w14:paraId="0B52679B" w14:textId="6FDA212F" w:rsidR="00C353D7" w:rsidRDefault="00C353D7" w:rsidP="00C353D7">
      <w:pPr>
        <w:spacing w:line="360" w:lineRule="auto"/>
        <w:ind w:firstLineChars="400" w:firstLine="960"/>
        <w:rPr>
          <w:sz w:val="24"/>
        </w:rPr>
      </w:pPr>
      <w:r w:rsidRPr="00C353D7">
        <w:rPr>
          <w:rFonts w:hint="eastAsia"/>
          <w:sz w:val="24"/>
        </w:rPr>
        <w:t>在线式液压缸位移检测装置的重复性见表</w:t>
      </w:r>
      <w:r w:rsidRPr="00C353D7">
        <w:rPr>
          <w:rFonts w:hint="eastAsia"/>
          <w:sz w:val="24"/>
        </w:rPr>
        <w:t>1</w:t>
      </w:r>
      <w:r>
        <w:rPr>
          <w:rFonts w:hint="eastAsia"/>
          <w:sz w:val="24"/>
        </w:rPr>
        <w:t>。</w:t>
      </w:r>
    </w:p>
    <w:p w14:paraId="1EED4B0A" w14:textId="77777777" w:rsidR="00C353D7" w:rsidRPr="00C353D7" w:rsidRDefault="00C353D7" w:rsidP="00C353D7">
      <w:pPr>
        <w:pStyle w:val="a5"/>
        <w:ind w:firstLineChars="0" w:firstLine="0"/>
        <w:jc w:val="center"/>
        <w:rPr>
          <w:rFonts w:ascii="黑体" w:eastAsia="黑体" w:hAnsi="黑体" w:hint="eastAsia"/>
          <w:szCs w:val="24"/>
        </w:rPr>
      </w:pPr>
      <w:r w:rsidRPr="00C353D7">
        <w:rPr>
          <w:rFonts w:ascii="黑体" w:eastAsia="黑体" w:hAnsi="黑体" w:hint="eastAsia"/>
          <w:szCs w:val="24"/>
        </w:rPr>
        <w:t>表1  在线式液压缸位移检测装置</w:t>
      </w:r>
      <w:r w:rsidRPr="00C353D7">
        <w:rPr>
          <w:rFonts w:ascii="黑体" w:eastAsia="黑体" w:hAnsi="黑体"/>
          <w:szCs w:val="24"/>
        </w:rPr>
        <w:t>的</w:t>
      </w:r>
      <w:r w:rsidRPr="00C353D7">
        <w:rPr>
          <w:rFonts w:ascii="黑体" w:eastAsia="黑体" w:hAnsi="黑体" w:hint="eastAsia"/>
          <w:szCs w:val="24"/>
        </w:rPr>
        <w:t>计量特性</w:t>
      </w:r>
    </w:p>
    <w:tbl>
      <w:tblPr>
        <w:tblStyle w:val="af"/>
        <w:tblW w:w="5000" w:type="pct"/>
        <w:jc w:val="center"/>
        <w:tblLook w:val="04A0" w:firstRow="1" w:lastRow="0" w:firstColumn="1" w:lastColumn="0" w:noHBand="0" w:noVBand="1"/>
      </w:tblPr>
      <w:tblGrid>
        <w:gridCol w:w="1839"/>
        <w:gridCol w:w="868"/>
        <w:gridCol w:w="893"/>
        <w:gridCol w:w="806"/>
        <w:gridCol w:w="791"/>
        <w:gridCol w:w="913"/>
        <w:gridCol w:w="748"/>
        <w:gridCol w:w="743"/>
        <w:gridCol w:w="695"/>
      </w:tblGrid>
      <w:tr w:rsidR="00C353D7" w:rsidRPr="008423D0" w14:paraId="272FF865" w14:textId="77777777" w:rsidTr="00600097">
        <w:trPr>
          <w:jc w:val="center"/>
        </w:trPr>
        <w:tc>
          <w:tcPr>
            <w:tcW w:w="1108" w:type="pct"/>
            <w:vAlign w:val="center"/>
          </w:tcPr>
          <w:p w14:paraId="10647AA7"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项目</w:t>
            </w:r>
          </w:p>
        </w:tc>
        <w:tc>
          <w:tcPr>
            <w:tcW w:w="3892" w:type="pct"/>
            <w:gridSpan w:val="8"/>
            <w:vAlign w:val="center"/>
          </w:tcPr>
          <w:p w14:paraId="79C21F19" w14:textId="77777777" w:rsidR="00C353D7" w:rsidRPr="00F16BF4" w:rsidRDefault="00C353D7" w:rsidP="00C72087">
            <w:pPr>
              <w:pStyle w:val="a5"/>
              <w:ind w:firstLineChars="0" w:firstLine="0"/>
              <w:jc w:val="center"/>
              <w:rPr>
                <w:rFonts w:cs="Times New Roman"/>
                <w:kern w:val="0"/>
                <w:sz w:val="18"/>
                <w:szCs w:val="18"/>
              </w:rPr>
            </w:pPr>
            <w:r w:rsidRPr="00F16BF4">
              <w:rPr>
                <w:rFonts w:cs="Times New Roman" w:hint="eastAsia"/>
                <w:kern w:val="0"/>
                <w:sz w:val="18"/>
                <w:szCs w:val="18"/>
              </w:rPr>
              <w:t>技术指标</w:t>
            </w:r>
          </w:p>
        </w:tc>
      </w:tr>
      <w:tr w:rsidR="00C353D7" w:rsidRPr="008423D0" w14:paraId="0F58C74B" w14:textId="77777777" w:rsidTr="00600097">
        <w:trPr>
          <w:jc w:val="center"/>
        </w:trPr>
        <w:tc>
          <w:tcPr>
            <w:tcW w:w="1108" w:type="pct"/>
            <w:vAlign w:val="center"/>
          </w:tcPr>
          <w:p w14:paraId="76590D56"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示值误差（</w:t>
            </w:r>
            <w:r w:rsidRPr="00F16BF4">
              <w:rPr>
                <w:rFonts w:cs="Times New Roman" w:hint="eastAsia"/>
                <w:kern w:val="0"/>
                <w:sz w:val="18"/>
                <w:szCs w:val="18"/>
              </w:rPr>
              <w:t>%FS</w:t>
            </w:r>
            <w:r w:rsidRPr="00F16BF4">
              <w:rPr>
                <w:rFonts w:cs="Times New Roman" w:hint="eastAsia"/>
                <w:kern w:val="0"/>
                <w:sz w:val="18"/>
                <w:szCs w:val="18"/>
              </w:rPr>
              <w:t>）</w:t>
            </w:r>
          </w:p>
        </w:tc>
        <w:tc>
          <w:tcPr>
            <w:tcW w:w="523" w:type="pct"/>
            <w:vAlign w:val="center"/>
          </w:tcPr>
          <w:p w14:paraId="5161837E"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0.05</w:t>
            </w:r>
          </w:p>
        </w:tc>
        <w:tc>
          <w:tcPr>
            <w:tcW w:w="538" w:type="pct"/>
            <w:vAlign w:val="center"/>
          </w:tcPr>
          <w:p w14:paraId="24FE5E4E"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0.10</w:t>
            </w:r>
          </w:p>
        </w:tc>
        <w:tc>
          <w:tcPr>
            <w:tcW w:w="486" w:type="pct"/>
            <w:vAlign w:val="center"/>
          </w:tcPr>
          <w:p w14:paraId="4D748E88"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0.20</w:t>
            </w:r>
          </w:p>
        </w:tc>
        <w:tc>
          <w:tcPr>
            <w:tcW w:w="477" w:type="pct"/>
            <w:vAlign w:val="center"/>
          </w:tcPr>
          <w:p w14:paraId="0B8CDA17"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0.30</w:t>
            </w:r>
          </w:p>
        </w:tc>
        <w:tc>
          <w:tcPr>
            <w:tcW w:w="550" w:type="pct"/>
            <w:vAlign w:val="center"/>
          </w:tcPr>
          <w:p w14:paraId="3597604D"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0.50</w:t>
            </w:r>
          </w:p>
        </w:tc>
        <w:tc>
          <w:tcPr>
            <w:tcW w:w="451" w:type="pct"/>
            <w:vAlign w:val="center"/>
          </w:tcPr>
          <w:p w14:paraId="0B562971"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1.0</w:t>
            </w:r>
          </w:p>
        </w:tc>
        <w:tc>
          <w:tcPr>
            <w:tcW w:w="448" w:type="pct"/>
            <w:vAlign w:val="center"/>
          </w:tcPr>
          <w:p w14:paraId="038081C3"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2.0</w:t>
            </w:r>
          </w:p>
        </w:tc>
        <w:tc>
          <w:tcPr>
            <w:tcW w:w="420" w:type="pct"/>
            <w:vAlign w:val="center"/>
          </w:tcPr>
          <w:p w14:paraId="73FEC1AC"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w:t>
            </w:r>
            <w:r w:rsidRPr="00F16BF4">
              <w:rPr>
                <w:rFonts w:cs="Times New Roman" w:hint="eastAsia"/>
                <w:kern w:val="0"/>
                <w:sz w:val="18"/>
                <w:szCs w:val="18"/>
              </w:rPr>
              <w:t>2.5</w:t>
            </w:r>
          </w:p>
        </w:tc>
      </w:tr>
      <w:tr w:rsidR="00C353D7" w:rsidRPr="008423D0" w14:paraId="7FB3F8C5" w14:textId="77777777" w:rsidTr="00600097">
        <w:trPr>
          <w:jc w:val="center"/>
        </w:trPr>
        <w:tc>
          <w:tcPr>
            <w:tcW w:w="1108" w:type="pct"/>
            <w:vAlign w:val="center"/>
          </w:tcPr>
          <w:p w14:paraId="5BE2399F"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回程误差（</w:t>
            </w:r>
            <w:r w:rsidRPr="00F16BF4">
              <w:rPr>
                <w:rFonts w:cs="Times New Roman" w:hint="eastAsia"/>
                <w:kern w:val="0"/>
                <w:sz w:val="18"/>
                <w:szCs w:val="18"/>
              </w:rPr>
              <w:t>%FS</w:t>
            </w:r>
            <w:r w:rsidRPr="00F16BF4">
              <w:rPr>
                <w:rFonts w:cs="Times New Roman" w:hint="eastAsia"/>
                <w:kern w:val="0"/>
                <w:sz w:val="18"/>
                <w:szCs w:val="18"/>
              </w:rPr>
              <w:t>）</w:t>
            </w:r>
          </w:p>
        </w:tc>
        <w:tc>
          <w:tcPr>
            <w:tcW w:w="523" w:type="pct"/>
            <w:vAlign w:val="center"/>
          </w:tcPr>
          <w:p w14:paraId="10C97D81"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0.02</w:t>
            </w:r>
          </w:p>
        </w:tc>
        <w:tc>
          <w:tcPr>
            <w:tcW w:w="538" w:type="pct"/>
            <w:vAlign w:val="center"/>
          </w:tcPr>
          <w:p w14:paraId="1CE07131"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0.04</w:t>
            </w:r>
          </w:p>
        </w:tc>
        <w:tc>
          <w:tcPr>
            <w:tcW w:w="486" w:type="pct"/>
            <w:vAlign w:val="center"/>
          </w:tcPr>
          <w:p w14:paraId="69632889"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0.08</w:t>
            </w:r>
          </w:p>
        </w:tc>
        <w:tc>
          <w:tcPr>
            <w:tcW w:w="477" w:type="pct"/>
            <w:vAlign w:val="center"/>
          </w:tcPr>
          <w:p w14:paraId="1C16F167"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0.12</w:t>
            </w:r>
          </w:p>
        </w:tc>
        <w:tc>
          <w:tcPr>
            <w:tcW w:w="550" w:type="pct"/>
            <w:vAlign w:val="center"/>
          </w:tcPr>
          <w:p w14:paraId="3737C9E5"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0.20</w:t>
            </w:r>
          </w:p>
        </w:tc>
        <w:tc>
          <w:tcPr>
            <w:tcW w:w="451" w:type="pct"/>
            <w:vAlign w:val="center"/>
          </w:tcPr>
          <w:p w14:paraId="724928FC"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0.4</w:t>
            </w:r>
          </w:p>
        </w:tc>
        <w:tc>
          <w:tcPr>
            <w:tcW w:w="448" w:type="pct"/>
            <w:vAlign w:val="center"/>
          </w:tcPr>
          <w:p w14:paraId="7BB640BB"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1.0</w:t>
            </w:r>
          </w:p>
        </w:tc>
        <w:tc>
          <w:tcPr>
            <w:tcW w:w="420" w:type="pct"/>
            <w:vAlign w:val="center"/>
          </w:tcPr>
          <w:p w14:paraId="19DE496F"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1.0</w:t>
            </w:r>
          </w:p>
        </w:tc>
      </w:tr>
      <w:tr w:rsidR="00C353D7" w:rsidRPr="008423D0" w14:paraId="20F6188F" w14:textId="77777777" w:rsidTr="00600097">
        <w:trPr>
          <w:jc w:val="center"/>
        </w:trPr>
        <w:tc>
          <w:tcPr>
            <w:tcW w:w="1108" w:type="pct"/>
            <w:vAlign w:val="center"/>
          </w:tcPr>
          <w:p w14:paraId="365B886A"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重复性（</w:t>
            </w:r>
            <w:r w:rsidRPr="00F16BF4">
              <w:rPr>
                <w:rFonts w:cs="Times New Roman" w:hint="eastAsia"/>
                <w:kern w:val="0"/>
                <w:sz w:val="18"/>
                <w:szCs w:val="18"/>
              </w:rPr>
              <w:t>%FS</w:t>
            </w:r>
            <w:r w:rsidRPr="00F16BF4">
              <w:rPr>
                <w:rFonts w:cs="Times New Roman" w:hint="eastAsia"/>
                <w:kern w:val="0"/>
                <w:sz w:val="18"/>
                <w:szCs w:val="18"/>
              </w:rPr>
              <w:t>）</w:t>
            </w:r>
          </w:p>
        </w:tc>
        <w:tc>
          <w:tcPr>
            <w:tcW w:w="523" w:type="pct"/>
            <w:vAlign w:val="center"/>
          </w:tcPr>
          <w:p w14:paraId="708D253E"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0.02</w:t>
            </w:r>
          </w:p>
        </w:tc>
        <w:tc>
          <w:tcPr>
            <w:tcW w:w="538" w:type="pct"/>
            <w:vAlign w:val="center"/>
          </w:tcPr>
          <w:p w14:paraId="71DABA73"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0.04</w:t>
            </w:r>
          </w:p>
        </w:tc>
        <w:tc>
          <w:tcPr>
            <w:tcW w:w="486" w:type="pct"/>
            <w:vAlign w:val="center"/>
          </w:tcPr>
          <w:p w14:paraId="6F2FC297"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0.08</w:t>
            </w:r>
          </w:p>
        </w:tc>
        <w:tc>
          <w:tcPr>
            <w:tcW w:w="477" w:type="pct"/>
            <w:vAlign w:val="center"/>
          </w:tcPr>
          <w:p w14:paraId="1648FB97"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0.12</w:t>
            </w:r>
          </w:p>
        </w:tc>
        <w:tc>
          <w:tcPr>
            <w:tcW w:w="550" w:type="pct"/>
            <w:vAlign w:val="center"/>
          </w:tcPr>
          <w:p w14:paraId="08E89684"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0.20</w:t>
            </w:r>
          </w:p>
        </w:tc>
        <w:tc>
          <w:tcPr>
            <w:tcW w:w="451" w:type="pct"/>
            <w:vAlign w:val="center"/>
          </w:tcPr>
          <w:p w14:paraId="5DE30471"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0.4</w:t>
            </w:r>
          </w:p>
        </w:tc>
        <w:tc>
          <w:tcPr>
            <w:tcW w:w="448" w:type="pct"/>
            <w:vAlign w:val="center"/>
          </w:tcPr>
          <w:p w14:paraId="692E4F9F"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0.5</w:t>
            </w:r>
          </w:p>
        </w:tc>
        <w:tc>
          <w:tcPr>
            <w:tcW w:w="420" w:type="pct"/>
            <w:vAlign w:val="center"/>
          </w:tcPr>
          <w:p w14:paraId="30B1682B" w14:textId="77777777" w:rsidR="00C353D7" w:rsidRPr="00F16BF4" w:rsidRDefault="00C353D7" w:rsidP="00600097">
            <w:pPr>
              <w:pStyle w:val="a5"/>
              <w:ind w:firstLineChars="0" w:firstLine="0"/>
              <w:jc w:val="center"/>
              <w:rPr>
                <w:rFonts w:cs="Times New Roman"/>
                <w:kern w:val="0"/>
                <w:sz w:val="18"/>
                <w:szCs w:val="18"/>
              </w:rPr>
            </w:pPr>
            <w:r w:rsidRPr="00F16BF4">
              <w:rPr>
                <w:rFonts w:cs="Times New Roman" w:hint="eastAsia"/>
                <w:kern w:val="0"/>
                <w:sz w:val="18"/>
                <w:szCs w:val="18"/>
              </w:rPr>
              <w:t>0.5</w:t>
            </w:r>
          </w:p>
        </w:tc>
      </w:tr>
    </w:tbl>
    <w:p w14:paraId="13FBD9F1" w14:textId="1C18DEBF" w:rsidR="00C353D7" w:rsidRPr="00C353D7" w:rsidRDefault="00C353D7">
      <w:pPr>
        <w:spacing w:line="360" w:lineRule="auto"/>
        <w:ind w:firstLineChars="200" w:firstLine="480"/>
        <w:rPr>
          <w:sz w:val="24"/>
        </w:rPr>
      </w:pPr>
      <w:r w:rsidRPr="00C353D7">
        <w:rPr>
          <w:rFonts w:ascii="仿宋" w:eastAsia="仿宋" w:hAnsi="仿宋" w:hint="eastAsia"/>
          <w:kern w:val="0"/>
          <w:sz w:val="24"/>
        </w:rPr>
        <w:t>注：校准工作</w:t>
      </w:r>
      <w:proofErr w:type="gramStart"/>
      <w:r w:rsidRPr="00C353D7">
        <w:rPr>
          <w:rFonts w:ascii="仿宋" w:eastAsia="仿宋" w:hAnsi="仿宋" w:hint="eastAsia"/>
          <w:kern w:val="0"/>
          <w:sz w:val="24"/>
        </w:rPr>
        <w:t>不判断</w:t>
      </w:r>
      <w:proofErr w:type="gramEnd"/>
      <w:r w:rsidRPr="00C353D7">
        <w:rPr>
          <w:rFonts w:ascii="仿宋" w:eastAsia="仿宋" w:hAnsi="仿宋" w:hint="eastAsia"/>
          <w:kern w:val="0"/>
          <w:sz w:val="24"/>
        </w:rPr>
        <w:t>合格与否，上述计量特性要求仅供参考</w:t>
      </w:r>
    </w:p>
    <w:p w14:paraId="3A144914" w14:textId="2544EBFD" w:rsidR="00A21A3F" w:rsidRDefault="00000000">
      <w:pPr>
        <w:spacing w:line="360" w:lineRule="auto"/>
        <w:ind w:firstLineChars="200" w:firstLine="480"/>
        <w:rPr>
          <w:rFonts w:ascii="宋体" w:hAnsi="宋体" w:hint="eastAsia"/>
          <w:sz w:val="24"/>
        </w:rPr>
      </w:pPr>
      <w:r>
        <w:rPr>
          <w:rFonts w:ascii="宋体" w:hAnsi="宋体" w:hint="eastAsia"/>
          <w:sz w:val="24"/>
        </w:rPr>
        <w:t xml:space="preserve">2. </w:t>
      </w:r>
      <w:r w:rsidR="009861A0">
        <w:rPr>
          <w:rFonts w:ascii="宋体" w:hAnsi="宋体" w:hint="eastAsia"/>
          <w:sz w:val="24"/>
        </w:rPr>
        <w:t>在线式液压缸位移检测装置</w:t>
      </w:r>
      <w:r>
        <w:rPr>
          <w:rFonts w:ascii="宋体" w:hAnsi="宋体" w:hint="eastAsia"/>
          <w:sz w:val="24"/>
        </w:rPr>
        <w:t>校准环境条件的确定</w:t>
      </w:r>
    </w:p>
    <w:p w14:paraId="1D193DD7" w14:textId="77777777" w:rsidR="000664DA" w:rsidRDefault="000664DA" w:rsidP="000664DA">
      <w:pPr>
        <w:pStyle w:val="a5"/>
        <w:ind w:firstLineChars="400" w:firstLine="960"/>
        <w:rPr>
          <w:rFonts w:cs="Times New Roman"/>
          <w:szCs w:val="24"/>
        </w:rPr>
      </w:pPr>
      <w:r>
        <w:rPr>
          <w:rFonts w:cs="Times New Roman" w:hint="eastAsia"/>
          <w:szCs w:val="24"/>
        </w:rPr>
        <w:t>现场</w:t>
      </w:r>
      <w:r w:rsidRPr="00F51228">
        <w:rPr>
          <w:rFonts w:cs="Times New Roman" w:hint="eastAsia"/>
          <w:szCs w:val="24"/>
        </w:rPr>
        <w:t>实验室</w:t>
      </w:r>
      <w:r>
        <w:rPr>
          <w:rFonts w:cs="Times New Roman" w:hint="eastAsia"/>
          <w:szCs w:val="24"/>
        </w:rPr>
        <w:t>环境条件</w:t>
      </w:r>
      <w:r w:rsidRPr="00F51228">
        <w:rPr>
          <w:rFonts w:cs="Times New Roman" w:hint="eastAsia"/>
          <w:szCs w:val="24"/>
        </w:rPr>
        <w:t>要求见表</w:t>
      </w:r>
      <w:r>
        <w:rPr>
          <w:rFonts w:cs="Times New Roman" w:hint="eastAsia"/>
          <w:szCs w:val="24"/>
        </w:rPr>
        <w:t>2</w:t>
      </w:r>
      <w:r w:rsidRPr="00F51228">
        <w:rPr>
          <w:rFonts w:cs="Times New Roman" w:hint="eastAsia"/>
          <w:szCs w:val="24"/>
        </w:rPr>
        <w:t>。</w:t>
      </w:r>
    </w:p>
    <w:p w14:paraId="6C661807" w14:textId="77777777" w:rsidR="000664DA" w:rsidRPr="00BC23EE" w:rsidRDefault="000664DA" w:rsidP="000664DA">
      <w:pPr>
        <w:pStyle w:val="a5"/>
        <w:ind w:firstLine="420"/>
        <w:jc w:val="center"/>
        <w:rPr>
          <w:rFonts w:ascii="黑体" w:eastAsia="黑体" w:hAnsi="黑体" w:cs="Times New Roman" w:hint="eastAsia"/>
          <w:sz w:val="21"/>
          <w:szCs w:val="21"/>
        </w:rPr>
      </w:pPr>
      <w:r w:rsidRPr="00BC23EE">
        <w:rPr>
          <w:rFonts w:ascii="黑体" w:eastAsia="黑体" w:hAnsi="黑体" w:cs="Times New Roman" w:hint="eastAsia"/>
          <w:sz w:val="21"/>
          <w:szCs w:val="21"/>
        </w:rPr>
        <w:t>表2环境条件</w:t>
      </w:r>
    </w:p>
    <w:tbl>
      <w:tblPr>
        <w:tblStyle w:val="af"/>
        <w:tblW w:w="5000" w:type="pct"/>
        <w:jc w:val="center"/>
        <w:tblLook w:val="04A0" w:firstRow="1" w:lastRow="0" w:firstColumn="1" w:lastColumn="0" w:noHBand="0" w:noVBand="1"/>
      </w:tblPr>
      <w:tblGrid>
        <w:gridCol w:w="3219"/>
        <w:gridCol w:w="2658"/>
        <w:gridCol w:w="2419"/>
      </w:tblGrid>
      <w:tr w:rsidR="000664DA" w14:paraId="1AC45A75" w14:textId="77777777" w:rsidTr="008423D0">
        <w:trPr>
          <w:jc w:val="center"/>
        </w:trPr>
        <w:tc>
          <w:tcPr>
            <w:tcW w:w="1940" w:type="pct"/>
            <w:vAlign w:val="center"/>
          </w:tcPr>
          <w:p w14:paraId="23B4BADB"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示值误差</w:t>
            </w:r>
          </w:p>
        </w:tc>
        <w:tc>
          <w:tcPr>
            <w:tcW w:w="1602" w:type="pct"/>
            <w:vAlign w:val="center"/>
          </w:tcPr>
          <w:p w14:paraId="67713634"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校准温度</w:t>
            </w:r>
          </w:p>
        </w:tc>
        <w:tc>
          <w:tcPr>
            <w:tcW w:w="1458" w:type="pct"/>
            <w:vAlign w:val="center"/>
          </w:tcPr>
          <w:p w14:paraId="7D395023"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室温变化不超过</w:t>
            </w:r>
          </w:p>
        </w:tc>
      </w:tr>
      <w:tr w:rsidR="000664DA" w14:paraId="51472895" w14:textId="77777777" w:rsidTr="008423D0">
        <w:trPr>
          <w:jc w:val="center"/>
        </w:trPr>
        <w:tc>
          <w:tcPr>
            <w:tcW w:w="1940" w:type="pct"/>
            <w:vAlign w:val="center"/>
          </w:tcPr>
          <w:p w14:paraId="79CF0B33" w14:textId="77777777" w:rsidR="000664DA" w:rsidRPr="00F16BF4" w:rsidRDefault="000664DA" w:rsidP="00600097">
            <w:pPr>
              <w:pStyle w:val="a5"/>
              <w:ind w:firstLineChars="0" w:firstLine="0"/>
              <w:jc w:val="center"/>
              <w:rPr>
                <w:rFonts w:cs="Times New Roman"/>
                <w:sz w:val="18"/>
                <w:szCs w:val="18"/>
              </w:rPr>
            </w:pPr>
            <w:r w:rsidRPr="00F16BF4">
              <w:rPr>
                <w:rFonts w:cs="Times New Roman" w:hint="eastAsia"/>
                <w:sz w:val="18"/>
                <w:szCs w:val="18"/>
              </w:rPr>
              <w:t>不超过</w:t>
            </w:r>
            <w:r w:rsidRPr="00F16BF4">
              <w:rPr>
                <w:rFonts w:cs="Times New Roman"/>
                <w:sz w:val="18"/>
                <w:szCs w:val="18"/>
              </w:rPr>
              <w:t>±0.</w:t>
            </w:r>
            <w:r w:rsidRPr="00F16BF4">
              <w:rPr>
                <w:rFonts w:cs="Times New Roman" w:hint="eastAsia"/>
                <w:sz w:val="18"/>
                <w:szCs w:val="18"/>
              </w:rPr>
              <w:t>10</w:t>
            </w:r>
            <w:r w:rsidRPr="00F16BF4">
              <w:rPr>
                <w:rFonts w:cs="Times New Roman"/>
                <w:sz w:val="18"/>
                <w:szCs w:val="18"/>
              </w:rPr>
              <w:t>%</w:t>
            </w:r>
            <w:r w:rsidRPr="00F16BF4">
              <w:rPr>
                <w:sz w:val="18"/>
                <w:szCs w:val="18"/>
              </w:rPr>
              <w:t xml:space="preserve"> </w:t>
            </w:r>
            <w:r w:rsidRPr="00F16BF4">
              <w:rPr>
                <w:rFonts w:cs="Times New Roman"/>
                <w:sz w:val="18"/>
                <w:szCs w:val="18"/>
              </w:rPr>
              <w:t>FS</w:t>
            </w:r>
          </w:p>
        </w:tc>
        <w:tc>
          <w:tcPr>
            <w:tcW w:w="1602" w:type="pct"/>
            <w:vAlign w:val="center"/>
          </w:tcPr>
          <w:p w14:paraId="16ED956C"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w:t>
            </w:r>
            <w:r w:rsidRPr="00F16BF4">
              <w:rPr>
                <w:rFonts w:cs="Times New Roman"/>
                <w:sz w:val="18"/>
                <w:szCs w:val="18"/>
              </w:rPr>
              <w:t>20±</w:t>
            </w:r>
            <w:r w:rsidRPr="00F16BF4">
              <w:rPr>
                <w:rFonts w:cs="Times New Roman" w:hint="eastAsia"/>
                <w:sz w:val="18"/>
                <w:szCs w:val="18"/>
              </w:rPr>
              <w:t>2</w:t>
            </w:r>
            <w:r w:rsidRPr="00F16BF4">
              <w:rPr>
                <w:rFonts w:cs="Times New Roman"/>
                <w:sz w:val="18"/>
                <w:szCs w:val="18"/>
              </w:rPr>
              <w:t>）</w:t>
            </w:r>
            <w:r w:rsidRPr="00F16BF4">
              <w:rPr>
                <w:rFonts w:cs="Times New Roman"/>
                <w:sz w:val="18"/>
                <w:szCs w:val="18"/>
              </w:rPr>
              <w:t>℃</w:t>
            </w:r>
          </w:p>
        </w:tc>
        <w:tc>
          <w:tcPr>
            <w:tcW w:w="1458" w:type="pct"/>
            <w:vAlign w:val="center"/>
          </w:tcPr>
          <w:p w14:paraId="338A074F"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1℃/h</w:t>
            </w:r>
          </w:p>
        </w:tc>
      </w:tr>
      <w:tr w:rsidR="000664DA" w14:paraId="3DBB9802" w14:textId="77777777" w:rsidTr="008423D0">
        <w:trPr>
          <w:jc w:val="center"/>
        </w:trPr>
        <w:tc>
          <w:tcPr>
            <w:tcW w:w="1940" w:type="pct"/>
            <w:vAlign w:val="center"/>
          </w:tcPr>
          <w:p w14:paraId="31ECAF86"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w:t>
            </w:r>
            <w:r w:rsidRPr="00F16BF4">
              <w:rPr>
                <w:rFonts w:cs="Times New Roman"/>
                <w:sz w:val="18"/>
                <w:szCs w:val="18"/>
              </w:rPr>
              <w:t>（</w:t>
            </w:r>
            <w:r w:rsidRPr="00F16BF4">
              <w:rPr>
                <w:rFonts w:cs="Times New Roman"/>
                <w:sz w:val="18"/>
                <w:szCs w:val="18"/>
              </w:rPr>
              <w:t>0.</w:t>
            </w:r>
            <w:r w:rsidRPr="00F16BF4">
              <w:rPr>
                <w:rFonts w:cs="Times New Roman" w:hint="eastAsia"/>
                <w:sz w:val="18"/>
                <w:szCs w:val="18"/>
              </w:rPr>
              <w:t>10</w:t>
            </w:r>
            <w:r w:rsidRPr="00F16BF4">
              <w:rPr>
                <w:rFonts w:cs="Times New Roman"/>
                <w:sz w:val="18"/>
                <w:szCs w:val="18"/>
              </w:rPr>
              <w:t>%</w:t>
            </w:r>
            <w:r w:rsidRPr="00F16BF4">
              <w:rPr>
                <w:sz w:val="18"/>
                <w:szCs w:val="18"/>
              </w:rPr>
              <w:t xml:space="preserve"> </w:t>
            </w:r>
            <w:r w:rsidRPr="00F16BF4">
              <w:rPr>
                <w:rFonts w:cs="Times New Roman"/>
                <w:sz w:val="18"/>
                <w:szCs w:val="18"/>
              </w:rPr>
              <w:t>FS</w:t>
            </w:r>
            <w:r w:rsidRPr="00F16BF4">
              <w:rPr>
                <w:rFonts w:cs="Times New Roman"/>
                <w:sz w:val="18"/>
                <w:szCs w:val="18"/>
              </w:rPr>
              <w:t>～</w:t>
            </w:r>
            <w:r w:rsidRPr="00F16BF4">
              <w:rPr>
                <w:rFonts w:cs="Times New Roman"/>
                <w:sz w:val="18"/>
                <w:szCs w:val="18"/>
              </w:rPr>
              <w:t>0.</w:t>
            </w:r>
            <w:r w:rsidRPr="00F16BF4">
              <w:rPr>
                <w:rFonts w:cs="Times New Roman" w:hint="eastAsia"/>
                <w:sz w:val="18"/>
                <w:szCs w:val="18"/>
              </w:rPr>
              <w:t>30</w:t>
            </w:r>
            <w:r w:rsidRPr="00F16BF4">
              <w:rPr>
                <w:rFonts w:cs="Times New Roman"/>
                <w:sz w:val="18"/>
                <w:szCs w:val="18"/>
              </w:rPr>
              <w:t>%</w:t>
            </w:r>
            <w:r w:rsidRPr="00F16BF4">
              <w:rPr>
                <w:sz w:val="18"/>
                <w:szCs w:val="18"/>
              </w:rPr>
              <w:t xml:space="preserve"> </w:t>
            </w:r>
            <w:r w:rsidRPr="00F16BF4">
              <w:rPr>
                <w:rFonts w:cs="Times New Roman"/>
                <w:sz w:val="18"/>
                <w:szCs w:val="18"/>
              </w:rPr>
              <w:t>FS</w:t>
            </w:r>
            <w:r w:rsidRPr="00F16BF4">
              <w:rPr>
                <w:rFonts w:cs="Times New Roman"/>
                <w:sz w:val="18"/>
                <w:szCs w:val="18"/>
              </w:rPr>
              <w:t>）</w:t>
            </w:r>
          </w:p>
        </w:tc>
        <w:tc>
          <w:tcPr>
            <w:tcW w:w="1602" w:type="pct"/>
            <w:vAlign w:val="center"/>
          </w:tcPr>
          <w:p w14:paraId="601687E3"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w:t>
            </w:r>
            <w:r w:rsidRPr="00F16BF4">
              <w:rPr>
                <w:rFonts w:cs="Times New Roman"/>
                <w:sz w:val="18"/>
                <w:szCs w:val="18"/>
              </w:rPr>
              <w:t>20±10</w:t>
            </w:r>
            <w:r w:rsidRPr="00F16BF4">
              <w:rPr>
                <w:rFonts w:cs="Times New Roman"/>
                <w:sz w:val="18"/>
                <w:szCs w:val="18"/>
              </w:rPr>
              <w:t>）</w:t>
            </w:r>
            <w:r w:rsidRPr="00F16BF4">
              <w:rPr>
                <w:rFonts w:cs="Times New Roman"/>
                <w:sz w:val="18"/>
                <w:szCs w:val="18"/>
              </w:rPr>
              <w:t>℃</w:t>
            </w:r>
          </w:p>
        </w:tc>
        <w:tc>
          <w:tcPr>
            <w:tcW w:w="1458" w:type="pct"/>
            <w:vAlign w:val="center"/>
          </w:tcPr>
          <w:p w14:paraId="5B67F1FF"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1℃/h</w:t>
            </w:r>
          </w:p>
        </w:tc>
      </w:tr>
      <w:tr w:rsidR="000664DA" w14:paraId="7B3E8B5C" w14:textId="77777777" w:rsidTr="008423D0">
        <w:trPr>
          <w:jc w:val="center"/>
        </w:trPr>
        <w:tc>
          <w:tcPr>
            <w:tcW w:w="1940" w:type="pct"/>
            <w:vAlign w:val="center"/>
          </w:tcPr>
          <w:p w14:paraId="60C34C6E"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其他指标</w:t>
            </w:r>
          </w:p>
        </w:tc>
        <w:tc>
          <w:tcPr>
            <w:tcW w:w="1602" w:type="pct"/>
            <w:vAlign w:val="center"/>
          </w:tcPr>
          <w:p w14:paraId="3F5811A5"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w:t>
            </w:r>
            <w:r w:rsidRPr="00F16BF4">
              <w:rPr>
                <w:rFonts w:cs="Times New Roman"/>
                <w:sz w:val="18"/>
                <w:szCs w:val="18"/>
              </w:rPr>
              <w:t>20±20</w:t>
            </w:r>
            <w:r w:rsidRPr="00F16BF4">
              <w:rPr>
                <w:rFonts w:cs="Times New Roman"/>
                <w:sz w:val="18"/>
                <w:szCs w:val="18"/>
              </w:rPr>
              <w:t>）</w:t>
            </w:r>
            <w:r w:rsidRPr="00F16BF4">
              <w:rPr>
                <w:rFonts w:cs="Times New Roman"/>
                <w:sz w:val="18"/>
                <w:szCs w:val="18"/>
              </w:rPr>
              <w:t>℃</w:t>
            </w:r>
          </w:p>
        </w:tc>
        <w:tc>
          <w:tcPr>
            <w:tcW w:w="1458" w:type="pct"/>
            <w:vAlign w:val="center"/>
          </w:tcPr>
          <w:p w14:paraId="30A9C02F" w14:textId="77777777" w:rsidR="000664DA" w:rsidRPr="00F16BF4" w:rsidRDefault="000664DA" w:rsidP="00600097">
            <w:pPr>
              <w:pStyle w:val="a5"/>
              <w:ind w:firstLineChars="0" w:firstLine="0"/>
              <w:jc w:val="center"/>
              <w:rPr>
                <w:rFonts w:cs="Times New Roman"/>
                <w:sz w:val="18"/>
                <w:szCs w:val="18"/>
              </w:rPr>
            </w:pPr>
            <w:r w:rsidRPr="00F16BF4">
              <w:rPr>
                <w:rFonts w:cs="Times New Roman"/>
                <w:sz w:val="18"/>
                <w:szCs w:val="18"/>
              </w:rPr>
              <w:t>1℃/h</w:t>
            </w:r>
          </w:p>
        </w:tc>
      </w:tr>
    </w:tbl>
    <w:p w14:paraId="1753F97F" w14:textId="56258221" w:rsidR="0047176D" w:rsidRPr="002569CE" w:rsidRDefault="0047176D">
      <w:pPr>
        <w:pStyle w:val="a7"/>
        <w:spacing w:line="360" w:lineRule="auto"/>
        <w:ind w:firstLineChars="200" w:firstLine="480"/>
        <w:rPr>
          <w:rFonts w:hAnsi="宋体" w:cs="Times New Roman" w:hint="eastAsia"/>
          <w:sz w:val="24"/>
          <w:szCs w:val="24"/>
        </w:rPr>
      </w:pPr>
      <w:r w:rsidRPr="002569CE">
        <w:rPr>
          <w:rFonts w:hAnsi="宋体" w:cs="Times New Roman" w:hint="eastAsia"/>
          <w:sz w:val="24"/>
          <w:szCs w:val="24"/>
        </w:rPr>
        <w:t>环境条件分类制定根据见附录</w:t>
      </w:r>
      <w:r w:rsidR="000330B3" w:rsidRPr="002569CE">
        <w:rPr>
          <w:rFonts w:hAnsi="宋体" w:cs="Times New Roman" w:hint="eastAsia"/>
          <w:sz w:val="24"/>
          <w:szCs w:val="24"/>
        </w:rPr>
        <w:t>1</w:t>
      </w:r>
    </w:p>
    <w:p w14:paraId="54C124A5" w14:textId="580372B2" w:rsidR="00A21A3F" w:rsidRDefault="009861A0">
      <w:pPr>
        <w:pStyle w:val="a7"/>
        <w:spacing w:line="360" w:lineRule="auto"/>
        <w:ind w:firstLineChars="200" w:firstLine="480"/>
        <w:rPr>
          <w:rFonts w:hAnsi="宋体" w:hint="eastAsia"/>
          <w:sz w:val="24"/>
          <w:szCs w:val="24"/>
        </w:rPr>
      </w:pPr>
      <w:r w:rsidRPr="009861A0">
        <w:rPr>
          <w:rFonts w:hAnsi="宋体" w:cs="Times New Roman" w:hint="eastAsia"/>
          <w:sz w:val="24"/>
          <w:szCs w:val="24"/>
        </w:rPr>
        <w:t>校准现场应避开振动、强交变电磁场或近距离的交变磁场的干扰，如砂轮机、电机、电焊机等</w:t>
      </w:r>
      <w:r>
        <w:rPr>
          <w:rFonts w:hAnsi="宋体" w:cs="Times New Roman" w:hint="eastAsia"/>
          <w:sz w:val="24"/>
          <w:szCs w:val="24"/>
        </w:rPr>
        <w:t>。</w:t>
      </w:r>
    </w:p>
    <w:p w14:paraId="10A7A60F" w14:textId="0AC7CCE9" w:rsidR="00A21A3F" w:rsidRDefault="00000000">
      <w:pPr>
        <w:spacing w:line="360" w:lineRule="auto"/>
        <w:ind w:firstLineChars="200" w:firstLine="480"/>
        <w:rPr>
          <w:rFonts w:ascii="宋体" w:hAnsi="宋体" w:hint="eastAsia"/>
          <w:sz w:val="24"/>
        </w:rPr>
      </w:pPr>
      <w:r>
        <w:rPr>
          <w:rFonts w:ascii="宋体" w:hAnsi="宋体" w:hint="eastAsia"/>
          <w:sz w:val="24"/>
        </w:rPr>
        <w:t xml:space="preserve">3. </w:t>
      </w:r>
      <w:r w:rsidR="009861A0">
        <w:rPr>
          <w:rFonts w:ascii="宋体" w:hAnsi="宋体" w:hint="eastAsia"/>
          <w:sz w:val="24"/>
        </w:rPr>
        <w:t>在线式液压缸位移检测装置</w:t>
      </w:r>
      <w:r>
        <w:rPr>
          <w:rFonts w:ascii="宋体" w:hAnsi="宋体" w:hint="eastAsia"/>
          <w:sz w:val="24"/>
        </w:rPr>
        <w:t>校准项目和校准方法的确定</w:t>
      </w:r>
    </w:p>
    <w:p w14:paraId="0A9A584E" w14:textId="77777777" w:rsidR="00A21A3F" w:rsidRDefault="00000000">
      <w:pPr>
        <w:spacing w:line="360" w:lineRule="auto"/>
        <w:ind w:firstLineChars="200" w:firstLine="480"/>
        <w:rPr>
          <w:rFonts w:ascii="宋体" w:hAnsi="宋体" w:hint="eastAsia"/>
          <w:sz w:val="24"/>
        </w:rPr>
      </w:pPr>
      <w:r>
        <w:rPr>
          <w:rFonts w:ascii="宋体" w:hAnsi="宋体" w:hint="eastAsia"/>
          <w:sz w:val="24"/>
        </w:rPr>
        <w:t>根据确定的计量性能要求，规范起草小组本着科学合理，便于操作的原则，根据现有的国家校准规范、企业操作规程和专家意见、建议，以现有的生产技术、测量技术为前提，确定了校准项目和校准方法，明确了校准用到的标准设备，具体说明如下：</w:t>
      </w:r>
    </w:p>
    <w:p w14:paraId="5E3A6D6B" w14:textId="77777777" w:rsidR="00A21A3F" w:rsidRDefault="00000000">
      <w:pPr>
        <w:spacing w:line="360" w:lineRule="auto"/>
        <w:ind w:firstLineChars="200" w:firstLine="480"/>
        <w:rPr>
          <w:rFonts w:ascii="宋体" w:hAnsi="宋体" w:hint="eastAsia"/>
          <w:sz w:val="24"/>
        </w:rPr>
      </w:pPr>
      <w:r>
        <w:rPr>
          <w:rFonts w:ascii="宋体" w:hAnsi="宋体" w:hint="eastAsia"/>
          <w:sz w:val="24"/>
        </w:rPr>
        <w:t>（1） 示值误差校准</w:t>
      </w:r>
    </w:p>
    <w:p w14:paraId="04D5EBEE" w14:textId="77777777" w:rsidR="00BB0F70" w:rsidRPr="00BB0F70" w:rsidRDefault="009861A0" w:rsidP="00BB0F70">
      <w:pPr>
        <w:spacing w:line="360" w:lineRule="auto"/>
        <w:ind w:firstLineChars="200" w:firstLine="480"/>
        <w:rPr>
          <w:rFonts w:hint="eastAsia"/>
          <w:sz w:val="24"/>
        </w:rPr>
      </w:pPr>
      <w:r w:rsidRPr="00530F29">
        <w:rPr>
          <w:rFonts w:ascii="宋体" w:hAnsi="宋体" w:hint="eastAsia"/>
          <w:kern w:val="44"/>
          <w:sz w:val="24"/>
        </w:rPr>
        <w:t>通过</w:t>
      </w:r>
      <w:r>
        <w:rPr>
          <w:rFonts w:ascii="宋体" w:hAnsi="宋体" w:hint="eastAsia"/>
          <w:kern w:val="44"/>
          <w:sz w:val="24"/>
        </w:rPr>
        <w:t>对</w:t>
      </w:r>
      <w:r w:rsidRPr="00530F29">
        <w:rPr>
          <w:rFonts w:hint="eastAsia"/>
          <w:sz w:val="24"/>
        </w:rPr>
        <w:t>测量标准的固定，</w:t>
      </w:r>
      <w:r w:rsidR="00BB0F70" w:rsidRPr="00BB0F70">
        <w:rPr>
          <w:rFonts w:hint="eastAsia"/>
          <w:sz w:val="24"/>
        </w:rPr>
        <w:t>将在线式液压缸位移检测装置调整为工作状态，位</w:t>
      </w:r>
      <w:r w:rsidR="00BB0F70" w:rsidRPr="00BB0F70">
        <w:rPr>
          <w:rFonts w:hint="eastAsia"/>
          <w:sz w:val="24"/>
        </w:rPr>
        <w:lastRenderedPageBreak/>
        <w:t>置调整到位移测量下限（校准起始点）。在其输出范围内大致均匀分布取不少于</w:t>
      </w:r>
      <w:r w:rsidR="00BB0F70" w:rsidRPr="00BB0F70">
        <w:rPr>
          <w:rFonts w:hint="eastAsia"/>
          <w:sz w:val="24"/>
        </w:rPr>
        <w:t>5</w:t>
      </w:r>
      <w:r w:rsidR="00BB0F70" w:rsidRPr="00BB0F70">
        <w:rPr>
          <w:rFonts w:hint="eastAsia"/>
          <w:sz w:val="24"/>
        </w:rPr>
        <w:t>个校准点（包含上、下限），正、反行程测试点相同（校准过程只在校准起始点调</w:t>
      </w:r>
      <w:proofErr w:type="gramStart"/>
      <w:r w:rsidR="00BB0F70" w:rsidRPr="00BB0F70">
        <w:rPr>
          <w:rFonts w:hint="eastAsia"/>
          <w:sz w:val="24"/>
        </w:rPr>
        <w:t>零一</w:t>
      </w:r>
      <w:proofErr w:type="gramEnd"/>
      <w:r w:rsidR="00BB0F70" w:rsidRPr="00BB0F70">
        <w:rPr>
          <w:rFonts w:hint="eastAsia"/>
          <w:sz w:val="24"/>
        </w:rPr>
        <w:t>次，每一个测量循环结束回到零位以被校样品零位±</w:t>
      </w:r>
      <w:r w:rsidR="00BB0F70" w:rsidRPr="00BB0F70">
        <w:rPr>
          <w:rFonts w:hint="eastAsia"/>
          <w:sz w:val="24"/>
        </w:rPr>
        <w:t>1</w:t>
      </w:r>
      <w:r w:rsidR="00BB0F70" w:rsidRPr="00BB0F70">
        <w:rPr>
          <w:rFonts w:hint="eastAsia"/>
          <w:sz w:val="24"/>
        </w:rPr>
        <w:t>分辨力为准）。稳定后同时读取测量标准和被校装置的示值。</w:t>
      </w:r>
    </w:p>
    <w:p w14:paraId="14BACB35" w14:textId="1DC8BF43" w:rsidR="009861A0" w:rsidRDefault="00BB0F70" w:rsidP="00BB0F70">
      <w:pPr>
        <w:spacing w:line="360" w:lineRule="auto"/>
        <w:ind w:firstLineChars="200" w:firstLine="480"/>
        <w:rPr>
          <w:sz w:val="24"/>
        </w:rPr>
      </w:pPr>
      <w:r w:rsidRPr="00BB0F70">
        <w:rPr>
          <w:rFonts w:hint="eastAsia"/>
          <w:sz w:val="24"/>
        </w:rPr>
        <w:t>以正、反两个行程为一个测量循环，共测量三个循环，根据三个循环的测量结果计算各项计量特性。</w:t>
      </w:r>
    </w:p>
    <w:p w14:paraId="6D84E7EB" w14:textId="40B11EC2" w:rsidR="00BB0F70" w:rsidRPr="00BB0F70" w:rsidRDefault="00BB0F70" w:rsidP="00BB0F70">
      <w:pPr>
        <w:spacing w:line="360" w:lineRule="auto"/>
        <w:ind w:firstLineChars="200" w:firstLine="480"/>
        <w:rPr>
          <w:rFonts w:hint="eastAsia"/>
          <w:sz w:val="24"/>
        </w:rPr>
      </w:pPr>
      <w:r w:rsidRPr="00BB0F70">
        <w:rPr>
          <w:rFonts w:hint="eastAsia"/>
          <w:sz w:val="24"/>
        </w:rPr>
        <w:t>校准过程应在在线式液压缸位移检测装置零负荷状态下进行</w:t>
      </w:r>
      <w:r>
        <w:rPr>
          <w:rFonts w:hint="eastAsia"/>
          <w:sz w:val="24"/>
        </w:rPr>
        <w:t>。</w:t>
      </w:r>
    </w:p>
    <w:p w14:paraId="5D126A2C" w14:textId="77777777" w:rsidR="009861A0" w:rsidRPr="00E200CB" w:rsidRDefault="009861A0" w:rsidP="009861A0">
      <w:pPr>
        <w:spacing w:line="360" w:lineRule="auto"/>
        <w:ind w:firstLineChars="200" w:firstLine="480"/>
        <w:rPr>
          <w:sz w:val="24"/>
        </w:rPr>
      </w:pPr>
      <w:r w:rsidRPr="00A0534E">
        <w:rPr>
          <w:rFonts w:hint="eastAsia"/>
          <w:sz w:val="24"/>
        </w:rPr>
        <w:t>在线式液压缸位移检测装置</w:t>
      </w:r>
      <w:r w:rsidRPr="00E200CB">
        <w:rPr>
          <w:rFonts w:hint="eastAsia"/>
          <w:sz w:val="24"/>
        </w:rPr>
        <w:t>的</w:t>
      </w:r>
      <w:r w:rsidRPr="00E200CB">
        <w:rPr>
          <w:sz w:val="24"/>
        </w:rPr>
        <w:t>示值误差按公式（</w:t>
      </w:r>
      <w:r w:rsidRPr="00E200CB">
        <w:rPr>
          <w:rFonts w:hint="eastAsia"/>
          <w:sz w:val="24"/>
        </w:rPr>
        <w:t>1</w:t>
      </w:r>
      <w:r w:rsidRPr="00E200CB">
        <w:rPr>
          <w:sz w:val="24"/>
        </w:rPr>
        <w:t>）计算</w:t>
      </w:r>
      <w:r w:rsidRPr="00E200CB">
        <w:rPr>
          <w:rFonts w:hint="eastAsia"/>
          <w:sz w:val="24"/>
        </w:rPr>
        <w:t>，取各校准点中绝对值最大值作为测量结果。</w:t>
      </w:r>
    </w:p>
    <w:p w14:paraId="2680037C" w14:textId="4C8CD56E" w:rsidR="009861A0" w:rsidRPr="00E200CB" w:rsidRDefault="009861A0" w:rsidP="00864E66">
      <w:pPr>
        <w:spacing w:line="360" w:lineRule="auto"/>
        <w:jc w:val="right"/>
        <w:rPr>
          <w:sz w:val="24"/>
        </w:rPr>
      </w:pPr>
      <w:r w:rsidRPr="00E200CB">
        <w:rPr>
          <w:sz w:val="24"/>
        </w:rPr>
        <w:t xml:space="preserve">                    </w:t>
      </w:r>
      <m:oMath>
        <m:sSub>
          <m:sSubPr>
            <m:ctrlPr>
              <w:rPr>
                <w:rFonts w:ascii="Cambria Math" w:hAnsi="Cambria Math"/>
                <w:i/>
                <w:sz w:val="24"/>
              </w:rPr>
            </m:ctrlPr>
          </m:sSubPr>
          <m:e>
            <m:r>
              <w:rPr>
                <w:rFonts w:ascii="Cambria Math"/>
                <w:sz w:val="24"/>
              </w:rPr>
              <m:t>δ</m:t>
            </m:r>
          </m:e>
          <m:sub>
            <m:r>
              <w:rPr>
                <w:rFonts w:ascii="Cambria Math"/>
                <w:sz w:val="24"/>
              </w:rPr>
              <m:t>L</m:t>
            </m:r>
            <m:r>
              <w:rPr>
                <w:rFonts w:ascii="Cambria Math" w:hint="eastAsia"/>
                <w:sz w:val="24"/>
              </w:rPr>
              <m:t>i</m:t>
            </m:r>
          </m:sub>
        </m:sSub>
        <m:r>
          <w:rPr>
            <w:rFonts w:asci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L</m:t>
                </m:r>
              </m:e>
              <m:sub>
                <m:r>
                  <w:rPr>
                    <w:rFonts w:ascii="Cambria Math" w:hAnsi="Cambria Math" w:hint="eastAsia"/>
                    <w:sz w:val="24"/>
                  </w:rPr>
                  <m:t>i</m:t>
                </m:r>
                <m:r>
                  <w:rPr>
                    <w:rFonts w:ascii="Cambria Math" w:hAnsi="Cambria Math"/>
                    <w:sz w:val="24"/>
                  </w:rPr>
                  <m:t xml:space="preserve"> </m:t>
                </m:r>
                <m:r>
                  <m:rPr>
                    <m:sty m:val="p"/>
                  </m:rPr>
                  <w:rPr>
                    <w:rFonts w:ascii="Cambria Math" w:hAnsi="Cambria Math" w:hint="eastAsia"/>
                    <w:sz w:val="24"/>
                  </w:rPr>
                  <m:t>max</m:t>
                </m:r>
              </m:sub>
            </m:sSub>
            <m:r>
              <w:rPr>
                <w:rFonts w:ascii="Cambria Math"/>
                <w:sz w:val="24"/>
              </w:rPr>
              <m:t>-</m:t>
            </m:r>
            <m:sSub>
              <m:sSubPr>
                <m:ctrlPr>
                  <w:rPr>
                    <w:rFonts w:ascii="Cambria Math" w:hAnsi="Cambria Math"/>
                    <w:i/>
                    <w:sz w:val="24"/>
                  </w:rPr>
                </m:ctrlPr>
              </m:sSubPr>
              <m:e>
                <m:r>
                  <w:rPr>
                    <w:rFonts w:ascii="Cambria Math"/>
                    <w:sz w:val="24"/>
                  </w:rPr>
                  <m:t>L</m:t>
                </m:r>
              </m:e>
              <m:sub>
                <m:r>
                  <w:rPr>
                    <w:rFonts w:ascii="Cambria Math"/>
                    <w:sz w:val="24"/>
                  </w:rPr>
                  <m:t>b</m:t>
                </m:r>
              </m:sub>
            </m:sSub>
          </m:num>
          <m:den>
            <m:sSub>
              <m:sSubPr>
                <m:ctrlPr>
                  <w:rPr>
                    <w:rFonts w:ascii="Cambria Math" w:hAnsi="Cambria Math"/>
                    <w:i/>
                    <w:sz w:val="24"/>
                  </w:rPr>
                </m:ctrlPr>
              </m:sSubPr>
              <m:e>
                <m:r>
                  <w:rPr>
                    <w:rFonts w:ascii="Cambria Math"/>
                    <w:sz w:val="24"/>
                  </w:rPr>
                  <m:t>L</m:t>
                </m:r>
              </m:e>
              <m:sub>
                <m:r>
                  <m:rPr>
                    <m:sty m:val="p"/>
                  </m:rPr>
                  <w:rPr>
                    <w:rFonts w:ascii="Cambria Math" w:hint="eastAsia"/>
                    <w:sz w:val="24"/>
                  </w:rPr>
                  <m:t>FS</m:t>
                </m:r>
              </m:sub>
            </m:sSub>
          </m:den>
        </m:f>
        <m:r>
          <w:rPr>
            <w:rFonts w:ascii="Cambria Math"/>
            <w:sz w:val="24"/>
          </w:rPr>
          <m:t>×</m:t>
        </m:r>
        <m:r>
          <w:rPr>
            <w:rFonts w:ascii="Cambria Math"/>
            <w:sz w:val="24"/>
          </w:rPr>
          <m:t>100%</m:t>
        </m:r>
      </m:oMath>
      <w:r w:rsidRPr="00E200CB">
        <w:rPr>
          <w:sz w:val="24"/>
        </w:rPr>
        <w:t xml:space="preserve">                    </w:t>
      </w:r>
      <w:r w:rsidRPr="00E200CB">
        <w:rPr>
          <w:sz w:val="24"/>
        </w:rPr>
        <w:t>（</w:t>
      </w:r>
      <w:r w:rsidRPr="00E200CB">
        <w:rPr>
          <w:rFonts w:hint="eastAsia"/>
          <w:sz w:val="24"/>
        </w:rPr>
        <w:t>1</w:t>
      </w:r>
      <w:r w:rsidRPr="00E200CB">
        <w:rPr>
          <w:sz w:val="24"/>
        </w:rPr>
        <w:t>）</w:t>
      </w:r>
    </w:p>
    <w:p w14:paraId="18127C4C" w14:textId="77777777" w:rsidR="009861A0" w:rsidRPr="00E200CB" w:rsidRDefault="009861A0" w:rsidP="009861A0">
      <w:pPr>
        <w:spacing w:line="360" w:lineRule="auto"/>
        <w:ind w:firstLineChars="200" w:firstLine="480"/>
        <w:rPr>
          <w:kern w:val="44"/>
          <w:sz w:val="24"/>
        </w:rPr>
      </w:pPr>
      <w:r w:rsidRPr="00E200CB">
        <w:rPr>
          <w:kern w:val="44"/>
          <w:sz w:val="24"/>
        </w:rPr>
        <w:t>式中：</w:t>
      </w:r>
    </w:p>
    <w:p w14:paraId="183737B1" w14:textId="77777777" w:rsidR="009861A0" w:rsidRPr="00E200CB" w:rsidRDefault="009861A0" w:rsidP="009861A0">
      <w:pPr>
        <w:spacing w:line="360" w:lineRule="auto"/>
        <w:ind w:firstLineChars="400" w:firstLine="960"/>
        <w:rPr>
          <w:kern w:val="44"/>
          <w:sz w:val="24"/>
        </w:rPr>
      </w:pPr>
      <w:proofErr w:type="spellStart"/>
      <w:r w:rsidRPr="00E200CB">
        <w:rPr>
          <w:i/>
          <w:sz w:val="24"/>
        </w:rPr>
        <w:t>δ</w:t>
      </w:r>
      <w:r w:rsidRPr="00CB428C">
        <w:rPr>
          <w:i/>
          <w:sz w:val="24"/>
          <w:vertAlign w:val="subscript"/>
        </w:rPr>
        <w:t>L</w:t>
      </w:r>
      <w:r w:rsidRPr="00E200CB">
        <w:rPr>
          <w:rFonts w:hint="eastAsia"/>
          <w:i/>
          <w:sz w:val="24"/>
          <w:vertAlign w:val="subscript"/>
        </w:rPr>
        <w:t>i</w:t>
      </w:r>
      <w:proofErr w:type="spellEnd"/>
      <w:r w:rsidRPr="00E200CB">
        <w:rPr>
          <w:kern w:val="44"/>
          <w:sz w:val="24"/>
        </w:rPr>
        <w:t>——</w:t>
      </w:r>
      <w:r>
        <w:rPr>
          <w:rFonts w:hint="eastAsia"/>
          <w:sz w:val="24"/>
        </w:rPr>
        <w:t>在线式液压缸位移检测装置</w:t>
      </w:r>
      <w:r w:rsidRPr="00E200CB">
        <w:rPr>
          <w:sz w:val="24"/>
        </w:rPr>
        <w:t>示值误差，</w:t>
      </w:r>
      <w:r w:rsidRPr="00E200CB">
        <w:rPr>
          <w:sz w:val="24"/>
        </w:rPr>
        <w:t>%</w:t>
      </w:r>
      <w:r w:rsidRPr="00E200CB">
        <w:rPr>
          <w:sz w:val="24"/>
        </w:rPr>
        <w:t>；</w:t>
      </w:r>
    </w:p>
    <w:p w14:paraId="1960511A" w14:textId="77777777" w:rsidR="009861A0" w:rsidRPr="00E200CB" w:rsidRDefault="00000000" w:rsidP="009861A0">
      <w:pPr>
        <w:spacing w:line="360" w:lineRule="auto"/>
        <w:ind w:firstLineChars="400" w:firstLine="960"/>
        <w:rPr>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hint="eastAsia"/>
                <w:sz w:val="24"/>
              </w:rPr>
              <m:t>i</m:t>
            </m:r>
            <m:r>
              <w:rPr>
                <w:rFonts w:ascii="Cambria Math" w:hAnsi="Cambria Math"/>
                <w:sz w:val="24"/>
              </w:rPr>
              <m:t xml:space="preserve"> </m:t>
            </m:r>
            <m:r>
              <m:rPr>
                <m:sty m:val="p"/>
              </m:rPr>
              <w:rPr>
                <w:rFonts w:ascii="Cambria Math" w:hAnsi="Cambria Math" w:hint="eastAsia"/>
                <w:sz w:val="24"/>
              </w:rPr>
              <m:t>max</m:t>
            </m:r>
          </m:sub>
        </m:sSub>
      </m:oMath>
      <w:r w:rsidR="009861A0" w:rsidRPr="00E200CB">
        <w:rPr>
          <w:sz w:val="24"/>
        </w:rPr>
        <w:t>——</w:t>
      </w:r>
      <w:r w:rsidR="009861A0" w:rsidRPr="00E200CB">
        <w:rPr>
          <w:rFonts w:hint="eastAsia"/>
          <w:sz w:val="24"/>
        </w:rPr>
        <w:t>各校准点正、反行程中偏移最大的值</w:t>
      </w:r>
      <w:r w:rsidR="009861A0" w:rsidRPr="00E200CB">
        <w:rPr>
          <w:sz w:val="24"/>
        </w:rPr>
        <w:t>，</w:t>
      </w:r>
      <w:r w:rsidR="009861A0" w:rsidRPr="00E200CB">
        <w:rPr>
          <w:sz w:val="24"/>
        </w:rPr>
        <w:t>mm</w:t>
      </w:r>
      <w:r w:rsidR="009861A0" w:rsidRPr="00E200CB">
        <w:rPr>
          <w:sz w:val="24"/>
        </w:rPr>
        <w:t>；</w:t>
      </w:r>
    </w:p>
    <w:p w14:paraId="1F141715" w14:textId="77777777" w:rsidR="009861A0" w:rsidRPr="00F10A38" w:rsidRDefault="009861A0" w:rsidP="009861A0">
      <w:pPr>
        <w:spacing w:line="360" w:lineRule="auto"/>
        <w:ind w:firstLineChars="400" w:firstLine="960"/>
        <w:rPr>
          <w:iCs/>
          <w:sz w:val="24"/>
          <w:vertAlign w:val="subscript"/>
        </w:rPr>
      </w:pPr>
      <w:proofErr w:type="spellStart"/>
      <w:r w:rsidRPr="00E768A8">
        <w:rPr>
          <w:i/>
          <w:sz w:val="24"/>
        </w:rPr>
        <w:t>L</w:t>
      </w:r>
      <w:r>
        <w:rPr>
          <w:rFonts w:hint="eastAsia"/>
          <w:iCs/>
          <w:sz w:val="24"/>
          <w:vertAlign w:val="subscript"/>
        </w:rPr>
        <w:t>b</w:t>
      </w:r>
      <w:proofErr w:type="spellEnd"/>
      <w:r w:rsidRPr="00E768A8">
        <w:rPr>
          <w:sz w:val="24"/>
        </w:rPr>
        <w:t>——</w:t>
      </w:r>
      <w:r w:rsidRPr="00E768A8">
        <w:rPr>
          <w:sz w:val="24"/>
        </w:rPr>
        <w:t>测量标准</w:t>
      </w:r>
      <w:r w:rsidRPr="00E768A8">
        <w:rPr>
          <w:rFonts w:hint="eastAsia"/>
          <w:sz w:val="24"/>
        </w:rPr>
        <w:t>示值</w:t>
      </w:r>
      <w:r w:rsidRPr="00E768A8">
        <w:rPr>
          <w:sz w:val="24"/>
        </w:rPr>
        <w:t>，</w:t>
      </w:r>
      <w:r w:rsidRPr="00E768A8">
        <w:rPr>
          <w:sz w:val="24"/>
        </w:rPr>
        <w:t>mm</w:t>
      </w:r>
      <w:r w:rsidRPr="00E768A8">
        <w:rPr>
          <w:sz w:val="24"/>
        </w:rPr>
        <w:t>。</w:t>
      </w:r>
    </w:p>
    <w:p w14:paraId="60C642CA" w14:textId="77777777" w:rsidR="009861A0" w:rsidRDefault="009861A0" w:rsidP="009861A0">
      <w:pPr>
        <w:spacing w:line="360" w:lineRule="auto"/>
        <w:ind w:firstLineChars="400" w:firstLine="960"/>
        <w:rPr>
          <w:sz w:val="24"/>
        </w:rPr>
      </w:pPr>
      <w:r w:rsidRPr="00E768A8">
        <w:rPr>
          <w:i/>
          <w:sz w:val="24"/>
        </w:rPr>
        <w:t>L</w:t>
      </w:r>
      <w:r w:rsidRPr="00244987">
        <w:rPr>
          <w:iCs/>
          <w:sz w:val="24"/>
          <w:vertAlign w:val="subscript"/>
        </w:rPr>
        <w:t>F</w:t>
      </w:r>
      <w:r>
        <w:rPr>
          <w:rFonts w:hint="eastAsia"/>
          <w:iCs/>
          <w:sz w:val="24"/>
          <w:vertAlign w:val="subscript"/>
        </w:rPr>
        <w:t>S</w:t>
      </w:r>
      <w:r w:rsidRPr="00E768A8">
        <w:rPr>
          <w:sz w:val="24"/>
        </w:rPr>
        <w:t>——</w:t>
      </w:r>
      <w:r w:rsidRPr="00A0534E">
        <w:rPr>
          <w:rFonts w:hint="eastAsia"/>
          <w:sz w:val="24"/>
        </w:rPr>
        <w:t>在线式液压缸位移检测装置</w:t>
      </w:r>
      <w:r w:rsidRPr="00E768A8">
        <w:rPr>
          <w:rFonts w:hint="eastAsia"/>
          <w:sz w:val="24"/>
        </w:rPr>
        <w:t>的</w:t>
      </w:r>
      <w:r>
        <w:rPr>
          <w:rFonts w:hint="eastAsia"/>
          <w:sz w:val="24"/>
        </w:rPr>
        <w:t>满</w:t>
      </w:r>
      <w:r w:rsidRPr="00E768A8">
        <w:rPr>
          <w:rFonts w:hint="eastAsia"/>
          <w:sz w:val="24"/>
        </w:rPr>
        <w:t>量程</w:t>
      </w:r>
      <w:r>
        <w:rPr>
          <w:rFonts w:hint="eastAsia"/>
          <w:sz w:val="24"/>
        </w:rPr>
        <w:t>输出</w:t>
      </w:r>
      <w:r w:rsidRPr="00E768A8">
        <w:rPr>
          <w:sz w:val="24"/>
        </w:rPr>
        <w:t>，</w:t>
      </w:r>
      <w:r w:rsidRPr="00E768A8">
        <w:rPr>
          <w:sz w:val="24"/>
        </w:rPr>
        <w:t>mm</w:t>
      </w:r>
      <w:r w:rsidRPr="00E768A8">
        <w:rPr>
          <w:sz w:val="24"/>
        </w:rPr>
        <w:t>。</w:t>
      </w:r>
    </w:p>
    <w:p w14:paraId="30FD2822" w14:textId="599E0D6B" w:rsidR="009861A0" w:rsidRPr="00EB342E" w:rsidRDefault="009861A0" w:rsidP="009861A0">
      <w:pPr>
        <w:spacing w:line="360" w:lineRule="auto"/>
        <w:jc w:val="right"/>
        <w:rPr>
          <w:rFonts w:eastAsia="仿宋"/>
          <w:sz w:val="24"/>
        </w:rPr>
      </w:pPr>
      <w:r w:rsidRPr="00CB428C">
        <w:rPr>
          <w:rFonts w:eastAsia="仿宋"/>
          <w:i/>
          <w:sz w:val="24"/>
        </w:rPr>
        <w:t>L</w:t>
      </w:r>
      <w:r w:rsidRPr="00CB428C">
        <w:rPr>
          <w:rFonts w:eastAsia="仿宋"/>
          <w:iCs/>
          <w:sz w:val="24"/>
          <w:vertAlign w:val="subscript"/>
        </w:rPr>
        <w:t>F</w:t>
      </w:r>
      <w:r>
        <w:rPr>
          <w:rFonts w:eastAsia="仿宋" w:hint="eastAsia"/>
          <w:iCs/>
          <w:sz w:val="24"/>
          <w:vertAlign w:val="subscript"/>
        </w:rPr>
        <w:t xml:space="preserve">S </w:t>
      </w:r>
      <w:r w:rsidRPr="00CB428C">
        <w:rPr>
          <w:rFonts w:eastAsia="仿宋"/>
          <w:iCs/>
          <w:sz w:val="24"/>
        </w:rPr>
        <w:t>=</w:t>
      </w:r>
      <w:r>
        <w:rPr>
          <w:rFonts w:eastAsia="仿宋" w:hint="eastAsia"/>
          <w:iCs/>
          <w:sz w:val="24"/>
        </w:rPr>
        <w:t xml:space="preserve"> </w:t>
      </w:r>
      <w:proofErr w:type="spellStart"/>
      <w:r w:rsidRPr="00CB428C">
        <w:rPr>
          <w:rFonts w:eastAsia="仿宋"/>
          <w:i/>
          <w:iCs/>
          <w:sz w:val="24"/>
        </w:rPr>
        <w:t>y</w:t>
      </w:r>
      <w:r w:rsidRPr="00CB428C">
        <w:rPr>
          <w:rFonts w:eastAsia="仿宋"/>
          <w:sz w:val="24"/>
          <w:vertAlign w:val="subscript"/>
        </w:rPr>
        <w:t>max</w:t>
      </w:r>
      <w:proofErr w:type="spellEnd"/>
      <w:r>
        <w:rPr>
          <w:rFonts w:eastAsia="仿宋" w:hint="eastAsia"/>
          <w:sz w:val="24"/>
          <w:vertAlign w:val="subscript"/>
        </w:rPr>
        <w:t xml:space="preserve"> </w:t>
      </w:r>
      <w:r w:rsidRPr="00CB428C">
        <w:rPr>
          <w:rFonts w:eastAsia="仿宋"/>
          <w:sz w:val="24"/>
        </w:rPr>
        <w:t>-</w:t>
      </w:r>
      <w:r>
        <w:rPr>
          <w:rFonts w:eastAsia="仿宋" w:hint="eastAsia"/>
          <w:sz w:val="24"/>
        </w:rPr>
        <w:t xml:space="preserve"> </w:t>
      </w:r>
      <w:proofErr w:type="spellStart"/>
      <w:r w:rsidRPr="00CB428C">
        <w:rPr>
          <w:rFonts w:eastAsia="仿宋"/>
          <w:i/>
          <w:iCs/>
          <w:sz w:val="24"/>
        </w:rPr>
        <w:t>y</w:t>
      </w:r>
      <w:r w:rsidRPr="00CB428C">
        <w:rPr>
          <w:rFonts w:eastAsia="仿宋"/>
          <w:sz w:val="24"/>
          <w:vertAlign w:val="subscript"/>
        </w:rPr>
        <w:t>min</w:t>
      </w:r>
      <w:proofErr w:type="spellEnd"/>
      <w:r w:rsidRPr="00E200CB">
        <w:rPr>
          <w:sz w:val="24"/>
        </w:rPr>
        <w:t xml:space="preserve">                 </w:t>
      </w:r>
      <w:r>
        <w:rPr>
          <w:rFonts w:hint="eastAsia"/>
          <w:sz w:val="24"/>
        </w:rPr>
        <w:t xml:space="preserve">     </w:t>
      </w:r>
      <w:r w:rsidRPr="00E200CB">
        <w:rPr>
          <w:sz w:val="24"/>
        </w:rPr>
        <w:t xml:space="preserve">   </w:t>
      </w:r>
      <w:r w:rsidRPr="00E200CB">
        <w:rPr>
          <w:sz w:val="24"/>
        </w:rPr>
        <w:t>（</w:t>
      </w:r>
      <w:r>
        <w:rPr>
          <w:rFonts w:hint="eastAsia"/>
          <w:sz w:val="24"/>
        </w:rPr>
        <w:t>2</w:t>
      </w:r>
      <w:r w:rsidRPr="00E200CB">
        <w:rPr>
          <w:sz w:val="24"/>
        </w:rPr>
        <w:t>）</w:t>
      </w:r>
    </w:p>
    <w:p w14:paraId="7AF977A4" w14:textId="77777777" w:rsidR="009861A0" w:rsidRPr="00E200CB" w:rsidRDefault="009861A0" w:rsidP="009861A0">
      <w:pPr>
        <w:spacing w:line="360" w:lineRule="auto"/>
        <w:ind w:firstLineChars="200" w:firstLine="480"/>
        <w:rPr>
          <w:kern w:val="44"/>
          <w:sz w:val="24"/>
        </w:rPr>
      </w:pPr>
      <w:r w:rsidRPr="00E200CB">
        <w:rPr>
          <w:kern w:val="44"/>
          <w:sz w:val="24"/>
        </w:rPr>
        <w:t>式中：</w:t>
      </w:r>
    </w:p>
    <w:p w14:paraId="4F6FBFDE" w14:textId="77777777" w:rsidR="009861A0" w:rsidRPr="00E200CB" w:rsidRDefault="009861A0" w:rsidP="009861A0">
      <w:pPr>
        <w:spacing w:line="360" w:lineRule="auto"/>
        <w:ind w:firstLineChars="400" w:firstLine="960"/>
        <w:rPr>
          <w:kern w:val="44"/>
          <w:sz w:val="24"/>
        </w:rPr>
      </w:pPr>
      <w:proofErr w:type="spellStart"/>
      <w:r w:rsidRPr="00CB428C">
        <w:rPr>
          <w:rFonts w:eastAsia="仿宋"/>
          <w:i/>
          <w:iCs/>
          <w:sz w:val="24"/>
        </w:rPr>
        <w:t>y</w:t>
      </w:r>
      <w:r w:rsidRPr="00CB428C">
        <w:rPr>
          <w:rFonts w:eastAsia="仿宋"/>
          <w:sz w:val="24"/>
          <w:vertAlign w:val="subscript"/>
        </w:rPr>
        <w:t>max</w:t>
      </w:r>
      <w:proofErr w:type="spellEnd"/>
      <w:r w:rsidRPr="00E200CB">
        <w:rPr>
          <w:kern w:val="44"/>
          <w:sz w:val="24"/>
        </w:rPr>
        <w:t>——</w:t>
      </w:r>
      <w:r w:rsidRPr="00A0534E">
        <w:rPr>
          <w:rFonts w:hint="eastAsia"/>
          <w:sz w:val="24"/>
        </w:rPr>
        <w:t>在线式液压缸位移检测装置</w:t>
      </w:r>
      <w:r>
        <w:rPr>
          <w:rFonts w:hint="eastAsia"/>
          <w:sz w:val="24"/>
        </w:rPr>
        <w:t>输出位移的上限值</w:t>
      </w:r>
      <w:r w:rsidRPr="00E200CB">
        <w:rPr>
          <w:sz w:val="24"/>
        </w:rPr>
        <w:t>，</w:t>
      </w:r>
      <w:r w:rsidRPr="00E200CB">
        <w:rPr>
          <w:sz w:val="24"/>
        </w:rPr>
        <w:t>mm</w:t>
      </w:r>
      <w:r w:rsidRPr="00E200CB">
        <w:rPr>
          <w:sz w:val="24"/>
        </w:rPr>
        <w:t>；</w:t>
      </w:r>
    </w:p>
    <w:p w14:paraId="3242677E" w14:textId="0D209A11" w:rsidR="00A21A3F" w:rsidRDefault="009861A0" w:rsidP="009861A0">
      <w:pPr>
        <w:spacing w:line="360" w:lineRule="auto"/>
        <w:ind w:firstLineChars="400" w:firstLine="960"/>
        <w:rPr>
          <w:rFonts w:ascii="宋体" w:hAnsi="宋体" w:hint="eastAsia"/>
          <w:sz w:val="24"/>
        </w:rPr>
      </w:pPr>
      <w:proofErr w:type="spellStart"/>
      <w:r w:rsidRPr="00CB428C">
        <w:rPr>
          <w:rFonts w:eastAsia="仿宋"/>
          <w:i/>
          <w:iCs/>
          <w:sz w:val="24"/>
        </w:rPr>
        <w:t>y</w:t>
      </w:r>
      <w:r w:rsidRPr="00CB428C">
        <w:rPr>
          <w:rFonts w:eastAsia="仿宋"/>
          <w:sz w:val="24"/>
          <w:vertAlign w:val="subscript"/>
        </w:rPr>
        <w:t>min</w:t>
      </w:r>
      <w:proofErr w:type="spellEnd"/>
      <w:r w:rsidRPr="00E200CB">
        <w:rPr>
          <w:sz w:val="24"/>
        </w:rPr>
        <w:t>——</w:t>
      </w:r>
      <w:r w:rsidRPr="00A0534E">
        <w:rPr>
          <w:rFonts w:hint="eastAsia"/>
          <w:sz w:val="24"/>
        </w:rPr>
        <w:t>在线式液压缸位移检测装置</w:t>
      </w:r>
      <w:r>
        <w:rPr>
          <w:rFonts w:hint="eastAsia"/>
          <w:sz w:val="24"/>
        </w:rPr>
        <w:t>输出位移的下限值</w:t>
      </w:r>
      <w:r w:rsidRPr="00E200CB">
        <w:rPr>
          <w:sz w:val="24"/>
        </w:rPr>
        <w:t>，</w:t>
      </w:r>
      <w:r w:rsidRPr="00E200CB">
        <w:rPr>
          <w:sz w:val="24"/>
        </w:rPr>
        <w:t>mm</w:t>
      </w:r>
      <w:r>
        <w:rPr>
          <w:rFonts w:ascii="宋体" w:hAnsi="宋体" w:hint="eastAsia"/>
          <w:sz w:val="24"/>
        </w:rPr>
        <w:t>。</w:t>
      </w:r>
    </w:p>
    <w:p w14:paraId="1CAC15CB" w14:textId="77777777" w:rsidR="00506879" w:rsidRDefault="00506879" w:rsidP="00506879">
      <w:pPr>
        <w:spacing w:line="360" w:lineRule="auto"/>
        <w:ind w:firstLineChars="200" w:firstLine="480"/>
        <w:rPr>
          <w:rFonts w:ascii="宋体" w:hAnsi="宋体" w:hint="eastAsia"/>
          <w:sz w:val="24"/>
        </w:rPr>
      </w:pPr>
      <w:r>
        <w:rPr>
          <w:rFonts w:ascii="宋体" w:hAnsi="宋体" w:hint="eastAsia"/>
          <w:sz w:val="24"/>
        </w:rPr>
        <w:t>（2）回程误差校准</w:t>
      </w:r>
    </w:p>
    <w:p w14:paraId="10E91114" w14:textId="77777777" w:rsidR="00B2227F" w:rsidRPr="00E200CB" w:rsidRDefault="00B2227F" w:rsidP="00B2227F">
      <w:pPr>
        <w:spacing w:line="360" w:lineRule="auto"/>
        <w:ind w:firstLineChars="200" w:firstLine="480"/>
        <w:rPr>
          <w:sz w:val="24"/>
        </w:rPr>
      </w:pPr>
      <w:r w:rsidRPr="00E200CB">
        <w:rPr>
          <w:rFonts w:hint="eastAsia"/>
          <w:sz w:val="24"/>
        </w:rPr>
        <w:t>按式</w:t>
      </w:r>
      <w:r w:rsidRPr="00E200CB">
        <w:rPr>
          <w:sz w:val="24"/>
        </w:rPr>
        <w:t>（</w:t>
      </w:r>
      <w:r>
        <w:rPr>
          <w:rFonts w:hint="eastAsia"/>
          <w:sz w:val="24"/>
        </w:rPr>
        <w:t>3</w:t>
      </w:r>
      <w:r w:rsidRPr="00E200CB">
        <w:rPr>
          <w:sz w:val="24"/>
        </w:rPr>
        <w:t>）</w:t>
      </w:r>
      <w:r w:rsidRPr="00E200CB">
        <w:rPr>
          <w:rFonts w:hint="eastAsia"/>
          <w:sz w:val="24"/>
        </w:rPr>
        <w:t>计算</w:t>
      </w:r>
      <w:r>
        <w:rPr>
          <w:rFonts w:hint="eastAsia"/>
          <w:sz w:val="24"/>
        </w:rPr>
        <w:t>在线式液压缸位移检测装置</w:t>
      </w:r>
      <w:r w:rsidRPr="00E200CB">
        <w:rPr>
          <w:rFonts w:hint="eastAsia"/>
          <w:sz w:val="24"/>
        </w:rPr>
        <w:t>各校准点的回程误差</w:t>
      </w:r>
      <w:r w:rsidRPr="00E200CB">
        <w:rPr>
          <w:rFonts w:hint="eastAsia"/>
          <w:i/>
          <w:iCs/>
          <w:sz w:val="24"/>
        </w:rPr>
        <w:t>H</w:t>
      </w:r>
      <w:r w:rsidRPr="00E200CB">
        <w:rPr>
          <w:rFonts w:hint="eastAsia"/>
          <w:sz w:val="24"/>
          <w:vertAlign w:val="subscript"/>
        </w:rPr>
        <w:t>L</w:t>
      </w:r>
      <w:r w:rsidRPr="00E200CB">
        <w:rPr>
          <w:rFonts w:hint="eastAsia"/>
          <w:sz w:val="24"/>
        </w:rPr>
        <w:t>，取各校准点</w:t>
      </w:r>
      <w:r w:rsidRPr="00A0534E">
        <w:rPr>
          <w:rFonts w:hint="eastAsia"/>
          <w:sz w:val="24"/>
        </w:rPr>
        <w:t>中最大值作为回</w:t>
      </w:r>
      <w:r w:rsidRPr="00E200CB">
        <w:rPr>
          <w:rFonts w:hint="eastAsia"/>
          <w:sz w:val="24"/>
        </w:rPr>
        <w:t>程误差测量结果。</w:t>
      </w:r>
    </w:p>
    <w:p w14:paraId="5840F937" w14:textId="00394BE5" w:rsidR="00B2227F" w:rsidRPr="00E200CB" w:rsidRDefault="00000000" w:rsidP="00B2227F">
      <w:pPr>
        <w:spacing w:line="360" w:lineRule="auto"/>
        <w:ind w:firstLineChars="200" w:firstLine="480"/>
        <w:jc w:val="right"/>
        <w:rPr>
          <w:sz w:val="24"/>
        </w:rPr>
      </w:pPr>
      <m:oMath>
        <m:sSub>
          <m:sSubPr>
            <m:ctrlPr>
              <w:rPr>
                <w:rFonts w:ascii="Cambria Math" w:hAnsi="Cambria Math"/>
                <w:i/>
                <w:sz w:val="24"/>
              </w:rPr>
            </m:ctrlPr>
          </m:sSubPr>
          <m:e>
            <m:r>
              <w:rPr>
                <w:rFonts w:ascii="Cambria Math"/>
                <w:sz w:val="24"/>
              </w:rPr>
              <m:t>H</m:t>
            </m:r>
          </m:e>
          <m:sub>
            <m:r>
              <w:rPr>
                <w:rFonts w:ascii="Cambria Math"/>
                <w:sz w:val="24"/>
              </w:rPr>
              <m:t>L</m:t>
            </m:r>
          </m:sub>
        </m:sSub>
        <m:r>
          <w:rPr>
            <w:rFonts w:ascii="Cambria Math"/>
            <w:sz w:val="24"/>
          </w:rPr>
          <m:t>=</m:t>
        </m:r>
        <m:f>
          <m:fPr>
            <m:ctrlPr>
              <w:rPr>
                <w:rFonts w:ascii="Cambria Math" w:hAnsi="Cambria Math"/>
                <w:i/>
                <w:sz w:val="24"/>
              </w:rPr>
            </m:ctrlPr>
          </m:fPr>
          <m:num>
            <m:r>
              <m:rPr>
                <m:sty m:val="p"/>
              </m:rPr>
              <w:rPr>
                <w:rFonts w:ascii="Cambria Math"/>
                <w:sz w:val="24"/>
              </w:rPr>
              <m:t>︱</m:t>
            </m:r>
            <m:sSub>
              <m:sSubPr>
                <m:ctrlPr>
                  <w:rPr>
                    <w:rFonts w:ascii="Cambria Math" w:hAnsi="Cambria Math"/>
                    <w:i/>
                    <w:sz w:val="24"/>
                  </w:rPr>
                </m:ctrlPr>
              </m:sSubPr>
              <m:e>
                <m:bar>
                  <m:barPr>
                    <m:pos m:val="top"/>
                    <m:ctrlPr>
                      <w:rPr>
                        <w:rFonts w:ascii="Cambria Math" w:hAnsi="Cambria Math"/>
                        <w:i/>
                        <w:sz w:val="24"/>
                      </w:rPr>
                    </m:ctrlPr>
                  </m:barPr>
                  <m:e>
                    <m:r>
                      <w:rPr>
                        <w:rFonts w:ascii="Cambria Math"/>
                        <w:sz w:val="24"/>
                      </w:rPr>
                      <m:t>L</m:t>
                    </m:r>
                  </m:e>
                </m:bar>
              </m:e>
              <m:sub>
                <m:r>
                  <m:rPr>
                    <m:sty m:val="p"/>
                  </m:rPr>
                  <w:rPr>
                    <w:rFonts w:ascii="Cambria Math" w:hAnsi="Cambria Math" w:hint="eastAsia"/>
                    <w:sz w:val="24"/>
                  </w:rPr>
                  <m:t>z</m:t>
                </m:r>
              </m:sub>
            </m:sSub>
            <m:r>
              <w:rPr>
                <w:rFonts w:ascii="Cambria Math"/>
                <w:sz w:val="24"/>
              </w:rPr>
              <m:t>-</m:t>
            </m:r>
            <m:sSub>
              <m:sSubPr>
                <m:ctrlPr>
                  <w:rPr>
                    <w:rFonts w:ascii="Cambria Math" w:hAnsi="Cambria Math"/>
                    <w:i/>
                    <w:sz w:val="24"/>
                  </w:rPr>
                </m:ctrlPr>
              </m:sSubPr>
              <m:e>
                <m:bar>
                  <m:barPr>
                    <m:pos m:val="top"/>
                    <m:ctrlPr>
                      <w:rPr>
                        <w:rFonts w:ascii="Cambria Math" w:hAnsi="Cambria Math"/>
                        <w:i/>
                        <w:sz w:val="24"/>
                      </w:rPr>
                    </m:ctrlPr>
                  </m:barPr>
                  <m:e>
                    <m:r>
                      <w:rPr>
                        <w:rFonts w:ascii="Cambria Math"/>
                        <w:sz w:val="24"/>
                      </w:rPr>
                      <m:t>L</m:t>
                    </m:r>
                  </m:e>
                </m:bar>
              </m:e>
              <m:sub>
                <m:r>
                  <m:rPr>
                    <m:sty m:val="p"/>
                  </m:rPr>
                  <w:rPr>
                    <w:rFonts w:ascii="Cambria Math" w:hint="eastAsia"/>
                    <w:sz w:val="24"/>
                  </w:rPr>
                  <m:t>f</m:t>
                </m:r>
              </m:sub>
            </m:sSub>
            <m:r>
              <m:rPr>
                <m:sty m:val="p"/>
              </m:rPr>
              <w:rPr>
                <w:rFonts w:ascii="Cambria Math"/>
                <w:sz w:val="24"/>
              </w:rPr>
              <m:t>︱</m:t>
            </m:r>
          </m:num>
          <m:den>
            <m:sSub>
              <m:sSubPr>
                <m:ctrlPr>
                  <w:rPr>
                    <w:rFonts w:ascii="Cambria Math" w:hAnsi="Cambria Math"/>
                    <w:i/>
                    <w:sz w:val="24"/>
                  </w:rPr>
                </m:ctrlPr>
              </m:sSubPr>
              <m:e>
                <m:r>
                  <w:rPr>
                    <w:rFonts w:ascii="Cambria Math"/>
                    <w:sz w:val="24"/>
                  </w:rPr>
                  <m:t>L</m:t>
                </m:r>
              </m:e>
              <m:sub>
                <m:r>
                  <m:rPr>
                    <m:sty m:val="p"/>
                  </m:rPr>
                  <w:rPr>
                    <w:rFonts w:ascii="Cambria Math" w:hint="eastAsia"/>
                    <w:sz w:val="24"/>
                  </w:rPr>
                  <m:t>FS</m:t>
                </m:r>
              </m:sub>
            </m:sSub>
          </m:den>
        </m:f>
        <m:r>
          <w:rPr>
            <w:rFonts w:ascii="Cambria Math"/>
            <w:sz w:val="24"/>
          </w:rPr>
          <m:t>×</m:t>
        </m:r>
        <m:r>
          <w:rPr>
            <w:rFonts w:ascii="Cambria Math"/>
            <w:sz w:val="24"/>
          </w:rPr>
          <m:t>100%</m:t>
        </m:r>
      </m:oMath>
      <w:r w:rsidR="00B2227F" w:rsidRPr="00E200CB">
        <w:rPr>
          <w:sz w:val="24"/>
        </w:rPr>
        <w:t xml:space="preserve">                    </w:t>
      </w:r>
      <w:r w:rsidR="00B2227F" w:rsidRPr="00E200CB">
        <w:rPr>
          <w:sz w:val="24"/>
        </w:rPr>
        <w:t>（</w:t>
      </w:r>
      <w:r w:rsidR="00B2227F">
        <w:rPr>
          <w:rFonts w:hint="eastAsia"/>
          <w:sz w:val="24"/>
        </w:rPr>
        <w:t>3</w:t>
      </w:r>
      <w:r w:rsidR="00B2227F" w:rsidRPr="00E200CB">
        <w:rPr>
          <w:sz w:val="24"/>
        </w:rPr>
        <w:t>）</w:t>
      </w:r>
    </w:p>
    <w:p w14:paraId="4FA5A1B9" w14:textId="77777777" w:rsidR="00B2227F" w:rsidRPr="00E200CB" w:rsidRDefault="00B2227F" w:rsidP="00B2227F">
      <w:pPr>
        <w:spacing w:line="360" w:lineRule="auto"/>
        <w:ind w:firstLineChars="200" w:firstLine="480"/>
        <w:rPr>
          <w:kern w:val="44"/>
          <w:sz w:val="24"/>
        </w:rPr>
      </w:pPr>
      <w:r w:rsidRPr="00E200CB">
        <w:rPr>
          <w:kern w:val="44"/>
          <w:sz w:val="24"/>
        </w:rPr>
        <w:lastRenderedPageBreak/>
        <w:t>式中：</w:t>
      </w:r>
    </w:p>
    <w:p w14:paraId="203A21E2" w14:textId="77777777" w:rsidR="00B2227F" w:rsidRPr="00E200CB" w:rsidRDefault="00000000" w:rsidP="00B2227F">
      <w:pPr>
        <w:spacing w:line="360" w:lineRule="auto"/>
        <w:ind w:firstLineChars="400" w:firstLine="960"/>
        <w:rPr>
          <w:sz w:val="24"/>
        </w:rPr>
      </w:pPr>
      <m:oMath>
        <m:sSub>
          <m:sSubPr>
            <m:ctrlPr>
              <w:rPr>
                <w:rFonts w:ascii="Cambria Math" w:hAnsi="Cambria Math"/>
                <w:i/>
                <w:sz w:val="24"/>
              </w:rPr>
            </m:ctrlPr>
          </m:sSubPr>
          <m:e>
            <m:r>
              <w:rPr>
                <w:rFonts w:ascii="Cambria Math"/>
                <w:sz w:val="24"/>
              </w:rPr>
              <m:t>H</m:t>
            </m:r>
          </m:e>
          <m:sub>
            <m:r>
              <w:rPr>
                <w:rFonts w:ascii="Cambria Math"/>
                <w:sz w:val="24"/>
              </w:rPr>
              <m:t>L</m:t>
            </m:r>
          </m:sub>
        </m:sSub>
      </m:oMath>
      <w:r w:rsidR="00B2227F" w:rsidRPr="00E200CB">
        <w:rPr>
          <w:kern w:val="44"/>
          <w:sz w:val="24"/>
        </w:rPr>
        <w:t>——</w:t>
      </w:r>
      <w:r w:rsidR="00B2227F">
        <w:rPr>
          <w:rFonts w:hint="eastAsia"/>
          <w:sz w:val="24"/>
        </w:rPr>
        <w:t>在线式液压缸位移检测装置</w:t>
      </w:r>
      <w:r w:rsidR="00B2227F" w:rsidRPr="00E200CB">
        <w:rPr>
          <w:rFonts w:hint="eastAsia"/>
          <w:sz w:val="24"/>
        </w:rPr>
        <w:t>回程</w:t>
      </w:r>
      <w:r w:rsidR="00B2227F" w:rsidRPr="00E200CB">
        <w:rPr>
          <w:sz w:val="24"/>
        </w:rPr>
        <w:t>误差，</w:t>
      </w:r>
      <w:r w:rsidR="00B2227F" w:rsidRPr="00E200CB">
        <w:rPr>
          <w:sz w:val="24"/>
        </w:rPr>
        <w:t>%</w:t>
      </w:r>
      <w:r w:rsidR="00B2227F" w:rsidRPr="00E200CB">
        <w:rPr>
          <w:sz w:val="24"/>
        </w:rPr>
        <w:t>；</w:t>
      </w:r>
    </w:p>
    <w:p w14:paraId="71328F40" w14:textId="77777777" w:rsidR="00B2227F" w:rsidRPr="00E200CB" w:rsidRDefault="00000000" w:rsidP="00B2227F">
      <w:pPr>
        <w:spacing w:line="360" w:lineRule="auto"/>
        <w:ind w:firstLineChars="400" w:firstLine="960"/>
        <w:rPr>
          <w:kern w:val="44"/>
          <w:sz w:val="24"/>
        </w:rPr>
      </w:pPr>
      <m:oMath>
        <m:sSub>
          <m:sSubPr>
            <m:ctrlPr>
              <w:rPr>
                <w:rFonts w:ascii="Cambria Math" w:hAnsi="Cambria Math"/>
                <w:i/>
                <w:sz w:val="24"/>
              </w:rPr>
            </m:ctrlPr>
          </m:sSubPr>
          <m:e>
            <m:bar>
              <m:barPr>
                <m:pos m:val="top"/>
                <m:ctrlPr>
                  <w:rPr>
                    <w:rFonts w:ascii="Cambria Math" w:hAnsi="Cambria Math"/>
                    <w:i/>
                    <w:sz w:val="24"/>
                  </w:rPr>
                </m:ctrlPr>
              </m:barPr>
              <m:e>
                <m:r>
                  <w:rPr>
                    <w:rFonts w:ascii="Cambria Math"/>
                    <w:sz w:val="24"/>
                  </w:rPr>
                  <m:t>L</m:t>
                </m:r>
              </m:e>
            </m:bar>
          </m:e>
          <m:sub>
            <m:r>
              <m:rPr>
                <m:sty m:val="p"/>
              </m:rPr>
              <w:rPr>
                <w:rFonts w:ascii="Cambria Math" w:hAnsi="Cambria Math" w:hint="eastAsia"/>
                <w:sz w:val="24"/>
              </w:rPr>
              <m:t>z</m:t>
            </m:r>
          </m:sub>
        </m:sSub>
      </m:oMath>
      <w:r w:rsidR="00B2227F" w:rsidRPr="00E200CB">
        <w:rPr>
          <w:sz w:val="24"/>
        </w:rPr>
        <w:t>——</w:t>
      </w:r>
      <w:r w:rsidR="00B2227F">
        <w:rPr>
          <w:rFonts w:hint="eastAsia"/>
          <w:sz w:val="24"/>
        </w:rPr>
        <w:t>在线式液压缸位移检测装置</w:t>
      </w:r>
      <w:r w:rsidR="00B2227F" w:rsidRPr="00E200CB">
        <w:rPr>
          <w:rFonts w:hint="eastAsia"/>
          <w:sz w:val="24"/>
        </w:rPr>
        <w:t>各校准点正行程的示值平均</w:t>
      </w:r>
      <w:r w:rsidR="00B2227F" w:rsidRPr="00E200CB">
        <w:rPr>
          <w:sz w:val="24"/>
        </w:rPr>
        <w:t>值，</w:t>
      </w:r>
      <w:r w:rsidR="00B2227F" w:rsidRPr="00E200CB">
        <w:rPr>
          <w:sz w:val="24"/>
        </w:rPr>
        <w:t>mm</w:t>
      </w:r>
    </w:p>
    <w:p w14:paraId="09AA66B2" w14:textId="3BAE7446" w:rsidR="008F13F3" w:rsidRPr="00E768A8" w:rsidRDefault="00000000" w:rsidP="00864E66">
      <w:pPr>
        <w:spacing w:line="360" w:lineRule="auto"/>
        <w:ind w:firstLineChars="400" w:firstLine="960"/>
        <w:rPr>
          <w:sz w:val="24"/>
        </w:rPr>
      </w:pPr>
      <m:oMath>
        <m:sSub>
          <m:sSubPr>
            <m:ctrlPr>
              <w:rPr>
                <w:rFonts w:ascii="Cambria Math" w:hAnsi="Cambria Math"/>
                <w:i/>
                <w:sz w:val="24"/>
              </w:rPr>
            </m:ctrlPr>
          </m:sSubPr>
          <m:e>
            <m:bar>
              <m:barPr>
                <m:pos m:val="top"/>
                <m:ctrlPr>
                  <w:rPr>
                    <w:rFonts w:ascii="Cambria Math" w:hAnsi="Cambria Math"/>
                    <w:i/>
                    <w:sz w:val="24"/>
                  </w:rPr>
                </m:ctrlPr>
              </m:barPr>
              <m:e>
                <m:r>
                  <w:rPr>
                    <w:rFonts w:ascii="Cambria Math"/>
                    <w:sz w:val="24"/>
                  </w:rPr>
                  <m:t>L</m:t>
                </m:r>
              </m:e>
            </m:bar>
          </m:e>
          <m:sub>
            <m:r>
              <m:rPr>
                <m:sty m:val="p"/>
              </m:rPr>
              <w:rPr>
                <w:rFonts w:ascii="Cambria Math" w:hint="eastAsia"/>
                <w:sz w:val="24"/>
              </w:rPr>
              <m:t>f</m:t>
            </m:r>
          </m:sub>
        </m:sSub>
      </m:oMath>
      <w:r w:rsidR="00B2227F" w:rsidRPr="00E200CB">
        <w:rPr>
          <w:kern w:val="44"/>
          <w:sz w:val="24"/>
        </w:rPr>
        <w:t>——</w:t>
      </w:r>
      <w:r w:rsidR="00B2227F">
        <w:rPr>
          <w:rFonts w:hint="eastAsia"/>
          <w:sz w:val="24"/>
        </w:rPr>
        <w:t>在线式液压缸位移检测装置</w:t>
      </w:r>
      <w:r w:rsidR="00B2227F" w:rsidRPr="00E200CB">
        <w:rPr>
          <w:rFonts w:hint="eastAsia"/>
          <w:sz w:val="24"/>
        </w:rPr>
        <w:t>各</w:t>
      </w:r>
      <w:proofErr w:type="gramStart"/>
      <w:r w:rsidR="00B2227F" w:rsidRPr="00E200CB">
        <w:rPr>
          <w:rFonts w:hint="eastAsia"/>
          <w:sz w:val="24"/>
        </w:rPr>
        <w:t>校准点反行程</w:t>
      </w:r>
      <w:proofErr w:type="gramEnd"/>
      <w:r w:rsidR="00B2227F" w:rsidRPr="00E200CB">
        <w:rPr>
          <w:rFonts w:hint="eastAsia"/>
          <w:sz w:val="24"/>
        </w:rPr>
        <w:t>的示值平均</w:t>
      </w:r>
      <w:r w:rsidR="00B2227F" w:rsidRPr="00E200CB">
        <w:rPr>
          <w:sz w:val="24"/>
        </w:rPr>
        <w:t>值，</w:t>
      </w:r>
      <w:r w:rsidR="00B2227F" w:rsidRPr="00E200CB">
        <w:rPr>
          <w:sz w:val="24"/>
        </w:rPr>
        <w:t>mm</w:t>
      </w:r>
      <w:r w:rsidR="008F13F3">
        <w:rPr>
          <w:rFonts w:hint="eastAsia"/>
          <w:sz w:val="24"/>
        </w:rPr>
        <w:t>。</w:t>
      </w:r>
    </w:p>
    <w:p w14:paraId="115F1BA4" w14:textId="77777777" w:rsidR="00A21A3F" w:rsidRDefault="00000000">
      <w:pPr>
        <w:spacing w:line="360" w:lineRule="auto"/>
        <w:ind w:firstLineChars="200" w:firstLine="480"/>
        <w:rPr>
          <w:rFonts w:ascii="宋体" w:hAnsi="宋体" w:hint="eastAsia"/>
          <w:sz w:val="24"/>
        </w:rPr>
      </w:pPr>
      <w:r>
        <w:rPr>
          <w:rFonts w:ascii="宋体" w:hAnsi="宋体" w:hint="eastAsia"/>
          <w:sz w:val="24"/>
        </w:rPr>
        <w:t>（3）重复性校准</w:t>
      </w:r>
    </w:p>
    <w:p w14:paraId="0E394097" w14:textId="77777777" w:rsidR="00EA5726" w:rsidRPr="005F0724" w:rsidRDefault="00EA5726" w:rsidP="00EA5726">
      <w:pPr>
        <w:spacing w:line="360" w:lineRule="auto"/>
        <w:ind w:firstLineChars="200" w:firstLine="480"/>
        <w:rPr>
          <w:color w:val="EE0000"/>
          <w:sz w:val="24"/>
        </w:rPr>
      </w:pPr>
      <w:r w:rsidRPr="005F0724">
        <w:rPr>
          <w:rFonts w:hint="eastAsia"/>
          <w:color w:val="EE0000"/>
          <w:sz w:val="24"/>
        </w:rPr>
        <w:t>在每个校准点上，分别计算正向、反向同向行程测得输出量之间的最大差值，按式（</w:t>
      </w:r>
      <w:r w:rsidRPr="005F0724">
        <w:rPr>
          <w:rFonts w:hint="eastAsia"/>
          <w:color w:val="EE0000"/>
          <w:sz w:val="24"/>
        </w:rPr>
        <w:t>4</w:t>
      </w:r>
      <w:r w:rsidRPr="005F0724">
        <w:rPr>
          <w:rFonts w:hint="eastAsia"/>
          <w:color w:val="EE0000"/>
          <w:sz w:val="24"/>
        </w:rPr>
        <w:t>）计算每个校准点上的重复性，取其中最大值为重复性测得值。</w:t>
      </w:r>
    </w:p>
    <w:p w14:paraId="456F95AE" w14:textId="59482A3F" w:rsidR="00EA5726" w:rsidRDefault="00EA5726" w:rsidP="00EA5726">
      <w:pPr>
        <w:spacing w:line="360" w:lineRule="auto"/>
        <w:ind w:firstLineChars="200" w:firstLine="480"/>
        <w:jc w:val="right"/>
        <w:rPr>
          <w:sz w:val="24"/>
        </w:rPr>
      </w:pPr>
      <w:r w:rsidRPr="007578F1">
        <w:rPr>
          <w:sz w:val="24"/>
        </w:rPr>
        <w:fldChar w:fldCharType="begin"/>
      </w:r>
      <w:r w:rsidRPr="007578F1">
        <w:rPr>
          <w:sz w:val="24"/>
        </w:rPr>
        <w:instrText xml:space="preserve"> QUOTE </w:instrText>
      </w:r>
      <w:r w:rsidR="00000000">
        <w:rPr>
          <w:position w:val="-24"/>
        </w:rPr>
        <w:pict w14:anchorId="577E9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ZDI2NzBhODJhZDAwMzg3OTU3YTU1YjFlZTNiMzRkNmQifQ==&quot;/&gt;&lt;/w:docVars&gt;&lt;wsp:rsids&gt;&lt;wsp:rsidRoot wsp:val=&quot;00A34FBC&quot;/&gt;&lt;wsp:rsid wsp:val=&quot;0000152D&quot;/&gt;&lt;wsp:rsid wsp:val=&quot;00003D4D&quot;/&gt;&lt;wsp:rsid wsp:val=&quot;00004FEA&quot;/&gt;&lt;wsp:rsid wsp:val=&quot;000063CB&quot;/&gt;&lt;wsp:rsid wsp:val=&quot;0000676E&quot;/&gt;&lt;wsp:rsid wsp:val=&quot;00007252&quot;/&gt;&lt;wsp:rsid wsp:val=&quot;000101AA&quot;/&gt;&lt;wsp:rsid wsp:val=&quot;000118D9&quot;/&gt;&lt;wsp:rsid wsp:val=&quot;000129F3&quot;/&gt;&lt;wsp:rsid wsp:val=&quot;00013C60&quot;/&gt;&lt;wsp:rsid wsp:val=&quot;000158EF&quot;/&gt;&lt;wsp:rsid wsp:val=&quot;0001693D&quot;/&gt;&lt;wsp:rsid wsp:val=&quot;00016DB8&quot;/&gt;&lt;wsp:rsid wsp:val=&quot;0001797C&quot;/&gt;&lt;wsp:rsid wsp:val=&quot;000212C1&quot;/&gt;&lt;wsp:rsid wsp:val=&quot;00022910&quot;/&gt;&lt;wsp:rsid wsp:val=&quot;000233FE&quot;/&gt;&lt;wsp:rsid wsp:val=&quot;00027A15&quot;/&gt;&lt;wsp:rsid wsp:val=&quot;0003021B&quot;/&gt;&lt;wsp:rsid wsp:val=&quot;00032DB0&quot;/&gt;&lt;wsp:rsid wsp:val=&quot;00032FC1&quot;/&gt;&lt;wsp:rsid wsp:val=&quot;00032FCF&quot;/&gt;&lt;wsp:rsid wsp:val=&quot;000340EC&quot;/&gt;&lt;wsp:rsid wsp:val=&quot;000404A7&quot;/&gt;&lt;wsp:rsid wsp:val=&quot;00044F76&quot;/&gt;&lt;wsp:rsid wsp:val=&quot;00045233&quot;/&gt;&lt;wsp:rsid wsp:val=&quot;0004734B&quot;/&gt;&lt;wsp:rsid wsp:val=&quot;0005620B&quot;/&gt;&lt;wsp:rsid wsp:val=&quot;000611BD&quot;/&gt;&lt;wsp:rsid wsp:val=&quot;00062B95&quot;/&gt;&lt;wsp:rsid wsp:val=&quot;00067425&quot;/&gt;&lt;wsp:rsid wsp:val=&quot;0006747A&quot;/&gt;&lt;wsp:rsid wsp:val=&quot;0007062A&quot;/&gt;&lt;wsp:rsid wsp:val=&quot;000716B3&quot;/&gt;&lt;wsp:rsid wsp:val=&quot;00072C4A&quot;/&gt;&lt;wsp:rsid wsp:val=&quot;00082A6D&quot;/&gt;&lt;wsp:rsid wsp:val=&quot;00086385&quot;/&gt;&lt;wsp:rsid wsp:val=&quot;00086AEE&quot;/&gt;&lt;wsp:rsid wsp:val=&quot;00086E44&quot;/&gt;&lt;wsp:rsid wsp:val=&quot;0008731D&quot;/&gt;&lt;wsp:rsid wsp:val=&quot;00091514&quot;/&gt;&lt;wsp:rsid wsp:val=&quot;00091F18&quot;/&gt;&lt;wsp:rsid wsp:val=&quot;00092E7D&quot;/&gt;&lt;wsp:rsid wsp:val=&quot;00094264&quot;/&gt;&lt;wsp:rsid wsp:val=&quot;00095D5A&quot;/&gt;&lt;wsp:rsid wsp:val=&quot;0009639A&quot;/&gt;&lt;wsp:rsid wsp:val=&quot;000A03A5&quot;/&gt;&lt;wsp:rsid wsp:val=&quot;000A1254&quot;/&gt;&lt;wsp:rsid wsp:val=&quot;000A1287&quot;/&gt;&lt;wsp:rsid wsp:val=&quot;000A23D3&quot;/&gt;&lt;wsp:rsid wsp:val=&quot;000A6865&quot;/&gt;&lt;wsp:rsid wsp:val=&quot;000B3183&quot;/&gt;&lt;wsp:rsid wsp:val=&quot;000B3A7A&quot;/&gt;&lt;wsp:rsid wsp:val=&quot;000B4B02&quot;/&gt;&lt;wsp:rsid wsp:val=&quot;000B61DA&quot;/&gt;&lt;wsp:rsid wsp:val=&quot;000B7BEA&quot;/&gt;&lt;wsp:rsid wsp:val=&quot;000C3346&quot;/&gt;&lt;wsp:rsid wsp:val=&quot;000C672F&quot;/&gt;&lt;wsp:rsid wsp:val=&quot;000C6997&quot;/&gt;&lt;wsp:rsid wsp:val=&quot;000C7B4E&quot;/&gt;&lt;wsp:rsid wsp:val=&quot;000C7D1D&quot;/&gt;&lt;wsp:rsid wsp:val=&quot;000D78BB&quot;/&gt;&lt;wsp:rsid wsp:val=&quot;000E0EE9&quot;/&gt;&lt;wsp:rsid wsp:val=&quot;000E59D3&quot;/&gt;&lt;wsp:rsid wsp:val=&quot;000E7D0F&quot;/&gt;&lt;wsp:rsid wsp:val=&quot;000E7D95&quot;/&gt;&lt;wsp:rsid wsp:val=&quot;000F051B&quot;/&gt;&lt;wsp:rsid wsp:val=&quot;001065A5&quot;/&gt;&lt;wsp:rsid wsp:val=&quot;00110C4F&quot;/&gt;&lt;wsp:rsid wsp:val=&quot;001128DC&quot;/&gt;&lt;wsp:rsid wsp:val=&quot;00117F2C&quot;/&gt;&lt;wsp:rsid wsp:val=&quot;00121F4A&quot;/&gt;&lt;wsp:rsid wsp:val=&quot;00122372&quot;/&gt;&lt;wsp:rsid wsp:val=&quot;00123BE2&quot;/&gt;&lt;wsp:rsid wsp:val=&quot;00126CF1&quot;/&gt;&lt;wsp:rsid wsp:val=&quot;0013232F&quot;/&gt;&lt;wsp:rsid wsp:val=&quot;00134A0C&quot;/&gt;&lt;wsp:rsid wsp:val=&quot;00134AAF&quot;/&gt;&lt;wsp:rsid wsp:val=&quot;00134E99&quot;/&gt;&lt;wsp:rsid wsp:val=&quot;0013516E&quot;/&gt;&lt;wsp:rsid wsp:val=&quot;00136DB6&quot;/&gt;&lt;wsp:rsid wsp:val=&quot;00136F0F&quot;/&gt;&lt;wsp:rsid wsp:val=&quot;001429D1&quot;/&gt;&lt;wsp:rsid wsp:val=&quot;00142D2C&quot;/&gt;&lt;wsp:rsid wsp:val=&quot;00143520&quot;/&gt;&lt;wsp:rsid wsp:val=&quot;00143B23&quot;/&gt;&lt;wsp:rsid wsp:val=&quot;001457BE&quot;/&gt;&lt;wsp:rsid wsp:val=&quot;0014747A&quot;/&gt;&lt;wsp:rsid wsp:val=&quot;0015131B&quot;/&gt;&lt;wsp:rsid wsp:val=&quot;00153881&quot;/&gt;&lt;wsp:rsid wsp:val=&quot;00153B8C&quot;/&gt;&lt;wsp:rsid wsp:val=&quot;001644A7&quot;/&gt;&lt;wsp:rsid wsp:val=&quot;00165669&quot;/&gt;&lt;wsp:rsid wsp:val=&quot;00166D5C&quot;/&gt;&lt;wsp:rsid wsp:val=&quot;00170BC0&quot;/&gt;&lt;wsp:rsid wsp:val=&quot;00170CEC&quot;/&gt;&lt;wsp:rsid wsp:val=&quot;001720A6&quot;/&gt;&lt;wsp:rsid wsp:val=&quot;00172631&quot;/&gt;&lt;wsp:rsid wsp:val=&quot;00174ABA&quot;/&gt;&lt;wsp:rsid wsp:val=&quot;00174FD9&quot;/&gt;&lt;wsp:rsid wsp:val=&quot;00175538&quot;/&gt;&lt;wsp:rsid wsp:val=&quot;00176374&quot;/&gt;&lt;wsp:rsid wsp:val=&quot;00177ABA&quot;/&gt;&lt;wsp:rsid wsp:val=&quot;00183DE7&quot;/&gt;&lt;wsp:rsid wsp:val=&quot;00185161&quot;/&gt;&lt;wsp:rsid wsp:val=&quot;00186B6B&quot;/&gt;&lt;wsp:rsid wsp:val=&quot;00190764&quot;/&gt;&lt;wsp:rsid wsp:val=&quot;00191368&quot;/&gt;&lt;wsp:rsid wsp:val=&quot;001925F6&quot;/&gt;&lt;wsp:rsid wsp:val=&quot;00192ADC&quot;/&gt;&lt;wsp:rsid wsp:val=&quot;00193A82&quot;/&gt;&lt;wsp:rsid wsp:val=&quot;00195331&quot;/&gt;&lt;wsp:rsid wsp:val=&quot;00196A66&quot;/&gt;&lt;wsp:rsid wsp:val=&quot;001979B3&quot;/&gt;&lt;wsp:rsid wsp:val=&quot;00197F7C&quot;/&gt;&lt;wsp:rsid wsp:val=&quot;001A0510&quot;/&gt;&lt;wsp:rsid wsp:val=&quot;001A152E&quot;/&gt;&lt;wsp:rsid wsp:val=&quot;001A1A84&quot;/&gt;&lt;wsp:rsid wsp:val=&quot;001A29C0&quot;/&gt;&lt;wsp:rsid wsp:val=&quot;001A3E23&quot;/&gt;&lt;wsp:rsid wsp:val=&quot;001A5A5B&quot;/&gt;&lt;wsp:rsid wsp:val=&quot;001A6649&quot;/&gt;&lt;wsp:rsid wsp:val=&quot;001B0965&quot;/&gt;&lt;wsp:rsid wsp:val=&quot;001B0A6F&quot;/&gt;&lt;wsp:rsid wsp:val=&quot;001B0C76&quot;/&gt;&lt;wsp:rsid wsp:val=&quot;001C4114&quot;/&gt;&lt;wsp:rsid wsp:val=&quot;001C4D60&quot;/&gt;&lt;wsp:rsid wsp:val=&quot;001D1B93&quot;/&gt;&lt;wsp:rsid wsp:val=&quot;001D278B&quot;/&gt;&lt;wsp:rsid wsp:val=&quot;001D3E17&quot;/&gt;&lt;wsp:rsid wsp:val=&quot;001D6862&quot;/&gt;&lt;wsp:rsid wsp:val=&quot;001D6995&quot;/&gt;&lt;wsp:rsid wsp:val=&quot;001D7ACE&quot;/&gt;&lt;wsp:rsid wsp:val=&quot;001E107D&quot;/&gt;&lt;wsp:rsid wsp:val=&quot;001E5486&quot;/&gt;&lt;wsp:rsid wsp:val=&quot;001E5EDF&quot;/&gt;&lt;wsp:rsid wsp:val=&quot;001E6F30&quot;/&gt;&lt;wsp:rsid wsp:val=&quot;001E6FC5&quot;/&gt;&lt;wsp:rsid wsp:val=&quot;001E7B96&quot;/&gt;&lt;wsp:rsid wsp:val=&quot;001E7E3F&quot;/&gt;&lt;wsp:rsid wsp:val=&quot;001F00CA&quot;/&gt;&lt;wsp:rsid wsp:val=&quot;001F1164&quot;/&gt;&lt;wsp:rsid wsp:val=&quot;001F25AA&quot;/&gt;&lt;wsp:rsid wsp:val=&quot;001F2FD4&quot;/&gt;&lt;wsp:rsid wsp:val=&quot;001F4D2C&quot;/&gt;&lt;wsp:rsid wsp:val=&quot;00201993&quot;/&gt;&lt;wsp:rsid wsp:val=&quot;002025B7&quot;/&gt;&lt;wsp:rsid wsp:val=&quot;002058DA&quot;/&gt;&lt;wsp:rsid wsp:val=&quot;002109FE&quot;/&gt;&lt;wsp:rsid wsp:val=&quot;00212230&quot;/&gt;&lt;wsp:rsid wsp:val=&quot;00212571&quot;/&gt;&lt;wsp:rsid wsp:val=&quot;002164E9&quot;/&gt;&lt;wsp:rsid wsp:val=&quot;00217E73&quot;/&gt;&lt;wsp:rsid wsp:val=&quot;00221B7C&quot;/&gt;&lt;wsp:rsid wsp:val=&quot;002243E2&quot;/&gt;&lt;wsp:rsid wsp:val=&quot;00226CD6&quot;/&gt;&lt;wsp:rsid wsp:val=&quot;002310AE&quot;/&gt;&lt;wsp:rsid wsp:val=&quot;00237457&quot;/&gt;&lt;wsp:rsid wsp:val=&quot;002402AA&quot;/&gt;&lt;wsp:rsid wsp:val=&quot;002410AF&quot;/&gt;&lt;wsp:rsid wsp:val=&quot;00244987&quot;/&gt;&lt;wsp:rsid wsp:val=&quot;002454D3&quot;/&gt;&lt;wsp:rsid wsp:val=&quot;002477BE&quot;/&gt;&lt;wsp:rsid wsp:val=&quot;00247D71&quot;/&gt;&lt;wsp:rsid wsp:val=&quot;002514C9&quot;/&gt;&lt;wsp:rsid wsp:val=&quot;0025218C&quot;/&gt;&lt;wsp:rsid wsp:val=&quot;00252AD8&quot;/&gt;&lt;wsp:rsid wsp:val=&quot;0025310F&quot;/&gt;&lt;wsp:rsid wsp:val=&quot;00253F71&quot;/&gt;&lt;wsp:rsid wsp:val=&quot;00255432&quot;/&gt;&lt;wsp:rsid wsp:val=&quot;00256A78&quot;/&gt;&lt;wsp:rsid wsp:val=&quot;00257E03&quot;/&gt;&lt;wsp:rsid wsp:val=&quot;0026080E&quot;/&gt;&lt;wsp:rsid wsp:val=&quot;0026110B&quot;/&gt;&lt;wsp:rsid wsp:val=&quot;0026447C&quot;/&gt;&lt;wsp:rsid wsp:val=&quot;00265771&quot;/&gt;&lt;wsp:rsid wsp:val=&quot;00267587&quot;/&gt;&lt;wsp:rsid wsp:val=&quot;0027050A&quot;/&gt;&lt;wsp:rsid wsp:val=&quot;00270641&quot;/&gt;&lt;wsp:rsid wsp:val=&quot;00270A74&quot;/&gt;&lt;wsp:rsid wsp:val=&quot;00272F0C&quot;/&gt;&lt;wsp:rsid wsp:val=&quot;00273130&quot;/&gt;&lt;wsp:rsid wsp:val=&quot;00273852&quot;/&gt;&lt;wsp:rsid wsp:val=&quot;00276B6C&quot;/&gt;&lt;wsp:rsid wsp:val=&quot;00276BFC&quot;/&gt;&lt;wsp:rsid wsp:val=&quot;00284B25&quot;/&gt;&lt;wsp:rsid wsp:val=&quot;00287258&quot;/&gt;&lt;wsp:rsid wsp:val=&quot;00287C6B&quot;/&gt;&lt;wsp:rsid wsp:val=&quot;002900ED&quot;/&gt;&lt;wsp:rsid wsp:val=&quot;00291561&quot;/&gt;&lt;wsp:rsid wsp:val=&quot;00291D0A&quot;/&gt;&lt;wsp:rsid wsp:val=&quot;0029230F&quot;/&gt;&lt;wsp:rsid wsp:val=&quot;00293CD2&quot;/&gt;&lt;wsp:rsid wsp:val=&quot;0029433B&quot;/&gt;&lt;wsp:rsid wsp:val=&quot;00294C01&quot;/&gt;&lt;wsp:rsid wsp:val=&quot;00296090&quot;/&gt;&lt;wsp:rsid wsp:val=&quot;00296AA4&quot;/&gt;&lt;wsp:rsid wsp:val=&quot;00297BC2&quot;/&gt;&lt;wsp:rsid wsp:val=&quot;002A0738&quot;/&gt;&lt;wsp:rsid wsp:val=&quot;002A321C&quot;/&gt;&lt;wsp:rsid wsp:val=&quot;002B0264&quot;/&gt;&lt;wsp:rsid wsp:val=&quot;002B40C8&quot;/&gt;&lt;wsp:rsid wsp:val=&quot;002B5315&quot;/&gt;&lt;wsp:rsid wsp:val=&quot;002C2942&quot;/&gt;&lt;wsp:rsid wsp:val=&quot;002C426E&quot;/&gt;&lt;wsp:rsid wsp:val=&quot;002C4FD5&quot;/&gt;&lt;wsp:rsid wsp:val=&quot;002C7833&quot;/&gt;&lt;wsp:rsid wsp:val=&quot;002D42FC&quot;/&gt;&lt;wsp:rsid wsp:val=&quot;002D6F36&quot;/&gt;&lt;wsp:rsid wsp:val=&quot;002E236E&quot;/&gt;&lt;wsp:rsid wsp:val=&quot;00300307&quot;/&gt;&lt;wsp:rsid wsp:val=&quot;00304155&quot;/&gt;&lt;wsp:rsid wsp:val=&quot;00304A96&quot;/&gt;&lt;wsp:rsid wsp:val=&quot;003108E3&quot;/&gt;&lt;wsp:rsid wsp:val=&quot;003127F8&quot;/&gt;&lt;wsp:rsid wsp:val=&quot;0031307B&quot;/&gt;&lt;wsp:rsid wsp:val=&quot;00313BA3&quot;/&gt;&lt;wsp:rsid wsp:val=&quot;00324F4B&quot;/&gt;&lt;wsp:rsid wsp:val=&quot;00326639&quot;/&gt;&lt;wsp:rsid wsp:val=&quot;00326756&quot;/&gt;&lt;wsp:rsid wsp:val=&quot;00332515&quot;/&gt;&lt;wsp:rsid wsp:val=&quot;00334417&quot;/&gt;&lt;wsp:rsid wsp:val=&quot;003431C8&quot;/&gt;&lt;wsp:rsid wsp:val=&quot;0034344B&quot;/&gt;&lt;wsp:rsid wsp:val=&quot;003463F5&quot;/&gt;&lt;wsp:rsid wsp:val=&quot;00352B64&quot;/&gt;&lt;wsp:rsid wsp:val=&quot;00353D16&quot;/&gt;&lt;wsp:rsid wsp:val=&quot;00354FFA&quot;/&gt;&lt;wsp:rsid wsp:val=&quot;0035648B&quot;/&gt;&lt;wsp:rsid wsp:val=&quot;003608BF&quot;/&gt;&lt;wsp:rsid wsp:val=&quot;00363BED&quot;/&gt;&lt;wsp:rsid wsp:val=&quot;00364957&quot;/&gt;&lt;wsp:rsid wsp:val=&quot;00372D57&quot;/&gt;&lt;wsp:rsid wsp:val=&quot;003765E3&quot;/&gt;&lt;wsp:rsid wsp:val=&quot;00383868&quot;/&gt;&lt;wsp:rsid wsp:val=&quot;00384AA1&quot;/&gt;&lt;wsp:rsid wsp:val=&quot;0038541A&quot;/&gt;&lt;wsp:rsid wsp:val=&quot;00385FD9&quot;/&gt;&lt;wsp:rsid wsp:val=&quot;00386B84&quot;/&gt;&lt;wsp:rsid wsp:val=&quot;00387AEA&quot;/&gt;&lt;wsp:rsid wsp:val=&quot;003905D6&quot;/&gt;&lt;wsp:rsid wsp:val=&quot;00391505&quot;/&gt;&lt;wsp:rsid wsp:val=&quot;00391B37&quot;/&gt;&lt;wsp:rsid wsp:val=&quot;00394132&quot;/&gt;&lt;wsp:rsid wsp:val=&quot;00397259&quot;/&gt;&lt;wsp:rsid wsp:val=&quot;003972BF&quot;/&gt;&lt;wsp:rsid wsp:val=&quot;00397D54&quot;/&gt;&lt;wsp:rsid wsp:val=&quot;003A1904&quot;/&gt;&lt;wsp:rsid wsp:val=&quot;003A2BD1&quot;/&gt;&lt;wsp:rsid wsp:val=&quot;003A34C7&quot;/&gt;&lt;wsp:rsid wsp:val=&quot;003A718D&quot;/&gt;&lt;wsp:rsid wsp:val=&quot;003B1539&quot;/&gt;&lt;wsp:rsid wsp:val=&quot;003B1987&quot;/&gt;&lt;wsp:rsid wsp:val=&quot;003B2790&quot;/&gt;&lt;wsp:rsid wsp:val=&quot;003B3A71&quot;/&gt;&lt;wsp:rsid wsp:val=&quot;003B6A66&quot;/&gt;&lt;wsp:rsid wsp:val=&quot;003C0D45&quot;/&gt;&lt;wsp:rsid wsp:val=&quot;003C1D95&quot;/&gt;&lt;wsp:rsid wsp:val=&quot;003C582D&quot;/&gt;&lt;wsp:rsid wsp:val=&quot;003C6643&quot;/&gt;&lt;wsp:rsid wsp:val=&quot;003C6750&quot;/&gt;&lt;wsp:rsid wsp:val=&quot;003C7840&quot;/&gt;&lt;wsp:rsid wsp:val=&quot;003D1F68&quot;/&gt;&lt;wsp:rsid wsp:val=&quot;003D265D&quot;/&gt;&lt;wsp:rsid wsp:val=&quot;003D392D&quot;/&gt;&lt;wsp:rsid wsp:val=&quot;003D5B39&quot;/&gt;&lt;wsp:rsid wsp:val=&quot;003D697F&quot;/&gt;&lt;wsp:rsid wsp:val=&quot;003E1B95&quot;/&gt;&lt;wsp:rsid wsp:val=&quot;003E2796&quot;/&gt;&lt;wsp:rsid wsp:val=&quot;003E49F1&quot;/&gt;&lt;wsp:rsid wsp:val=&quot;003F154A&quot;/&gt;&lt;wsp:rsid wsp:val=&quot;003F6A83&quot;/&gt;&lt;wsp:rsid wsp:val=&quot;003F73BE&quot;/&gt;&lt;wsp:rsid wsp:val=&quot;003F7FB2&quot;/&gt;&lt;wsp:rsid wsp:val=&quot;00400CA5&quot;/&gt;&lt;wsp:rsid wsp:val=&quot;00401D6B&quot;/&gt;&lt;wsp:rsid wsp:val=&quot;004034A1&quot;/&gt;&lt;wsp:rsid wsp:val=&quot;00405374&quot;/&gt;&lt;wsp:rsid wsp:val=&quot;00405F2A&quot;/&gt;&lt;wsp:rsid wsp:val=&quot;0040686C&quot;/&gt;&lt;wsp:rsid wsp:val=&quot;00407718&quot;/&gt;&lt;wsp:rsid wsp:val=&quot;004118E1&quot;/&gt;&lt;wsp:rsid wsp:val=&quot;00411F7A&quot;/&gt;&lt;wsp:rsid wsp:val=&quot;00417446&quot;/&gt;&lt;wsp:rsid wsp:val=&quot;00420184&quot;/&gt;&lt;wsp:rsid wsp:val=&quot;0042026A&quot;/&gt;&lt;wsp:rsid wsp:val=&quot;00422AB8&quot;/&gt;&lt;wsp:rsid wsp:val=&quot;00422DC2&quot;/&gt;&lt;wsp:rsid wsp:val=&quot;00423B26&quot;/&gt;&lt;wsp:rsid wsp:val=&quot;00424437&quot;/&gt;&lt;wsp:rsid wsp:val=&quot;0042675D&quot;/&gt;&lt;wsp:rsid wsp:val=&quot;00432170&quot;/&gt;&lt;wsp:rsid wsp:val=&quot;00432205&quot;/&gt;&lt;wsp:rsid wsp:val=&quot;00432E63&quot;/&gt;&lt;wsp:rsid wsp:val=&quot;0043363B&quot;/&gt;&lt;wsp:rsid wsp:val=&quot;004353C9&quot;/&gt;&lt;wsp:rsid wsp:val=&quot;0044408C&quot;/&gt;&lt;wsp:rsid wsp:val=&quot;0044499D&quot;/&gt;&lt;wsp:rsid wsp:val=&quot;004450A9&quot;/&gt;&lt;wsp:rsid wsp:val=&quot;004456B0&quot;/&gt;&lt;wsp:rsid wsp:val=&quot;00445C27&quot;/&gt;&lt;wsp:rsid wsp:val=&quot;00451889&quot;/&gt;&lt;wsp:rsid wsp:val=&quot;00451BC1&quot;/&gt;&lt;wsp:rsid wsp:val=&quot;0045290E&quot;/&gt;&lt;wsp:rsid wsp:val=&quot;00453172&quot;/&gt;&lt;wsp:rsid wsp:val=&quot;0045645F&quot;/&gt;&lt;wsp:rsid wsp:val=&quot;0046281F&quot;/&gt;&lt;wsp:rsid wsp:val=&quot;004679F2&quot;/&gt;&lt;wsp:rsid wsp:val=&quot;0047043F&quot;/&gt;&lt;wsp:rsid wsp:val=&quot;004729F8&quot;/&gt;&lt;wsp:rsid wsp:val=&quot;00474362&quot;/&gt;&lt;wsp:rsid wsp:val=&quot;004749DB&quot;/&gt;&lt;wsp:rsid wsp:val=&quot;0047538B&quot;/&gt;&lt;wsp:rsid wsp:val=&quot;0047653D&quot;/&gt;&lt;wsp:rsid wsp:val=&quot;00477747&quot;/&gt;&lt;wsp:rsid wsp:val=&quot;004814A6&quot;/&gt;&lt;wsp:rsid wsp:val=&quot;00483502&quot;/&gt;&lt;wsp:rsid wsp:val=&quot;00486178&quot;/&gt;&lt;wsp:rsid wsp:val=&quot;00486535&quot;/&gt;&lt;wsp:rsid wsp:val=&quot;0048690A&quot;/&gt;&lt;wsp:rsid wsp:val=&quot;00495660&quot;/&gt;&lt;wsp:rsid wsp:val=&quot;004A36C6&quot;/&gt;&lt;wsp:rsid wsp:val=&quot;004A5A3B&quot;/&gt;&lt;wsp:rsid wsp:val=&quot;004B2B75&quot;/&gt;&lt;wsp:rsid wsp:val=&quot;004B41D8&quot;/&gt;&lt;wsp:rsid wsp:val=&quot;004B7778&quot;/&gt;&lt;wsp:rsid wsp:val=&quot;004C002B&quot;/&gt;&lt;wsp:rsid wsp:val=&quot;004C0245&quot;/&gt;&lt;wsp:rsid wsp:val=&quot;004C13E2&quot;/&gt;&lt;wsp:rsid wsp:val=&quot;004C1CD5&quot;/&gt;&lt;wsp:rsid wsp:val=&quot;004C6EF6&quot;/&gt;&lt;wsp:rsid wsp:val=&quot;004D4690&quot;/&gt;&lt;wsp:rsid wsp:val=&quot;004D5219&quot;/&gt;&lt;wsp:rsid wsp:val=&quot;004D6520&quot;/&gt;&lt;wsp:rsid wsp:val=&quot;004E27A1&quot;/&gt;&lt;wsp:rsid wsp:val=&quot;004E3FD7&quot;/&gt;&lt;wsp:rsid wsp:val=&quot;004E6E96&quot;/&gt;&lt;wsp:rsid wsp:val=&quot;004F02F8&quot;/&gt;&lt;wsp:rsid wsp:val=&quot;004F1BDB&quot;/&gt;&lt;wsp:rsid wsp:val=&quot;004F24C1&quot;/&gt;&lt;wsp:rsid wsp:val=&quot;004F2599&quot;/&gt;&lt;wsp:rsid wsp:val=&quot;004F3230&quot;/&gt;&lt;wsp:rsid wsp:val=&quot;004F5C23&quot;/&gt;&lt;wsp:rsid wsp:val=&quot;004F6BF4&quot;/&gt;&lt;wsp:rsid wsp:val=&quot;00500542&quot;/&gt;&lt;wsp:rsid wsp:val=&quot;00504A89&quot;/&gt;&lt;wsp:rsid wsp:val=&quot;0050628C&quot;/&gt;&lt;wsp:rsid wsp:val=&quot;00507349&quot;/&gt;&lt;wsp:rsid wsp:val=&quot;00510AB7&quot;/&gt;&lt;wsp:rsid wsp:val=&quot;0051169E&quot;/&gt;&lt;wsp:rsid wsp:val=&quot;00512776&quot;/&gt;&lt;wsp:rsid wsp:val=&quot;00520BB1&quot;/&gt;&lt;wsp:rsid wsp:val=&quot;00523367&quot;/&gt;&lt;wsp:rsid wsp:val=&quot;005235CD&quot;/&gt;&lt;wsp:rsid wsp:val=&quot;00523894&quot;/&gt;&lt;wsp:rsid wsp:val=&quot;005245F4&quot;/&gt;&lt;wsp:rsid wsp:val=&quot;00525A3F&quot;/&gt;&lt;wsp:rsid wsp:val=&quot;00526A85&quot;/&gt;&lt;wsp:rsid wsp:val=&quot;00526DD9&quot;/&gt;&lt;wsp:rsid wsp:val=&quot;00530370&quot;/&gt;&lt;wsp:rsid wsp:val=&quot;00530F29&quot;/&gt;&lt;wsp:rsid wsp:val=&quot;00531AC9&quot;/&gt;&lt;wsp:rsid wsp:val=&quot;005329DF&quot;/&gt;&lt;wsp:rsid wsp:val=&quot;0053500D&quot;/&gt;&lt;wsp:rsid wsp:val=&quot;00535784&quot;/&gt;&lt;wsp:rsid wsp:val=&quot;00535839&quot;/&gt;&lt;wsp:rsid wsp:val=&quot;00537AB2&quot;/&gt;&lt;wsp:rsid wsp:val=&quot;00541D94&quot;/&gt;&lt;wsp:rsid wsp:val=&quot;00543D39&quot;/&gt;&lt;wsp:rsid wsp:val=&quot;005458E3&quot;/&gt;&lt;wsp:rsid wsp:val=&quot;005503F3&quot;/&gt;&lt;wsp:rsid wsp:val=&quot;00550699&quot;/&gt;&lt;wsp:rsid wsp:val=&quot;005510C6&quot;/&gt;&lt;wsp:rsid wsp:val=&quot;0056388A&quot;/&gt;&lt;wsp:rsid wsp:val=&quot;00564D8A&quot;/&gt;&lt;wsp:rsid wsp:val=&quot;00574E5D&quot;/&gt;&lt;wsp:rsid wsp:val=&quot;005755D5&quot;/&gt;&lt;wsp:rsid wsp:val=&quot;00580FAC&quot;/&gt;&lt;wsp:rsid wsp:val=&quot;00582E84&quot;/&gt;&lt;wsp:rsid wsp:val=&quot;005850B1&quot;/&gt;&lt;wsp:rsid wsp:val=&quot;0058751D&quot;/&gt;&lt;wsp:rsid wsp:val=&quot;00587BE4&quot;/&gt;&lt;wsp:rsid wsp:val=&quot;0059154D&quot;/&gt;&lt;wsp:rsid wsp:val=&quot;00594C38&quot;/&gt;&lt;wsp:rsid wsp:val=&quot;005A7A7A&quot;/&gt;&lt;wsp:rsid wsp:val=&quot;005B1563&quot;/&gt;&lt;wsp:rsid wsp:val=&quot;005B1C2D&quot;/&gt;&lt;wsp:rsid wsp:val=&quot;005B4B89&quot;/&gt;&lt;wsp:rsid wsp:val=&quot;005B6D9B&quot;/&gt;&lt;wsp:rsid wsp:val=&quot;005B7D67&quot;/&gt;&lt;wsp:rsid wsp:val=&quot;005C3431&quot;/&gt;&lt;wsp:rsid wsp:val=&quot;005C44AF&quot;/&gt;&lt;wsp:rsid wsp:val=&quot;005C76FE&quot;/&gt;&lt;wsp:rsid wsp:val=&quot;005D19FE&quot;/&gt;&lt;wsp:rsid wsp:val=&quot;005D5423&quot;/&gt;&lt;wsp:rsid wsp:val=&quot;005D6648&quot;/&gt;&lt;wsp:rsid wsp:val=&quot;005E0728&quot;/&gt;&lt;wsp:rsid wsp:val=&quot;005E4E46&quot;/&gt;&lt;wsp:rsid wsp:val=&quot;005E6C5D&quot;/&gt;&lt;wsp:rsid wsp:val=&quot;005F36AF&quot;/&gt;&lt;wsp:rsid wsp:val=&quot;005F5488&quot;/&gt;&lt;wsp:rsid wsp:val=&quot;005F65CC&quot;/&gt;&lt;wsp:rsid wsp:val=&quot;005F7208&quot;/&gt;&lt;wsp:rsid wsp:val=&quot;00622CFA&quot;/&gt;&lt;wsp:rsid wsp:val=&quot;00623EC1&quot;/&gt;&lt;wsp:rsid wsp:val=&quot;00624219&quot;/&gt;&lt;wsp:rsid wsp:val=&quot;00632B18&quot;/&gt;&lt;wsp:rsid wsp:val=&quot;00634ADF&quot;/&gt;&lt;wsp:rsid wsp:val=&quot;00636745&quot;/&gt;&lt;wsp:rsid wsp:val=&quot;00641809&quot;/&gt;&lt;wsp:rsid wsp:val=&quot;00642163&quot;/&gt;&lt;wsp:rsid wsp:val=&quot;00642840&quot;/&gt;&lt;wsp:rsid wsp:val=&quot;006459F3&quot;/&gt;&lt;wsp:rsid wsp:val=&quot;00646A01&quot;/&gt;&lt;wsp:rsid wsp:val=&quot;0065218F&quot;/&gt;&lt;wsp:rsid wsp:val=&quot;00655A2C&quot;/&gt;&lt;wsp:rsid wsp:val=&quot;00656F38&quot;/&gt;&lt;wsp:rsid wsp:val=&quot;00661F58&quot;/&gt;&lt;wsp:rsid wsp:val=&quot;006642AA&quot;/&gt;&lt;wsp:rsid wsp:val=&quot;006657F3&quot;/&gt;&lt;wsp:rsid wsp:val=&quot;00665FA5&quot;/&gt;&lt;wsp:rsid wsp:val=&quot;00673F33&quot;/&gt;&lt;wsp:rsid wsp:val=&quot;006753D8&quot;/&gt;&lt;wsp:rsid wsp:val=&quot;006818E4&quot;/&gt;&lt;wsp:rsid wsp:val=&quot;00683CDA&quot;/&gt;&lt;wsp:rsid wsp:val=&quot;00684BE8&quot;/&gt;&lt;wsp:rsid wsp:val=&quot;00690A30&quot;/&gt;&lt;wsp:rsid wsp:val=&quot;006954E4&quot;/&gt;&lt;wsp:rsid wsp:val=&quot;006A191C&quot;/&gt;&lt;wsp:rsid wsp:val=&quot;006A26A2&quot;/&gt;&lt;wsp:rsid wsp:val=&quot;006A3D3B&quot;/&gt;&lt;wsp:rsid wsp:val=&quot;006A7918&quot;/&gt;&lt;wsp:rsid wsp:val=&quot;006B42FB&quot;/&gt;&lt;wsp:rsid wsp:val=&quot;006B5B1B&quot;/&gt;&lt;wsp:rsid wsp:val=&quot;006C0406&quot;/&gt;&lt;wsp:rsid wsp:val=&quot;006C0467&quot;/&gt;&lt;wsp:rsid wsp:val=&quot;006C0F0F&quot;/&gt;&lt;wsp:rsid wsp:val=&quot;006C2F21&quot;/&gt;&lt;wsp:rsid wsp:val=&quot;006C3B0C&quot;/&gt;&lt;wsp:rsid wsp:val=&quot;006C58F3&quot;/&gt;&lt;wsp:rsid wsp:val=&quot;006D3871&quot;/&gt;&lt;wsp:rsid wsp:val=&quot;006D3ED3&quot;/&gt;&lt;wsp:rsid wsp:val=&quot;006D5993&quot;/&gt;&lt;wsp:rsid wsp:val=&quot;006D7BBE&quot;/&gt;&lt;wsp:rsid wsp:val=&quot;006E406C&quot;/&gt;&lt;wsp:rsid wsp:val=&quot;006F0046&quot;/&gt;&lt;wsp:rsid wsp:val=&quot;006F3B80&quot;/&gt;&lt;wsp:rsid wsp:val=&quot;006F6337&quot;/&gt;&lt;wsp:rsid wsp:val=&quot;00700ABC&quot;/&gt;&lt;wsp:rsid wsp:val=&quot;00705E9B&quot;/&gt;&lt;wsp:rsid wsp:val=&quot;00716581&quot;/&gt;&lt;wsp:rsid wsp:val=&quot;007167C9&quot;/&gt;&lt;wsp:rsid wsp:val=&quot;00720114&quot;/&gt;&lt;wsp:rsid wsp:val=&quot;00723377&quot;/&gt;&lt;wsp:rsid wsp:val=&quot;00731FC9&quot;/&gt;&lt;wsp:rsid wsp:val=&quot;0073698E&quot;/&gt;&lt;wsp:rsid wsp:val=&quot;00736C19&quot;/&gt;&lt;wsp:rsid wsp:val=&quot;00736D7E&quot;/&gt;&lt;wsp:rsid wsp:val=&quot;00737868&quot;/&gt;&lt;wsp:rsid wsp:val=&quot;007413F3&quot;/&gt;&lt;wsp:rsid wsp:val=&quot;007416C4&quot;/&gt;&lt;wsp:rsid wsp:val=&quot;00745B46&quot;/&gt;&lt;wsp:rsid wsp:val=&quot;00754449&quot;/&gt;&lt;wsp:rsid wsp:val=&quot;007573C7&quot;/&gt;&lt;wsp:rsid wsp:val=&quot;007578F1&quot;/&gt;&lt;wsp:rsid wsp:val=&quot;00764D34&quot;/&gt;&lt;wsp:rsid wsp:val=&quot;007664FE&quot;/&gt;&lt;wsp:rsid wsp:val=&quot;007665A1&quot;/&gt;&lt;wsp:rsid wsp:val=&quot;00766AD3&quot;/&gt;&lt;wsp:rsid wsp:val=&quot;00767581&quot;/&gt;&lt;wsp:rsid wsp:val=&quot;00770A97&quot;/&gt;&lt;wsp:rsid wsp:val=&quot;007732FD&quot;/&gt;&lt;wsp:rsid wsp:val=&quot;00775F3A&quot;/&gt;&lt;wsp:rsid wsp:val=&quot;00776DE4&quot;/&gt;&lt;wsp:rsid wsp:val=&quot;00777699&quot;/&gt;&lt;wsp:rsid wsp:val=&quot;0078020E&quot;/&gt;&lt;wsp:rsid wsp:val=&quot;007840DD&quot;/&gt;&lt;wsp:rsid wsp:val=&quot;007849D3&quot;/&gt;&lt;wsp:rsid wsp:val=&quot;00785257&quot;/&gt;&lt;wsp:rsid wsp:val=&quot;007904F6&quot;/&gt;&lt;wsp:rsid wsp:val=&quot;00792646&quot;/&gt;&lt;wsp:rsid wsp:val=&quot;00793F9B&quot;/&gt;&lt;wsp:rsid wsp:val=&quot;00794336&quot;/&gt;&lt;wsp:rsid wsp:val=&quot;0079454F&quot;/&gt;&lt;wsp:rsid wsp:val=&quot;00794573&quot;/&gt;&lt;wsp:rsid wsp:val=&quot;0079471C&quot;/&gt;&lt;wsp:rsid wsp:val=&quot;00794B13&quot;/&gt;&lt;wsp:rsid wsp:val=&quot;00794C7A&quot;/&gt;&lt;wsp:rsid wsp:val=&quot;0079500D&quot;/&gt;&lt;wsp:rsid wsp:val=&quot;00795D86&quot;/&gt;&lt;wsp:rsid wsp:val=&quot;00797F20&quot;/&gt;&lt;wsp:rsid wsp:val=&quot;007A17CA&quot;/&gt;&lt;wsp:rsid wsp:val=&quot;007A3A59&quot;/&gt;&lt;wsp:rsid wsp:val=&quot;007A53E6&quot;/&gt;&lt;wsp:rsid wsp:val=&quot;007A5AB3&quot;/&gt;&lt;wsp:rsid wsp:val=&quot;007B092F&quot;/&gt;&lt;wsp:rsid wsp:val=&quot;007B4346&quot;/&gt;&lt;wsp:rsid wsp:val=&quot;007B46C6&quot;/&gt;&lt;wsp:rsid wsp:val=&quot;007C115D&quot;/&gt;&lt;wsp:rsid wsp:val=&quot;007C1BE3&quot;/&gt;&lt;wsp:rsid wsp:val=&quot;007D1089&quot;/&gt;&lt;wsp:rsid wsp:val=&quot;007D4C23&quot;/&gt;&lt;wsp:rsid wsp:val=&quot;007E4110&quot;/&gt;&lt;wsp:rsid wsp:val=&quot;007E53A8&quot;/&gt;&lt;wsp:rsid wsp:val=&quot;007E6FD4&quot;/&gt;&lt;wsp:rsid wsp:val=&quot;007F5AB5&quot;/&gt;&lt;wsp:rsid wsp:val=&quot;007F6A8C&quot;/&gt;&lt;wsp:rsid wsp:val=&quot;007F73DC&quot;/&gt;&lt;wsp:rsid wsp:val=&quot;007F797F&quot;/&gt;&lt;wsp:rsid wsp:val=&quot;00802445&quot;/&gt;&lt;wsp:rsid wsp:val=&quot;00803D9F&quot;/&gt;&lt;wsp:rsid wsp:val=&quot;00806AE3&quot;/&gt;&lt;wsp:rsid wsp:val=&quot;008169FC&quot;/&gt;&lt;wsp:rsid wsp:val=&quot;0082100A&quot;/&gt;&lt;wsp:rsid wsp:val=&quot;008227EA&quot;/&gt;&lt;wsp:rsid wsp:val=&quot;00824FD2&quot;/&gt;&lt;wsp:rsid wsp:val=&quot;0082503A&quot;/&gt;&lt;wsp:rsid wsp:val=&quot;00830EA7&quot;/&gt;&lt;wsp:rsid wsp:val=&quot;00831C9A&quot;/&gt;&lt;wsp:rsid wsp:val=&quot;00832234&quot;/&gt;&lt;wsp:rsid wsp:val=&quot;008325E4&quot;/&gt;&lt;wsp:rsid wsp:val=&quot;00835392&quot;/&gt;&lt;wsp:rsid wsp:val=&quot;00835C07&quot;/&gt;&lt;wsp:rsid wsp:val=&quot;00840671&quot;/&gt;&lt;wsp:rsid wsp:val=&quot;008430F7&quot;/&gt;&lt;wsp:rsid wsp:val=&quot;008435F4&quot;/&gt;&lt;wsp:rsid wsp:val=&quot;00843B45&quot;/&gt;&lt;wsp:rsid wsp:val=&quot;008507C9&quot;/&gt;&lt;wsp:rsid wsp:val=&quot;00851542&quot;/&gt;&lt;wsp:rsid wsp:val=&quot;00851B58&quot;/&gt;&lt;wsp:rsid wsp:val=&quot;008546A9&quot;/&gt;&lt;wsp:rsid wsp:val=&quot;0085735F&quot;/&gt;&lt;wsp:rsid wsp:val=&quot;008622C2&quot;/&gt;&lt;wsp:rsid wsp:val=&quot;0086298E&quot;/&gt;&lt;wsp:rsid wsp:val=&quot;008634E5&quot;/&gt;&lt;wsp:rsid wsp:val=&quot;00865242&quot;/&gt;&lt;wsp:rsid wsp:val=&quot;00865C4C&quot;/&gt;&lt;wsp:rsid wsp:val=&quot;00866612&quot;/&gt;&lt;wsp:rsid wsp:val=&quot;00866D9E&quot;/&gt;&lt;wsp:rsid wsp:val=&quot;00867BCC&quot;/&gt;&lt;wsp:rsid wsp:val=&quot;00870106&quot;/&gt;&lt;wsp:rsid wsp:val=&quot;008723C4&quot;/&gt;&lt;wsp:rsid wsp:val=&quot;00873C6E&quot;/&gt;&lt;wsp:rsid wsp:val=&quot;00880D5C&quot;/&gt;&lt;wsp:rsid wsp:val=&quot;0088157A&quot;/&gt;&lt;wsp:rsid wsp:val=&quot;00882ACA&quot;/&gt;&lt;wsp:rsid wsp:val=&quot;00890F64&quot;/&gt;&lt;wsp:rsid wsp:val=&quot;00891B0A&quot;/&gt;&lt;wsp:rsid wsp:val=&quot;00894A0A&quot;/&gt;&lt;wsp:rsid wsp:val=&quot;00894BE5&quot;/&gt;&lt;wsp:rsid wsp:val=&quot;00895713&quot;/&gt;&lt;wsp:rsid wsp:val=&quot;008961EA&quot;/&gt;&lt;wsp:rsid wsp:val=&quot;008A4CFB&quot;/&gt;&lt;wsp:rsid wsp:val=&quot;008A74EF&quot;/&gt;&lt;wsp:rsid wsp:val=&quot;008B5927&quot;/&gt;&lt;wsp:rsid wsp:val=&quot;008C1929&quot;/&gt;&lt;wsp:rsid wsp:val=&quot;008C3EA8&quot;/&gt;&lt;wsp:rsid wsp:val=&quot;008C7BED&quot;/&gt;&lt;wsp:rsid wsp:val=&quot;008C7E46&quot;/&gt;&lt;wsp:rsid wsp:val=&quot;008D0E64&quot;/&gt;&lt;wsp:rsid wsp:val=&quot;008D1917&quot;/&gt;&lt;wsp:rsid wsp:val=&quot;008D7798&quot;/&gt;&lt;wsp:rsid wsp:val=&quot;008E1BF1&quot;/&gt;&lt;wsp:rsid wsp:val=&quot;008E1DA1&quot;/&gt;&lt;wsp:rsid wsp:val=&quot;008E21FA&quot;/&gt;&lt;wsp:rsid wsp:val=&quot;008E448A&quot;/&gt;&lt;wsp:rsid wsp:val=&quot;008E4E77&quot;/&gt;&lt;wsp:rsid wsp:val=&quot;008E5754&quot;/&gt;&lt;wsp:rsid wsp:val=&quot;008E6388&quot;/&gt;&lt;wsp:rsid wsp:val=&quot;008E7E8F&quot;/&gt;&lt;wsp:rsid wsp:val=&quot;008F11C6&quot;/&gt;&lt;wsp:rsid wsp:val=&quot;008F22AD&quot;/&gt;&lt;wsp:rsid wsp:val=&quot;008F371F&quot;/&gt;&lt;wsp:rsid wsp:val=&quot;008F5704&quot;/&gt;&lt;wsp:rsid wsp:val=&quot;008F5DFC&quot;/&gt;&lt;wsp:rsid wsp:val=&quot;00901178&quot;/&gt;&lt;wsp:rsid wsp:val=&quot;0090348F&quot;/&gt;&lt;wsp:rsid wsp:val=&quot;009073E7&quot;/&gt;&lt;wsp:rsid wsp:val=&quot;00907A4C&quot;/&gt;&lt;wsp:rsid wsp:val=&quot;009143B0&quot;/&gt;&lt;wsp:rsid wsp:val=&quot;009145CE&quot;/&gt;&lt;wsp:rsid wsp:val=&quot;0092583C&quot;/&gt;&lt;wsp:rsid wsp:val=&quot;00925EFD&quot;/&gt;&lt;wsp:rsid wsp:val=&quot;00931B40&quot;/&gt;&lt;wsp:rsid wsp:val=&quot;00934EEC&quot;/&gt;&lt;wsp:rsid wsp:val=&quot;00936A9D&quot;/&gt;&lt;wsp:rsid wsp:val=&quot;009434D0&quot;/&gt;&lt;wsp:rsid wsp:val=&quot;009454C8&quot;/&gt;&lt;wsp:rsid wsp:val=&quot;00952548&quot;/&gt;&lt;wsp:rsid wsp:val=&quot;00952ABE&quot;/&gt;&lt;wsp:rsid wsp:val=&quot;00952D8D&quot;/&gt;&lt;wsp:rsid wsp:val=&quot;00956ECD&quot;/&gt;&lt;wsp:rsid wsp:val=&quot;00960D57&quot;/&gt;&lt;wsp:rsid wsp:val=&quot;009645C4&quot;/&gt;&lt;wsp:rsid wsp:val=&quot;00967FD9&quot;/&gt;&lt;wsp:rsid wsp:val=&quot;00970B49&quot;/&gt;&lt;wsp:rsid wsp:val=&quot;00976EE9&quot;/&gt;&lt;wsp:rsid wsp:val=&quot;00981966&quot;/&gt;&lt;wsp:rsid wsp:val=&quot;00982072&quot;/&gt;&lt;wsp:rsid wsp:val=&quot;00983154&quot;/&gt;&lt;wsp:rsid wsp:val=&quot;009857A1&quot;/&gt;&lt;wsp:rsid wsp:val=&quot;0098684F&quot;/&gt;&lt;wsp:rsid wsp:val=&quot;009907C4&quot;/&gt;&lt;wsp:rsid wsp:val=&quot;00992C1E&quot;/&gt;&lt;wsp:rsid wsp:val=&quot;00993420&quot;/&gt;&lt;wsp:rsid wsp:val=&quot;00995A01&quot;/&gt;&lt;wsp:rsid wsp:val=&quot;00997585&quot;/&gt;&lt;wsp:rsid wsp:val=&quot;009B1D93&quot;/&gt;&lt;wsp:rsid wsp:val=&quot;009B4CD1&quot;/&gt;&lt;wsp:rsid wsp:val=&quot;009B646F&quot;/&gt;&lt;wsp:rsid wsp:val=&quot;009C0880&quot;/&gt;&lt;wsp:rsid wsp:val=&quot;009C17DC&quot;/&gt;&lt;wsp:rsid wsp:val=&quot;009C2BEA&quot;/&gt;&lt;wsp:rsid wsp:val=&quot;009C6C14&quot;/&gt;&lt;wsp:rsid wsp:val=&quot;009D007E&quot;/&gt;&lt;wsp:rsid wsp:val=&quot;009D1385&quot;/&gt;&lt;wsp:rsid wsp:val=&quot;009F18BA&quot;/&gt;&lt;wsp:rsid wsp:val=&quot;009F41AC&quot;/&gt;&lt;wsp:rsid wsp:val=&quot;009F55B0&quot;/&gt;&lt;wsp:rsid wsp:val=&quot;009F6F11&quot;/&gt;&lt;wsp:rsid wsp:val=&quot;00A01FBD&quot;/&gt;&lt;wsp:rsid wsp:val=&quot;00A0534E&quot;/&gt;&lt;wsp:rsid wsp:val=&quot;00A0584C&quot;/&gt;&lt;wsp:rsid wsp:val=&quot;00A06DC2&quot;/&gt;&lt;wsp:rsid wsp:val=&quot;00A07CB6&quot;/&gt;&lt;wsp:rsid wsp:val=&quot;00A1342F&quot;/&gt;&lt;wsp:rsid wsp:val=&quot;00A16847&quot;/&gt;&lt;wsp:rsid wsp:val=&quot;00A24C46&quot;/&gt;&lt;wsp:rsid wsp:val=&quot;00A254C2&quot;/&gt;&lt;wsp:rsid wsp:val=&quot;00A25544&quot;/&gt;&lt;wsp:rsid wsp:val=&quot;00A267EA&quot;/&gt;&lt;wsp:rsid wsp:val=&quot;00A26CD2&quot;/&gt;&lt;wsp:rsid wsp:val=&quot;00A2709C&quot;/&gt;&lt;wsp:rsid wsp:val=&quot;00A32104&quot;/&gt;&lt;wsp:rsid wsp:val=&quot;00A32E76&quot;/&gt;&lt;wsp:rsid wsp:val=&quot;00A34FBC&quot;/&gt;&lt;wsp:rsid wsp:val=&quot;00A4458D&quot;/&gt;&lt;wsp:rsid wsp:val=&quot;00A47789&quot;/&gt;&lt;wsp:rsid wsp:val=&quot;00A47F73&quot;/&gt;&lt;wsp:rsid wsp:val=&quot;00A50EB7&quot;/&gt;&lt;wsp:rsid wsp:val=&quot;00A52387&quot;/&gt;&lt;wsp:rsid wsp:val=&quot;00A52949&quot;/&gt;&lt;wsp:rsid wsp:val=&quot;00A548CD&quot;/&gt;&lt;wsp:rsid wsp:val=&quot;00A578B7&quot;/&gt;&lt;wsp:rsid wsp:val=&quot;00A64E8B&quot;/&gt;&lt;wsp:rsid wsp:val=&quot;00A6512A&quot;/&gt;&lt;wsp:rsid wsp:val=&quot;00A678B9&quot;/&gt;&lt;wsp:rsid wsp:val=&quot;00A70E57&quot;/&gt;&lt;wsp:rsid wsp:val=&quot;00A72DCF&quot;/&gt;&lt;wsp:rsid wsp:val=&quot;00A819C2&quot;/&gt;&lt;wsp:rsid wsp:val=&quot;00A823D7&quot;/&gt;&lt;wsp:rsid wsp:val=&quot;00A850E2&quot;/&gt;&lt;wsp:rsid wsp:val=&quot;00A8613C&quot;/&gt;&lt;wsp:rsid wsp:val=&quot;00A87C14&quot;/&gt;&lt;wsp:rsid wsp:val=&quot;00A90AEE&quot;/&gt;&lt;wsp:rsid wsp:val=&quot;00A93F30&quot;/&gt;&lt;wsp:rsid wsp:val=&quot;00A97B69&quot;/&gt;&lt;wsp:rsid wsp:val=&quot;00AA044D&quot;/&gt;&lt;wsp:rsid wsp:val=&quot;00AA2065&quot;/&gt;&lt;wsp:rsid wsp:val=&quot;00AA491B&quot;/&gt;&lt;wsp:rsid wsp:val=&quot;00AA7192&quot;/&gt;&lt;wsp:rsid wsp:val=&quot;00AB0928&quot;/&gt;&lt;wsp:rsid wsp:val=&quot;00AB343C&quot;/&gt;&lt;wsp:rsid wsp:val=&quot;00AB5CFB&quot;/&gt;&lt;wsp:rsid wsp:val=&quot;00AB67F6&quot;/&gt;&lt;wsp:rsid wsp:val=&quot;00AC1985&quot;/&gt;&lt;wsp:rsid wsp:val=&quot;00AC57B9&quot;/&gt;&lt;wsp:rsid wsp:val=&quot;00AC76A5&quot;/&gt;&lt;wsp:rsid wsp:val=&quot;00AC7C31&quot;/&gt;&lt;wsp:rsid wsp:val=&quot;00AD63FB&quot;/&gt;&lt;wsp:rsid wsp:val=&quot;00AE3B9F&quot;/&gt;&lt;wsp:rsid wsp:val=&quot;00AF67BC&quot;/&gt;&lt;wsp:rsid wsp:val=&quot;00B0171C&quot;/&gt;&lt;wsp:rsid wsp:val=&quot;00B02F00&quot;/&gt;&lt;wsp:rsid wsp:val=&quot;00B1443C&quot;/&gt;&lt;wsp:rsid wsp:val=&quot;00B146CE&quot;/&gt;&lt;wsp:rsid wsp:val=&quot;00B164C4&quot;/&gt;&lt;wsp:rsid wsp:val=&quot;00B20B43&quot;/&gt;&lt;wsp:rsid wsp:val=&quot;00B33560&quot;/&gt;&lt;wsp:rsid wsp:val=&quot;00B33A07&quot;/&gt;&lt;wsp:rsid wsp:val=&quot;00B34208&quot;/&gt;&lt;wsp:rsid wsp:val=&quot;00B3562D&quot;/&gt;&lt;wsp:rsid wsp:val=&quot;00B420A2&quot;/&gt;&lt;wsp:rsid wsp:val=&quot;00B4243E&quot;/&gt;&lt;wsp:rsid wsp:val=&quot;00B43413&quot;/&gt;&lt;wsp:rsid wsp:val=&quot;00B45E8F&quot;/&gt;&lt;wsp:rsid wsp:val=&quot;00B5403F&quot;/&gt;&lt;wsp:rsid wsp:val=&quot;00B56E26&quot;/&gt;&lt;wsp:rsid wsp:val=&quot;00B573AF&quot;/&gt;&lt;wsp:rsid wsp:val=&quot;00B60588&quot;/&gt;&lt;wsp:rsid wsp:val=&quot;00B659FC&quot;/&gt;&lt;wsp:rsid wsp:val=&quot;00B71471&quot;/&gt;&lt;wsp:rsid wsp:val=&quot;00B72136&quot;/&gt;&lt;wsp:rsid wsp:val=&quot;00B72A55&quot;/&gt;&lt;wsp:rsid wsp:val=&quot;00B76892&quot;/&gt;&lt;wsp:rsid wsp:val=&quot;00B809A9&quot;/&gt;&lt;wsp:rsid wsp:val=&quot;00B80B5F&quot;/&gt;&lt;wsp:rsid wsp:val=&quot;00B842FD&quot;/&gt;&lt;wsp:rsid wsp:val=&quot;00B84E49&quot;/&gt;&lt;wsp:rsid wsp:val=&quot;00B92127&quot;/&gt;&lt;wsp:rsid wsp:val=&quot;00B944CB&quot;/&gt;&lt;wsp:rsid wsp:val=&quot;00B949D3&quot;/&gt;&lt;wsp:rsid wsp:val=&quot;00B964D0&quot;/&gt;&lt;wsp:rsid wsp:val=&quot;00BA3715&quot;/&gt;&lt;wsp:rsid wsp:val=&quot;00BA3FF2&quot;/&gt;&lt;wsp:rsid wsp:val=&quot;00BB4CC5&quot;/&gt;&lt;wsp:rsid wsp:val=&quot;00BB69AC&quot;/&gt;&lt;wsp:rsid wsp:val=&quot;00BC0DCE&quot;/&gt;&lt;wsp:rsid wsp:val=&quot;00BC23EE&quot;/&gt;&lt;wsp:rsid wsp:val=&quot;00BC4549&quot;/&gt;&lt;wsp:rsid wsp:val=&quot;00BC7441&quot;/&gt;&lt;wsp:rsid wsp:val=&quot;00BD52AC&quot;/&gt;&lt;wsp:rsid wsp:val=&quot;00BD6189&quot;/&gt;&lt;wsp:rsid wsp:val=&quot;00BD6B10&quot;/&gt;&lt;wsp:rsid wsp:val=&quot;00BE0045&quot;/&gt;&lt;wsp:rsid wsp:val=&quot;00BE0A19&quot;/&gt;&lt;wsp:rsid wsp:val=&quot;00BE4EE4&quot;/&gt;&lt;wsp:rsid wsp:val=&quot;00BE57C4&quot;/&gt;&lt;wsp:rsid wsp:val=&quot;00BE602F&quot;/&gt;&lt;wsp:rsid wsp:val=&quot;00BE7E59&quot;/&gt;&lt;wsp:rsid wsp:val=&quot;00BF07E2&quot;/&gt;&lt;wsp:rsid wsp:val=&quot;00BF0A39&quot;/&gt;&lt;wsp:rsid wsp:val=&quot;00BF1193&quot;/&gt;&lt;wsp:rsid wsp:val=&quot;00BF3702&quot;/&gt;&lt;wsp:rsid wsp:val=&quot;00BF4B6F&quot;/&gt;&lt;wsp:rsid wsp:val=&quot;00BF4E2E&quot;/&gt;&lt;wsp:rsid wsp:val=&quot;00BF6412&quot;/&gt;&lt;wsp:rsid wsp:val=&quot;00BF69D2&quot;/&gt;&lt;wsp:rsid wsp:val=&quot;00C00BAF&quot;/&gt;&lt;wsp:rsid wsp:val=&quot;00C01C81&quot;/&gt;&lt;wsp:rsid wsp:val=&quot;00C0536D&quot;/&gt;&lt;wsp:rsid wsp:val=&quot;00C07BCF&quot;/&gt;&lt;wsp:rsid wsp:val=&quot;00C1013B&quot;/&gt;&lt;wsp:rsid wsp:val=&quot;00C10C76&quot;/&gt;&lt;wsp:rsid wsp:val=&quot;00C1196A&quot;/&gt;&lt;wsp:rsid wsp:val=&quot;00C16DB9&quot;/&gt;&lt;wsp:rsid wsp:val=&quot;00C3187A&quot;/&gt;&lt;wsp:rsid wsp:val=&quot;00C334D8&quot;/&gt;&lt;wsp:rsid wsp:val=&quot;00C34FC8&quot;/&gt;&lt;wsp:rsid wsp:val=&quot;00C4461C&quot;/&gt;&lt;wsp:rsid wsp:val=&quot;00C4506A&quot;/&gt;&lt;wsp:rsid wsp:val=&quot;00C46174&quot;/&gt;&lt;wsp:rsid wsp:val=&quot;00C46D41&quot;/&gt;&lt;wsp:rsid wsp:val=&quot;00C4718A&quot;/&gt;&lt;wsp:rsid wsp:val=&quot;00C47ECB&quot;/&gt;&lt;wsp:rsid wsp:val=&quot;00C51F14&quot;/&gt;&lt;wsp:rsid wsp:val=&quot;00C520D7&quot;/&gt;&lt;wsp:rsid wsp:val=&quot;00C541BA&quot;/&gt;&lt;wsp:rsid wsp:val=&quot;00C5463B&quot;/&gt;&lt;wsp:rsid wsp:val=&quot;00C547CF&quot;/&gt;&lt;wsp:rsid wsp:val=&quot;00C5524C&quot;/&gt;&lt;wsp:rsid wsp:val=&quot;00C55D63&quot;/&gt;&lt;wsp:rsid wsp:val=&quot;00C60F1A&quot;/&gt;&lt;wsp:rsid wsp:val=&quot;00C6117B&quot;/&gt;&lt;wsp:rsid wsp:val=&quot;00C7027E&quot;/&gt;&lt;wsp:rsid wsp:val=&quot;00C8011F&quot;/&gt;&lt;wsp:rsid wsp:val=&quot;00C8098F&quot;/&gt;&lt;wsp:rsid wsp:val=&quot;00C90B00&quot;/&gt;&lt;wsp:rsid wsp:val=&quot;00C91DDB&quot;/&gt;&lt;wsp:rsid wsp:val=&quot;00C9411B&quot;/&gt;&lt;wsp:rsid wsp:val=&quot;00C9639F&quot;/&gt;&lt;wsp:rsid wsp:val=&quot;00CA1D5D&quot;/&gt;&lt;wsp:rsid wsp:val=&quot;00CA2DAF&quot;/&gt;&lt;wsp:rsid wsp:val=&quot;00CB2414&quot;/&gt;&lt;wsp:rsid wsp:val=&quot;00CB428C&quot;/&gt;&lt;wsp:rsid wsp:val=&quot;00CB67DD&quot;/&gt;&lt;wsp:rsid wsp:val=&quot;00CC145F&quot;/&gt;&lt;wsp:rsid wsp:val=&quot;00CC3468&quot;/&gt;&lt;wsp:rsid wsp:val=&quot;00CC3E31&quot;/&gt;&lt;wsp:rsid wsp:val=&quot;00CC64A0&quot;/&gt;&lt;wsp:rsid wsp:val=&quot;00CC695B&quot;/&gt;&lt;wsp:rsid wsp:val=&quot;00CC7455&quot;/&gt;&lt;wsp:rsid wsp:val=&quot;00CC7656&quot;/&gt;&lt;wsp:rsid wsp:val=&quot;00CD1BBA&quot;/&gt;&lt;wsp:rsid wsp:val=&quot;00CD3920&quot;/&gt;&lt;wsp:rsid wsp:val=&quot;00CD47B0&quot;/&gt;&lt;wsp:rsid wsp:val=&quot;00CD6428&quot;/&gt;&lt;wsp:rsid wsp:val=&quot;00CE415D&quot;/&gt;&lt;wsp:rsid wsp:val=&quot;00CF0FDB&quot;/&gt;&lt;wsp:rsid wsp:val=&quot;00D00791&quot;/&gt;&lt;wsp:rsid wsp:val=&quot;00D033B8&quot;/&gt;&lt;wsp:rsid wsp:val=&quot;00D04B37&quot;/&gt;&lt;wsp:rsid wsp:val=&quot;00D10003&quot;/&gt;&lt;wsp:rsid wsp:val=&quot;00D10CC7&quot;/&gt;&lt;wsp:rsid wsp:val=&quot;00D11226&quot;/&gt;&lt;wsp:rsid wsp:val=&quot;00D11592&quot;/&gt;&lt;wsp:rsid wsp:val=&quot;00D1287E&quot;/&gt;&lt;wsp:rsid wsp:val=&quot;00D1470D&quot;/&gt;&lt;wsp:rsid wsp:val=&quot;00D14745&quot;/&gt;&lt;wsp:rsid wsp:val=&quot;00D20D33&quot;/&gt;&lt;wsp:rsid wsp:val=&quot;00D2243E&quot;/&gt;&lt;wsp:rsid wsp:val=&quot;00D23FA9&quot;/&gt;&lt;wsp:rsid wsp:val=&quot;00D248E9&quot;/&gt;&lt;wsp:rsid wsp:val=&quot;00D254B6&quot;/&gt;&lt;wsp:rsid wsp:val=&quot;00D262A5&quot;/&gt;&lt;wsp:rsid wsp:val=&quot;00D26DAC&quot;/&gt;&lt;wsp:rsid wsp:val=&quot;00D2730A&quot;/&gt;&lt;wsp:rsid wsp:val=&quot;00D313CD&quot;/&gt;&lt;wsp:rsid wsp:val=&quot;00D44AE9&quot;/&gt;&lt;wsp:rsid wsp:val=&quot;00D47638&quot;/&gt;&lt;wsp:rsid wsp:val=&quot;00D573AA&quot;/&gt;&lt;wsp:rsid wsp:val=&quot;00D60CB4&quot;/&gt;&lt;wsp:rsid wsp:val=&quot;00D63D87&quot;/&gt;&lt;wsp:rsid wsp:val=&quot;00D7264D&quot;/&gt;&lt;wsp:rsid wsp:val=&quot;00D72910&quot;/&gt;&lt;wsp:rsid wsp:val=&quot;00D732EC&quot;/&gt;&lt;wsp:rsid wsp:val=&quot;00D80056&quot;/&gt;&lt;wsp:rsid wsp:val=&quot;00D8156C&quot;/&gt;&lt;wsp:rsid wsp:val=&quot;00D837F9&quot;/&gt;&lt;wsp:rsid wsp:val=&quot;00D84374&quot;/&gt;&lt;wsp:rsid wsp:val=&quot;00D86951&quot;/&gt;&lt;wsp:rsid wsp:val=&quot;00D9074F&quot;/&gt;&lt;wsp:rsid wsp:val=&quot;00D90B1A&quot;/&gt;&lt;wsp:rsid wsp:val=&quot;00D91711&quot;/&gt;&lt;wsp:rsid wsp:val=&quot;00D93718&quot;/&gt;&lt;wsp:rsid wsp:val=&quot;00D94183&quot;/&gt;&lt;wsp:rsid wsp:val=&quot;00D96BB3&quot;/&gt;&lt;wsp:rsid wsp:val=&quot;00DA398C&quot;/&gt;&lt;wsp:rsid wsp:val=&quot;00DA40E2&quot;/&gt;&lt;wsp:rsid wsp:val=&quot;00DA5643&quot;/&gt;&lt;wsp:rsid wsp:val=&quot;00DA5E21&quot;/&gt;&lt;wsp:rsid wsp:val=&quot;00DB1747&quot;/&gt;&lt;wsp:rsid wsp:val=&quot;00DB6982&quot;/&gt;&lt;wsp:rsid wsp:val=&quot;00DC1714&quot;/&gt;&lt;wsp:rsid wsp:val=&quot;00DC27D6&quot;/&gt;&lt;wsp:rsid wsp:val=&quot;00DC4709&quot;/&gt;&lt;wsp:rsid wsp:val=&quot;00DC5B2A&quot;/&gt;&lt;wsp:rsid wsp:val=&quot;00DC7965&quot;/&gt;&lt;wsp:rsid wsp:val=&quot;00DD4664&quot;/&gt;&lt;wsp:rsid wsp:val=&quot;00DE2545&quot;/&gt;&lt;wsp:rsid wsp:val=&quot;00DE4022&quot;/&gt;&lt;wsp:rsid wsp:val=&quot;00DE7B31&quot;/&gt;&lt;wsp:rsid wsp:val=&quot;00DF0605&quot;/&gt;&lt;wsp:rsid wsp:val=&quot;00DF24AB&quot;/&gt;&lt;wsp:rsid wsp:val=&quot;00DF2A8D&quot;/&gt;&lt;wsp:rsid wsp:val=&quot;00DF7119&quot;/&gt;&lt;wsp:rsid wsp:val=&quot;00E0174E&quot;/&gt;&lt;wsp:rsid wsp:val=&quot;00E018AB&quot;/&gt;&lt;wsp:rsid wsp:val=&quot;00E02AF8&quot;/&gt;&lt;wsp:rsid wsp:val=&quot;00E10008&quot;/&gt;&lt;wsp:rsid wsp:val=&quot;00E10FAF&quot;/&gt;&lt;wsp:rsid wsp:val=&quot;00E11022&quot;/&gt;&lt;wsp:rsid wsp:val=&quot;00E11A64&quot;/&gt;&lt;wsp:rsid wsp:val=&quot;00E11EBE&quot;/&gt;&lt;wsp:rsid wsp:val=&quot;00E12825&quot;/&gt;&lt;wsp:rsid wsp:val=&quot;00E138C8&quot;/&gt;&lt;wsp:rsid wsp:val=&quot;00E13BED&quot;/&gt;&lt;wsp:rsid wsp:val=&quot;00E200CB&quot;/&gt;&lt;wsp:rsid wsp:val=&quot;00E20764&quot;/&gt;&lt;wsp:rsid wsp:val=&quot;00E219F7&quot;/&gt;&lt;wsp:rsid wsp:val=&quot;00E23936&quot;/&gt;&lt;wsp:rsid wsp:val=&quot;00E25A4D&quot;/&gt;&lt;wsp:rsid wsp:val=&quot;00E316A2&quot;/&gt;&lt;wsp:rsid wsp:val=&quot;00E37678&quot;/&gt;&lt;wsp:rsid wsp:val=&quot;00E4161D&quot;/&gt;&lt;wsp:rsid wsp:val=&quot;00E449D9&quot;/&gt;&lt;wsp:rsid wsp:val=&quot;00E475CE&quot;/&gt;&lt;wsp:rsid wsp:val=&quot;00E50110&quot;/&gt;&lt;wsp:rsid wsp:val=&quot;00E508AE&quot;/&gt;&lt;wsp:rsid wsp:val=&quot;00E53305&quot;/&gt;&lt;wsp:rsid wsp:val=&quot;00E54028&quot;/&gt;&lt;wsp:rsid wsp:val=&quot;00E54644&quot;/&gt;&lt;wsp:rsid wsp:val=&quot;00E54C0C&quot;/&gt;&lt;wsp:rsid wsp:val=&quot;00E54EAE&quot;/&gt;&lt;wsp:rsid wsp:val=&quot;00E6239F&quot;/&gt;&lt;wsp:rsid wsp:val=&quot;00E63B84&quot;/&gt;&lt;wsp:rsid wsp:val=&quot;00E72CCB&quot;/&gt;&lt;wsp:rsid wsp:val=&quot;00E72D26&quot;/&gt;&lt;wsp:rsid wsp:val=&quot;00E768A8&quot;/&gt;&lt;wsp:rsid wsp:val=&quot;00E80EED&quot;/&gt;&lt;wsp:rsid wsp:val=&quot;00E83653&quot;/&gt;&lt;wsp:rsid wsp:val=&quot;00E838E4&quot;/&gt;&lt;wsp:rsid wsp:val=&quot;00E84DAD&quot;/&gt;&lt;wsp:rsid wsp:val=&quot;00E853D2&quot;/&gt;&lt;wsp:rsid wsp:val=&quot;00E86320&quot;/&gt;&lt;wsp:rsid wsp:val=&quot;00E92F36&quot;/&gt;&lt;wsp:rsid wsp:val=&quot;00E947D5&quot;/&gt;&lt;wsp:rsid wsp:val=&quot;00EA344B&quot;/&gt;&lt;wsp:rsid wsp:val=&quot;00EA5F5B&quot;/&gt;&lt;wsp:rsid wsp:val=&quot;00EB0054&quot;/&gt;&lt;wsp:rsid wsp:val=&quot;00EB342E&quot;/&gt;&lt;wsp:rsid wsp:val=&quot;00EB4C0A&quot;/&gt;&lt;wsp:rsid wsp:val=&quot;00EB5519&quot;/&gt;&lt;wsp:rsid wsp:val=&quot;00EB7060&quot;/&gt;&lt;wsp:rsid wsp:val=&quot;00EC1ABF&quot;/&gt;&lt;wsp:rsid wsp:val=&quot;00EC2A90&quot;/&gt;&lt;wsp:rsid wsp:val=&quot;00EC5818&quot;/&gt;&lt;wsp:rsid wsp:val=&quot;00ED3A72&quot;/&gt;&lt;wsp:rsid wsp:val=&quot;00ED3B78&quot;/&gt;&lt;wsp:rsid wsp:val=&quot;00ED6C20&quot;/&gt;&lt;wsp:rsid wsp:val=&quot;00ED798F&quot;/&gt;&lt;wsp:rsid wsp:val=&quot;00EE082E&quot;/&gt;&lt;wsp:rsid wsp:val=&quot;00EE46BA&quot;/&gt;&lt;wsp:rsid wsp:val=&quot;00EF1841&quot;/&gt;&lt;wsp:rsid wsp:val=&quot;00EF32FF&quot;/&gt;&lt;wsp:rsid wsp:val=&quot;00EF5DED&quot;/&gt;&lt;wsp:rsid wsp:val=&quot;00F04943&quot;/&gt;&lt;wsp:rsid wsp:val=&quot;00F10A38&quot;/&gt;&lt;wsp:rsid wsp:val=&quot;00F1212B&quot;/&gt;&lt;wsp:rsid wsp:val=&quot;00F122B5&quot;/&gt;&lt;wsp:rsid wsp:val=&quot;00F129B4&quot;/&gt;&lt;wsp:rsid wsp:val=&quot;00F13722&quot;/&gt;&lt;wsp:rsid wsp:val=&quot;00F13B5C&quot;/&gt;&lt;wsp:rsid wsp:val=&quot;00F15039&quot;/&gt;&lt;wsp:rsid wsp:val=&quot;00F16D99&quot;/&gt;&lt;wsp:rsid wsp:val=&quot;00F21FDC&quot;/&gt;&lt;wsp:rsid wsp:val=&quot;00F22094&quot;/&gt;&lt;wsp:rsid wsp:val=&quot;00F245E4&quot;/&gt;&lt;wsp:rsid wsp:val=&quot;00F24ACA&quot;/&gt;&lt;wsp:rsid wsp:val=&quot;00F24F02&quot;/&gt;&lt;wsp:rsid wsp:val=&quot;00F25F0B&quot;/&gt;&lt;wsp:rsid wsp:val=&quot;00F271FB&quot;/&gt;&lt;wsp:rsid wsp:val=&quot;00F3029F&quot;/&gt;&lt;wsp:rsid wsp:val=&quot;00F3041C&quot;/&gt;&lt;wsp:rsid wsp:val=&quot;00F31AEA&quot;/&gt;&lt;wsp:rsid wsp:val=&quot;00F32C92&quot;/&gt;&lt;wsp:rsid wsp:val=&quot;00F35A0D&quot;/&gt;&lt;wsp:rsid wsp:val=&quot;00F35D45&quot;/&gt;&lt;wsp:rsid wsp:val=&quot;00F35DE5&quot;/&gt;&lt;wsp:rsid wsp:val=&quot;00F36475&quot;/&gt;&lt;wsp:rsid wsp:val=&quot;00F36477&quot;/&gt;&lt;wsp:rsid wsp:val=&quot;00F37632&quot;/&gt;&lt;wsp:rsid wsp:val=&quot;00F4041D&quot;/&gt;&lt;wsp:rsid wsp:val=&quot;00F40433&quot;/&gt;&lt;wsp:rsid wsp:val=&quot;00F45EA0&quot;/&gt;&lt;wsp:rsid wsp:val=&quot;00F51228&quot;/&gt;&lt;wsp:rsid wsp:val=&quot;00F512DC&quot;/&gt;&lt;wsp:rsid wsp:val=&quot;00F51618&quot;/&gt;&lt;wsp:rsid wsp:val=&quot;00F54D4A&quot;/&gt;&lt;wsp:rsid wsp:val=&quot;00F54D95&quot;/&gt;&lt;wsp:rsid wsp:val=&quot;00F57A11&quot;/&gt;&lt;wsp:rsid wsp:val=&quot;00F61561&quot;/&gt;&lt;wsp:rsid wsp:val=&quot;00F6326A&quot;/&gt;&lt;wsp:rsid wsp:val=&quot;00F67349&quot;/&gt;&lt;wsp:rsid wsp:val=&quot;00F673FB&quot;/&gt;&lt;wsp:rsid wsp:val=&quot;00F675FA&quot;/&gt;&lt;wsp:rsid wsp:val=&quot;00F679C7&quot;/&gt;&lt;wsp:rsid wsp:val=&quot;00F721CF&quot;/&gt;&lt;wsp:rsid wsp:val=&quot;00F7634C&quot;/&gt;&lt;wsp:rsid wsp:val=&quot;00F81913&quot;/&gt;&lt;wsp:rsid wsp:val=&quot;00F819FF&quot;/&gt;&lt;wsp:rsid wsp:val=&quot;00F849F2&quot;/&gt;&lt;wsp:rsid wsp:val=&quot;00F86BC3&quot;/&gt;&lt;wsp:rsid wsp:val=&quot;00F875CB&quot;/&gt;&lt;wsp:rsid wsp:val=&quot;00F91703&quot;/&gt;&lt;wsp:rsid wsp:val=&quot;00F92BEB&quot;/&gt;&lt;wsp:rsid wsp:val=&quot;00F93245&quot;/&gt;&lt;wsp:rsid wsp:val=&quot;00F93D57&quot;/&gt;&lt;wsp:rsid wsp:val=&quot;00FA03A1&quot;/&gt;&lt;wsp:rsid wsp:val=&quot;00FA16DE&quot;/&gt;&lt;wsp:rsid wsp:val=&quot;00FA4017&quot;/&gt;&lt;wsp:rsid wsp:val=&quot;00FA41F8&quot;/&gt;&lt;wsp:rsid wsp:val=&quot;00FB0FDF&quot;/&gt;&lt;wsp:rsid wsp:val=&quot;00FB160D&quot;/&gt;&lt;wsp:rsid wsp:val=&quot;00FB3899&quot;/&gt;&lt;wsp:rsid wsp:val=&quot;00FB5BAA&quot;/&gt;&lt;wsp:rsid wsp:val=&quot;00FC24DB&quot;/&gt;&lt;wsp:rsid wsp:val=&quot;00FC61F5&quot;/&gt;&lt;wsp:rsid wsp:val=&quot;00FD007F&quot;/&gt;&lt;wsp:rsid wsp:val=&quot;00FD30E8&quot;/&gt;&lt;wsp:rsid wsp:val=&quot;00FD3BE7&quot;/&gt;&lt;wsp:rsid wsp:val=&quot;00FE161A&quot;/&gt;&lt;wsp:rsid wsp:val=&quot;00FE4057&quot;/&gt;&lt;wsp:rsid wsp:val=&quot;00FE4461&quot;/&gt;&lt;wsp:rsid wsp:val=&quot;00FE6D72&quot;/&gt;&lt;wsp:rsid wsp:val=&quot;00FF0574&quot;/&gt;&lt;wsp:rsid wsp:val=&quot;00FF1626&quot;/&gt;&lt;wsp:rsid wsp:val=&quot;00FF2129&quot;/&gt;&lt;wsp:rsid wsp:val=&quot;00FF39B0&quot;/&gt;&lt;wsp:rsid wsp:val=&quot;00FF67DB&quot;/&gt;&lt;wsp:rsid wsp:val=&quot;00FF7693&quot;/&gt;&lt;wsp:rsid wsp:val=&quot;06474688&quot;/&gt;&lt;wsp:rsid wsp:val=&quot;08167F81&quot;/&gt;&lt;wsp:rsid wsp:val=&quot;0D9C5A93&quot;/&gt;&lt;wsp:rsid wsp:val=&quot;10092968&quot;/&gt;&lt;wsp:rsid wsp:val=&quot;1DAB2880&quot;/&gt;&lt;wsp:rsid wsp:val=&quot;1E4C787B&quot;/&gt;&lt;wsp:rsid wsp:val=&quot;1F24128C&quot;/&gt;&lt;wsp:rsid wsp:val=&quot;1F57090F&quot;/&gt;&lt;wsp:rsid wsp:val=&quot;218B2770&quot;/&gt;&lt;wsp:rsid wsp:val=&quot;223B23C5&quot;/&gt;&lt;wsp:rsid wsp:val=&quot;2CA963F6&quot;/&gt;&lt;wsp:rsid wsp:val=&quot;2EEE178E&quot;/&gt;&lt;wsp:rsid wsp:val=&quot;32095D3D&quot;/&gt;&lt;wsp:rsid wsp:val=&quot;40DA7FD7&quot;/&gt;&lt;wsp:rsid wsp:val=&quot;6137157C&quot;/&gt;&lt;wsp:rsid wsp:val=&quot;626408CD&quot;/&gt;&lt;wsp:rsid wsp:val=&quot;63C8513C&quot;/&gt;&lt;wsp:rsid wsp:val=&quot;6D1B17E0&quot;/&gt;&lt;wsp:rsid wsp:val=&quot;6F4861BB&quot;/&gt;&lt;wsp:rsid wsp:val=&quot;6F825F17&quot;/&gt;&lt;wsp:rsid wsp:val=&quot;71BB15B7&quot;/&gt;&lt;wsp:rsid wsp:val=&quot;742F4960&quot;/&gt;&lt;wsp:rsid wsp:val=&quot;77AA53B7&quot;/&gt;&lt;wsp:rsid wsp:val=&quot;7A775D98&quot;/&gt;&lt;wsp:rsid wsp:val=&quot;7BE943CF&quot;/&gt;&lt;wsp:rsid wsp:val=&quot;7DAB03C4&quot;/&gt;&lt;/wsp:rsids&gt;&lt;/w:docPr&gt;&lt;w:body&gt;&lt;wx:sect&gt;&lt;w:p wsp:rsidR=&quot;00C334D8&quot; wsp:rsidRDefault=&quot;00C334D8&quot; wsp:rsidP=&quot;00C334D8&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 w:hint=&quot;fareast&quot;/&gt;&lt;wx:font wx:val=&quot;Cambria Math&quot;/&gt;&lt;w:i/&gt;&lt;w:sz w:val=&quot;24&quot;/&gt;&lt;w:sz-cs w:val=&quot;24&quot;/&gt;&lt;/w:rPr&gt;&lt;m:t&gt;R&lt;/m:t&gt;&lt;/m:r&gt;&lt;/m:e&gt;&lt;m:sub&gt;&lt;m:r&gt;&lt;w:rPr&gt;&lt;w:rFonts w:ascii=&quot;Cambria Math&quot; w:h-ansi=&quot;Cambria Math&quot;/&gt;&lt;wx:font wx:val=&quot;Cambria Math&quot;/&gt;&lt;w:i/&gt;&lt;w:sz w:val=&quot;24&quot;/&gt;&lt;w:sz-cs w:val=&quot;24&quot;/&gt;&lt;/w:rPr&gt;&lt;m:t&gt;L&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0.61&lt;/m:t&gt;&lt;/m:r&gt;&lt;m:sSub&gt;&lt;m:sSubPr&gt;&lt;m:ctrlPr&gt;&lt;w:rPr&gt;&lt;w:rFonts w:ascii=&quot;Cambria Math&quot; w:h-ansi=&quot;Cambria Math&quot;/&gt;&lt;wx:font wx:val=&quot;Cambria Math&quot;/&gt;&lt;w:i/&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螖&lt;/m:t&gt;&lt;/m:r&gt;&lt;/m:e&gt;&lt;m:sub&gt;&lt;m:r&gt;&lt;w:rPr&gt;&lt;w:rFonts w:ascii=&quot;Cambria Math&quot; w:h-ansi=&quot;Cambria Math&quot;/&gt;&lt;wx:font wx:val=&quot;Cambria Math&quot;/&gt;&lt;w:i/&gt;&lt;w:sz w:val=&quot;24&quot;/&gt;&lt;w:sz-cs w:val=&quot;24&quot;/&gt;&lt;/w:rPr&gt;&lt;m:t&gt;i&lt;/m:t&gt;&lt;/m:r&gt;&lt;/m:sub&gt;&lt;/m:sSub&gt;&lt;/m:num&gt;&lt;m:den&gt;&lt;m:sS&quot;&quot;&quot;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L&lt;/m:t&gt;&lt;/m:r&gt;&lt;/m:e&gt;&lt;m:sub&gt;&lt;m:r&gt;&lt;m:rPr&gt;&lt;m:sty m:val=&quot;p&quot;/&gt;&lt;/m:rPr&gt;&lt;w:rPr&gt;&lt;w:rFonts w:ascii=&quot;Cambria Math&quot; w:h-ansi=&quot;Cambria Math&quot; w:hint=&quot;fareast&quot;/&gt;&lt;wx:font wx:val=&quot;Cambria Math&quot;/&gt;&lt;w:sz w:val=&quot;24&quot;/&gt;&lt;w:sz-cs w:val=&quot;24&quot;/&gt;&lt;/w:rPr&gt;&lt;m:t&gt;FS&lt;/m:t&gt;&lt;/m:r&gt;&lt;/m:sub&gt;&lt;/m:sSub&gt;&lt;/m:den&gt;&lt;/m:f&gt;&lt;m:r&gt;&lt;w:rPr&gt;&lt;w:rFonts w:ascii=&quot;Cambria Math&quot; w:h-ansi=&quot;Cambria Math&quot;/&gt;&lt;wx:font wx:val=&quot;Cambria Math&quot;/&gt;&lt;w:i/&gt;&lt;w:sz w:val=&quot;24&quot;/&gt;&lt;w:sz-cs w:val=&quot;24&quot;/&gt;&lt;/w:rPr&gt;&lt;m:t&gt;脳100%&lt;/m:t&gt;&lt;/m:r&gt;&lt;/m:oMath&gt;&lt;/m:oMathPara&gt;&lt;/w:p&gt;&lt;w:sectPr wsp:rsidR=&quot;00000000&quot;&gt;&lt;w:pgSz w:w=&quot;12240&quot; w:h=&quot;15840&quot;/&gt;&lt;w:pgMar w:top=&quot;1440&quot; w:right=&quot;1800&quot; w:bottom=&quot;1440&quot; w:left=&quot;1800&quot; w:header=&quot;720&quot; w:footer=&quot;720&quot; w:gutter=&quot;0&quot;/&gt;w&lt;:ws:cols w:space=&quot;720&quot;/&gt;&lt;/w:sectPr&gt;&lt;/wx:sect&gt;&lt;/w:body&gt;&lt;/w:wordDocument&gt;">
            <v:imagedata r:id="rId10" o:title="" chromakey="white"/>
          </v:shape>
        </w:pict>
      </w:r>
      <w:r w:rsidRPr="007578F1">
        <w:rPr>
          <w:sz w:val="24"/>
        </w:rPr>
        <w:instrText xml:space="preserve"> </w:instrText>
      </w:r>
      <w:r w:rsidRPr="007578F1">
        <w:rPr>
          <w:sz w:val="24"/>
        </w:rPr>
        <w:fldChar w:fldCharType="separate"/>
      </w:r>
      <w:r w:rsidRPr="007578F1">
        <w:rPr>
          <w:sz w:val="24"/>
        </w:rPr>
        <w:fldChar w:fldCharType="end"/>
      </w:r>
      <m:oMath>
        <m:sSub>
          <m:sSubPr>
            <m:ctrlPr>
              <w:rPr>
                <w:rFonts w:ascii="Cambria Math" w:hAnsi="Cambria Math"/>
                <w:i/>
                <w:sz w:val="24"/>
              </w:rPr>
            </m:ctrlPr>
          </m:sSubPr>
          <m:e>
            <m:r>
              <w:rPr>
                <w:rFonts w:ascii="Cambria Math" w:hAnsi="Cambria Math" w:hint="eastAsia"/>
                <w:sz w:val="24"/>
              </w:rPr>
              <m:t>R</m:t>
            </m:r>
          </m:e>
          <m:sub>
            <m:r>
              <w:rPr>
                <w:rFonts w:ascii="Cambria Math" w:hAnsi="Cambria Math"/>
                <w:sz w:val="24"/>
              </w:rPr>
              <m:t>L</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Δ</m:t>
                </m:r>
              </m:e>
              <m:sub>
                <m:r>
                  <w:rPr>
                    <w:rFonts w:ascii="Cambria Math" w:hAnsi="Cambria Math"/>
                    <w:sz w:val="24"/>
                  </w:rPr>
                  <m:t>i</m:t>
                </m:r>
              </m:sub>
            </m:sSub>
          </m:num>
          <m:den>
            <m:sSub>
              <m:sSubPr>
                <m:ctrlPr>
                  <w:rPr>
                    <w:rFonts w:ascii="Cambria Math" w:hAnsi="Cambria Math"/>
                    <w:i/>
                    <w:sz w:val="24"/>
                  </w:rPr>
                </m:ctrlPr>
              </m:sSubPr>
              <m:e>
                <m:r>
                  <m:rPr>
                    <m:sty m:val="p"/>
                  </m:rPr>
                  <w:rPr>
                    <w:rFonts w:ascii="Cambria Math" w:hAnsi="Cambria Math"/>
                    <w:sz w:val="24"/>
                  </w:rPr>
                  <m:t>1.69</m:t>
                </m:r>
                <m:r>
                  <w:rPr>
                    <w:rFonts w:ascii="Cambria Math" w:hAnsi="Cambria Math"/>
                    <w:sz w:val="24"/>
                  </w:rPr>
                  <m:t>L</m:t>
                </m:r>
              </m:e>
              <m:sub>
                <m:r>
                  <m:rPr>
                    <m:sty m:val="p"/>
                  </m:rPr>
                  <w:rPr>
                    <w:rFonts w:ascii="Cambria Math" w:hAnsi="Cambria Math" w:hint="eastAsia"/>
                    <w:sz w:val="24"/>
                  </w:rPr>
                  <m:t>FS</m:t>
                </m:r>
              </m:sub>
            </m:sSub>
          </m:den>
        </m:f>
        <m:r>
          <w:rPr>
            <w:rFonts w:ascii="Cambria Math" w:hAnsi="Cambria Math"/>
            <w:sz w:val="24"/>
          </w:rPr>
          <m:t>×100%</m:t>
        </m:r>
      </m:oMath>
      <w:r w:rsidRPr="00E768A8">
        <w:rPr>
          <w:sz w:val="24"/>
        </w:rPr>
        <w:t xml:space="preserve">                         </w:t>
      </w:r>
      <w:r w:rsidRPr="00E768A8">
        <w:rPr>
          <w:sz w:val="24"/>
        </w:rPr>
        <w:t>（</w:t>
      </w:r>
      <w:r>
        <w:rPr>
          <w:rFonts w:hint="eastAsia"/>
          <w:sz w:val="24"/>
        </w:rPr>
        <w:t>4</w:t>
      </w:r>
      <w:r w:rsidRPr="00E768A8">
        <w:rPr>
          <w:sz w:val="24"/>
        </w:rPr>
        <w:t>）</w:t>
      </w:r>
    </w:p>
    <w:p w14:paraId="23599690" w14:textId="77777777" w:rsidR="00EA5726" w:rsidRDefault="00000000" w:rsidP="00EA5726">
      <w:pPr>
        <w:spacing w:line="360" w:lineRule="auto"/>
        <w:ind w:firstLineChars="200" w:firstLine="480"/>
        <w:jc w:val="left"/>
        <w:rPr>
          <w:color w:val="EE0000"/>
          <w:sz w:val="24"/>
        </w:rPr>
      </w:pPr>
      <m:oMath>
        <m:sSub>
          <m:sSubPr>
            <m:ctrlPr>
              <w:rPr>
                <w:rFonts w:ascii="Cambria Math" w:hAnsi="Cambria Math"/>
                <w:i/>
                <w:sz w:val="24"/>
              </w:rPr>
            </m:ctrlPr>
          </m:sSubPr>
          <m:e>
            <m:r>
              <w:rPr>
                <w:rFonts w:ascii="Cambria Math" w:hAnsi="Cambria Math" w:hint="eastAsia"/>
                <w:sz w:val="24"/>
              </w:rPr>
              <m:t>R</m:t>
            </m:r>
          </m:e>
          <m:sub>
            <m:r>
              <w:rPr>
                <w:rFonts w:ascii="Cambria Math" w:hAnsi="Cambria Math"/>
                <w:sz w:val="24"/>
              </w:rPr>
              <m:t>L</m:t>
            </m:r>
          </m:sub>
        </m:sSub>
      </m:oMath>
      <w:r w:rsidR="00EA5726" w:rsidRPr="005F0724">
        <w:rPr>
          <w:color w:val="EE0000"/>
          <w:kern w:val="44"/>
          <w:sz w:val="24"/>
        </w:rPr>
        <w:t>——</w:t>
      </w:r>
      <w:r w:rsidR="00EA5726" w:rsidRPr="005F0724">
        <w:rPr>
          <w:rFonts w:hint="eastAsia"/>
          <w:color w:val="EE0000"/>
          <w:sz w:val="24"/>
        </w:rPr>
        <w:t>在线式液压缸位移检测装置重复性</w:t>
      </w:r>
      <w:r w:rsidR="00EA5726" w:rsidRPr="005F0724">
        <w:rPr>
          <w:color w:val="EE0000"/>
          <w:sz w:val="24"/>
        </w:rPr>
        <w:t>，</w:t>
      </w:r>
      <w:r w:rsidR="00EA5726" w:rsidRPr="005F0724">
        <w:rPr>
          <w:color w:val="EE0000"/>
          <w:sz w:val="24"/>
        </w:rPr>
        <w:t>%</w:t>
      </w:r>
      <w:r w:rsidR="00EA5726" w:rsidRPr="005F0724">
        <w:rPr>
          <w:rFonts w:hint="eastAsia"/>
          <w:color w:val="EE0000"/>
          <w:sz w:val="24"/>
        </w:rPr>
        <w:t>；</w:t>
      </w:r>
    </w:p>
    <w:p w14:paraId="0CB7CCFA" w14:textId="7C9C1C9B" w:rsidR="00B2227F" w:rsidRDefault="00000000" w:rsidP="00EA5726">
      <w:pPr>
        <w:spacing w:line="360" w:lineRule="auto"/>
        <w:ind w:firstLineChars="200" w:firstLine="480"/>
        <w:jc w:val="left"/>
        <w:rPr>
          <w:color w:val="EE0000"/>
          <w:sz w:val="24"/>
        </w:rPr>
      </w:pP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i</m:t>
            </m:r>
          </m:sub>
        </m:sSub>
      </m:oMath>
      <w:r w:rsidR="00EA5726" w:rsidRPr="005F0724">
        <w:rPr>
          <w:color w:val="EE0000"/>
          <w:kern w:val="44"/>
          <w:sz w:val="24"/>
        </w:rPr>
        <w:t>——</w:t>
      </w:r>
      <w:r w:rsidR="00EA5726" w:rsidRPr="005F0724">
        <w:rPr>
          <w:rFonts w:hint="eastAsia"/>
          <w:color w:val="EE0000"/>
          <w:sz w:val="24"/>
        </w:rPr>
        <w:t>在线式液压缸位移检测装置各校准点同向行程中的最大差值</w:t>
      </w:r>
      <w:r w:rsidR="00EA5726">
        <w:rPr>
          <w:rFonts w:hint="eastAsia"/>
          <w:color w:val="EE0000"/>
          <w:sz w:val="24"/>
        </w:rPr>
        <w:t>。</w:t>
      </w:r>
    </w:p>
    <w:p w14:paraId="7BDC5FB7" w14:textId="4BACB595" w:rsidR="00EA5726" w:rsidRPr="00EA5726" w:rsidRDefault="00EA5726" w:rsidP="00EA5726">
      <w:pPr>
        <w:spacing w:line="360" w:lineRule="auto"/>
        <w:ind w:firstLineChars="200" w:firstLine="480"/>
        <w:jc w:val="left"/>
        <w:rPr>
          <w:color w:val="EE0000"/>
          <w:sz w:val="24"/>
        </w:rPr>
      </w:pPr>
      <w:r w:rsidRPr="00EA5726">
        <w:rPr>
          <w:rFonts w:hint="eastAsia"/>
          <w:color w:val="EE0000"/>
          <w:sz w:val="24"/>
        </w:rPr>
        <w:t>根据液压缸检测装置不易重复停留在同一校准点的特性，重复性</w:t>
      </w:r>
      <w:r w:rsidR="008C11B3">
        <w:rPr>
          <w:rFonts w:hint="eastAsia"/>
          <w:color w:val="EE0000"/>
          <w:sz w:val="24"/>
        </w:rPr>
        <w:t>校准</w:t>
      </w:r>
      <w:r w:rsidRPr="00EA5726">
        <w:rPr>
          <w:rFonts w:hint="eastAsia"/>
          <w:color w:val="EE0000"/>
          <w:sz w:val="24"/>
        </w:rPr>
        <w:t>采用极差法</w:t>
      </w:r>
      <w:r w:rsidR="008C11B3">
        <w:rPr>
          <w:rFonts w:hint="eastAsia"/>
          <w:color w:val="EE0000"/>
          <w:sz w:val="24"/>
        </w:rPr>
        <w:t>计算</w:t>
      </w:r>
      <w:r w:rsidRPr="00EA5726">
        <w:rPr>
          <w:rFonts w:hint="eastAsia"/>
          <w:color w:val="EE0000"/>
          <w:sz w:val="24"/>
        </w:rPr>
        <w:t>，利用三个循环的测量数据进行</w:t>
      </w:r>
      <w:r w:rsidR="008C11B3">
        <w:rPr>
          <w:rFonts w:hint="eastAsia"/>
          <w:color w:val="EE0000"/>
          <w:sz w:val="24"/>
        </w:rPr>
        <w:t>重复性</w:t>
      </w:r>
      <w:r w:rsidRPr="00EA5726">
        <w:rPr>
          <w:rFonts w:hint="eastAsia"/>
          <w:color w:val="EE0000"/>
          <w:sz w:val="24"/>
        </w:rPr>
        <w:t>计算，</w:t>
      </w:r>
      <w:r w:rsidR="008C11B3">
        <w:rPr>
          <w:rFonts w:hint="eastAsia"/>
          <w:color w:val="EE0000"/>
          <w:sz w:val="24"/>
        </w:rPr>
        <w:t>取</w:t>
      </w:r>
      <w:r w:rsidRPr="00EA5726">
        <w:rPr>
          <w:rFonts w:hint="eastAsia"/>
          <w:color w:val="EE0000"/>
          <w:sz w:val="24"/>
        </w:rPr>
        <w:t>极差系数</w:t>
      </w:r>
      <w:r w:rsidRPr="00EA5726">
        <w:rPr>
          <w:rFonts w:hint="eastAsia"/>
          <w:color w:val="EE0000"/>
          <w:sz w:val="24"/>
        </w:rPr>
        <w:t>1.69</w:t>
      </w:r>
      <w:r w:rsidRPr="00EA5726">
        <w:rPr>
          <w:rFonts w:hint="eastAsia"/>
          <w:color w:val="EE0000"/>
          <w:sz w:val="24"/>
        </w:rPr>
        <w:t>。</w:t>
      </w:r>
    </w:p>
    <w:p w14:paraId="5F4B88BC" w14:textId="77777777" w:rsidR="00A21A3F" w:rsidRDefault="00000000">
      <w:pPr>
        <w:jc w:val="left"/>
        <w:rPr>
          <w:b/>
          <w:sz w:val="28"/>
          <w:szCs w:val="28"/>
        </w:rPr>
      </w:pPr>
      <w:r>
        <w:rPr>
          <w:rFonts w:hint="eastAsia"/>
          <w:b/>
          <w:sz w:val="28"/>
          <w:szCs w:val="28"/>
        </w:rPr>
        <w:t>六、复校时间间隔的确定</w:t>
      </w:r>
    </w:p>
    <w:p w14:paraId="4130920D" w14:textId="77777777" w:rsidR="00F7148E" w:rsidRPr="00F7148E" w:rsidRDefault="00F7148E" w:rsidP="00F7148E">
      <w:pPr>
        <w:pStyle w:val="a3"/>
        <w:spacing w:line="360" w:lineRule="auto"/>
        <w:ind w:firstLine="480"/>
        <w:rPr>
          <w:rStyle w:val="a4"/>
          <w:rFonts w:ascii="Times New Roman" w:hAnsi="Times New Roman" w:cs="Times New Roman"/>
          <w:sz w:val="24"/>
          <w:szCs w:val="24"/>
        </w:rPr>
      </w:pPr>
      <w:r w:rsidRPr="00F7148E">
        <w:rPr>
          <w:rStyle w:val="a4"/>
          <w:rFonts w:ascii="Times New Roman" w:hAnsi="Times New Roman" w:cs="Times New Roman" w:hint="eastAsia"/>
          <w:sz w:val="24"/>
          <w:szCs w:val="24"/>
        </w:rPr>
        <w:t>由于复校时间间隔的长度是由仪器的使用情况、使用者、仪器本身质量等诸因素所决定的，因此送检单位可根据实际使用情况自主决定复校时间间隔。</w:t>
      </w:r>
    </w:p>
    <w:p w14:paraId="6B164E1F" w14:textId="7F5FC819" w:rsidR="00B2227F" w:rsidRPr="000A6865" w:rsidRDefault="00F7148E" w:rsidP="00F7148E">
      <w:pPr>
        <w:pStyle w:val="a3"/>
        <w:spacing w:line="360" w:lineRule="auto"/>
        <w:ind w:firstLine="480"/>
        <w:rPr>
          <w:rStyle w:val="a4"/>
          <w:rFonts w:ascii="Times New Roman" w:hAnsi="Times New Roman" w:cs="Times New Roman"/>
          <w:sz w:val="24"/>
          <w:szCs w:val="24"/>
        </w:rPr>
      </w:pPr>
      <w:r w:rsidRPr="00F7148E">
        <w:rPr>
          <w:rStyle w:val="a4"/>
          <w:rFonts w:ascii="Times New Roman" w:hAnsi="Times New Roman" w:cs="Times New Roman" w:hint="eastAsia"/>
          <w:sz w:val="24"/>
          <w:szCs w:val="24"/>
        </w:rPr>
        <w:t>建议复校时间间隔为</w:t>
      </w:r>
      <w:r w:rsidRPr="00F7148E">
        <w:rPr>
          <w:rStyle w:val="a4"/>
          <w:rFonts w:ascii="Times New Roman" w:hAnsi="Times New Roman" w:cs="Times New Roman" w:hint="eastAsia"/>
          <w:sz w:val="24"/>
          <w:szCs w:val="24"/>
        </w:rPr>
        <w:t>1</w:t>
      </w:r>
      <w:r w:rsidRPr="00F7148E">
        <w:rPr>
          <w:rStyle w:val="a4"/>
          <w:rFonts w:ascii="Times New Roman" w:hAnsi="Times New Roman" w:cs="Times New Roman" w:hint="eastAsia"/>
          <w:sz w:val="24"/>
          <w:szCs w:val="24"/>
        </w:rPr>
        <w:t>年</w:t>
      </w:r>
      <w:r w:rsidR="00B2227F" w:rsidRPr="000A6865">
        <w:rPr>
          <w:rStyle w:val="a4"/>
          <w:rFonts w:ascii="Times New Roman" w:hAnsi="Times New Roman" w:cs="Times New Roman" w:hint="eastAsia"/>
          <w:sz w:val="24"/>
          <w:szCs w:val="24"/>
        </w:rPr>
        <w:t>。</w:t>
      </w:r>
    </w:p>
    <w:p w14:paraId="2158F1F0" w14:textId="77777777" w:rsidR="00A21A3F" w:rsidRPr="00B2227F" w:rsidRDefault="00A21A3F">
      <w:pPr>
        <w:spacing w:line="360" w:lineRule="auto"/>
        <w:ind w:firstLineChars="200" w:firstLine="480"/>
        <w:jc w:val="left"/>
        <w:rPr>
          <w:rFonts w:ascii="宋体" w:hAnsi="宋体" w:hint="eastAsia"/>
          <w:sz w:val="24"/>
        </w:rPr>
      </w:pPr>
    </w:p>
    <w:p w14:paraId="6C4650FD" w14:textId="4CA0C9A2" w:rsidR="00A21A3F" w:rsidRDefault="00000000">
      <w:pPr>
        <w:spacing w:line="360" w:lineRule="auto"/>
        <w:jc w:val="right"/>
        <w:rPr>
          <w:sz w:val="24"/>
        </w:rPr>
      </w:pPr>
      <w:r>
        <w:rPr>
          <w:rFonts w:hint="eastAsia"/>
          <w:sz w:val="24"/>
        </w:rPr>
        <w:t>《</w:t>
      </w:r>
      <w:r w:rsidR="009861A0">
        <w:rPr>
          <w:rFonts w:hint="eastAsia"/>
          <w:sz w:val="24"/>
        </w:rPr>
        <w:t>在线式液压缸位移检测装置</w:t>
      </w:r>
      <w:r>
        <w:rPr>
          <w:rFonts w:hint="eastAsia"/>
          <w:sz w:val="24"/>
        </w:rPr>
        <w:t>校准规范》起草小组</w:t>
      </w:r>
    </w:p>
    <w:p w14:paraId="609DDAB7" w14:textId="7ADB3056" w:rsidR="00A21A3F" w:rsidRDefault="00000000">
      <w:pPr>
        <w:spacing w:line="360" w:lineRule="auto"/>
        <w:jc w:val="right"/>
        <w:rPr>
          <w:sz w:val="24"/>
        </w:rPr>
      </w:pPr>
      <w:r>
        <w:rPr>
          <w:rFonts w:hint="eastAsia"/>
          <w:sz w:val="24"/>
        </w:rPr>
        <w:t>2025</w:t>
      </w:r>
      <w:r>
        <w:rPr>
          <w:rFonts w:hint="eastAsia"/>
          <w:sz w:val="24"/>
        </w:rPr>
        <w:t>年</w:t>
      </w:r>
      <w:r>
        <w:rPr>
          <w:rFonts w:hint="eastAsia"/>
          <w:sz w:val="24"/>
        </w:rPr>
        <w:t>1</w:t>
      </w:r>
      <w:r w:rsidR="003E025F">
        <w:rPr>
          <w:rFonts w:hint="eastAsia"/>
          <w:sz w:val="24"/>
        </w:rPr>
        <w:t>1</w:t>
      </w:r>
      <w:r>
        <w:rPr>
          <w:rFonts w:hint="eastAsia"/>
          <w:sz w:val="24"/>
        </w:rPr>
        <w:t>月</w:t>
      </w:r>
    </w:p>
    <w:p w14:paraId="71F1E157" w14:textId="77777777" w:rsidR="001D7168" w:rsidRDefault="001D7168" w:rsidP="001D7168">
      <w:pPr>
        <w:spacing w:line="360" w:lineRule="auto"/>
        <w:jc w:val="left"/>
        <w:rPr>
          <w:sz w:val="24"/>
        </w:rPr>
      </w:pPr>
    </w:p>
    <w:p w14:paraId="7449E978" w14:textId="77777777" w:rsidR="005856D0" w:rsidRDefault="005856D0" w:rsidP="001D7168">
      <w:pPr>
        <w:spacing w:line="360" w:lineRule="auto"/>
        <w:jc w:val="left"/>
        <w:rPr>
          <w:sz w:val="24"/>
        </w:rPr>
      </w:pPr>
    </w:p>
    <w:p w14:paraId="45931A3B" w14:textId="77777777" w:rsidR="005856D0" w:rsidRDefault="005856D0" w:rsidP="001D7168">
      <w:pPr>
        <w:spacing w:line="360" w:lineRule="auto"/>
        <w:jc w:val="left"/>
        <w:rPr>
          <w:sz w:val="24"/>
        </w:rPr>
      </w:pPr>
    </w:p>
    <w:p w14:paraId="6016D7CA" w14:textId="77777777" w:rsidR="00047674" w:rsidRDefault="000330B3" w:rsidP="00047674">
      <w:pPr>
        <w:spacing w:after="0" w:line="240" w:lineRule="auto"/>
        <w:rPr>
          <w:b/>
          <w:bCs/>
          <w:sz w:val="30"/>
          <w:szCs w:val="30"/>
        </w:rPr>
      </w:pPr>
      <w:bookmarkStart w:id="3" w:name="OLE_LINK2"/>
      <w:r>
        <w:rPr>
          <w:rFonts w:hint="eastAsia"/>
          <w:b/>
          <w:bCs/>
          <w:sz w:val="30"/>
          <w:szCs w:val="30"/>
        </w:rPr>
        <w:lastRenderedPageBreak/>
        <w:t>附录</w:t>
      </w:r>
      <w:r>
        <w:rPr>
          <w:rFonts w:hint="eastAsia"/>
          <w:b/>
          <w:bCs/>
          <w:sz w:val="30"/>
          <w:szCs w:val="30"/>
        </w:rPr>
        <w:t xml:space="preserve">1 </w:t>
      </w:r>
    </w:p>
    <w:p w14:paraId="4B9869CC" w14:textId="433EECFF" w:rsidR="000330B3" w:rsidRPr="005708BD" w:rsidRDefault="000330B3" w:rsidP="00AE5735">
      <w:pPr>
        <w:adjustRightInd w:val="0"/>
        <w:snapToGrid w:val="0"/>
        <w:spacing w:after="0" w:line="360" w:lineRule="auto"/>
        <w:ind w:firstLineChars="200" w:firstLine="602"/>
        <w:jc w:val="center"/>
        <w:rPr>
          <w:b/>
          <w:bCs/>
          <w:sz w:val="30"/>
          <w:szCs w:val="30"/>
        </w:rPr>
      </w:pPr>
      <w:r w:rsidRPr="005708BD">
        <w:rPr>
          <w:b/>
          <w:bCs/>
          <w:sz w:val="30"/>
          <w:szCs w:val="30"/>
        </w:rPr>
        <w:t>温度对</w:t>
      </w:r>
      <w:bookmarkStart w:id="4" w:name="OLE_LINK15"/>
      <w:r w:rsidRPr="005708BD">
        <w:rPr>
          <w:b/>
          <w:bCs/>
          <w:sz w:val="30"/>
          <w:szCs w:val="30"/>
        </w:rPr>
        <w:t>拉绳位移传感器</w:t>
      </w:r>
      <w:bookmarkEnd w:id="4"/>
      <w:r w:rsidRPr="005708BD">
        <w:rPr>
          <w:b/>
          <w:bCs/>
          <w:sz w:val="30"/>
          <w:szCs w:val="30"/>
        </w:rPr>
        <w:t>准确度影响分析</w:t>
      </w:r>
    </w:p>
    <w:p w14:paraId="311FA3FB"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拉绳位移传感器又称拉绳传感器、拉绳电子尺或拉绳编码器，是一种将机械位移转换为电信号的精密测量装置。具有安装空间小、行程大（可达数十米）、精度高（线性精度最高达</w:t>
      </w:r>
      <w:r w:rsidRPr="005708BD">
        <w:rPr>
          <w:sz w:val="24"/>
        </w:rPr>
        <w:t>0.01%</w:t>
      </w:r>
      <w:r w:rsidRPr="005708BD">
        <w:rPr>
          <w:sz w:val="24"/>
        </w:rPr>
        <w:t>）等特点广泛应用于工业自动化、工程机械、试验设备等领域。</w:t>
      </w:r>
    </w:p>
    <w:p w14:paraId="25E2AB1A" w14:textId="77777777" w:rsidR="000330B3" w:rsidRPr="005708BD" w:rsidRDefault="000330B3" w:rsidP="0070470E">
      <w:pPr>
        <w:adjustRightInd w:val="0"/>
        <w:snapToGrid w:val="0"/>
        <w:spacing w:after="0" w:line="360" w:lineRule="auto"/>
        <w:rPr>
          <w:b/>
          <w:bCs/>
          <w:sz w:val="24"/>
        </w:rPr>
      </w:pPr>
      <w:r w:rsidRPr="005708BD">
        <w:rPr>
          <w:b/>
          <w:bCs/>
          <w:sz w:val="24"/>
        </w:rPr>
        <w:t>一、工作原理</w:t>
      </w:r>
    </w:p>
    <w:p w14:paraId="03CAD2E6"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拉绳位移传感器的工作原理是通过机械运动产生可计量、记录或传输的电信号。其核心结构由一根不锈钢</w:t>
      </w:r>
      <w:proofErr w:type="gramStart"/>
      <w:r w:rsidRPr="005708BD">
        <w:rPr>
          <w:sz w:val="24"/>
        </w:rPr>
        <w:t>绳</w:t>
      </w:r>
      <w:proofErr w:type="gramEnd"/>
      <w:r w:rsidRPr="005708BD">
        <w:rPr>
          <w:sz w:val="24"/>
        </w:rPr>
        <w:t>缠绕在带螺纹的</w:t>
      </w:r>
      <w:bookmarkStart w:id="5" w:name="OLE_LINK14"/>
      <w:r w:rsidRPr="005708BD">
        <w:rPr>
          <w:sz w:val="24"/>
        </w:rPr>
        <w:t>轮毂</w:t>
      </w:r>
      <w:bookmarkEnd w:id="5"/>
      <w:r w:rsidRPr="005708BD">
        <w:rPr>
          <w:sz w:val="24"/>
        </w:rPr>
        <w:t>上，轮毂与精密旋转感应器（如增量编码器、绝对值编码器、电位计、同步器或解析器）相连。传感器固定于静止部位，拉绳连接运动物体，当物体移动时，通过拉绳带动轮毂旋转，内部弹簧保持张力恒定，旋转感应器输出与位移成线性相关的电信号，从而实现对位移、方向或速度的测量。</w:t>
      </w:r>
    </w:p>
    <w:p w14:paraId="17097BDA" w14:textId="77777777" w:rsidR="000330B3" w:rsidRPr="005708BD" w:rsidRDefault="000330B3" w:rsidP="0070470E">
      <w:pPr>
        <w:adjustRightInd w:val="0"/>
        <w:snapToGrid w:val="0"/>
        <w:spacing w:after="0" w:line="360" w:lineRule="auto"/>
        <w:rPr>
          <w:b/>
          <w:bCs/>
          <w:sz w:val="24"/>
        </w:rPr>
      </w:pPr>
      <w:bookmarkStart w:id="6" w:name="OLE_LINK7"/>
      <w:r w:rsidRPr="005708BD">
        <w:rPr>
          <w:b/>
          <w:bCs/>
          <w:sz w:val="24"/>
        </w:rPr>
        <w:t>二、核心</w:t>
      </w:r>
      <w:bookmarkStart w:id="7" w:name="OLE_LINK33"/>
      <w:r w:rsidRPr="005708BD">
        <w:rPr>
          <w:b/>
          <w:bCs/>
          <w:sz w:val="24"/>
        </w:rPr>
        <w:t>组件</w:t>
      </w:r>
      <w:bookmarkEnd w:id="7"/>
    </w:p>
    <w:bookmarkEnd w:id="6"/>
    <w:p w14:paraId="61E119CF"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根据规程要求，温度范围</w:t>
      </w:r>
      <w:r>
        <w:rPr>
          <w:rFonts w:hint="eastAsia"/>
          <w:sz w:val="24"/>
        </w:rPr>
        <w:t>（</w:t>
      </w:r>
      <w:r w:rsidRPr="005708BD">
        <w:rPr>
          <w:sz w:val="24"/>
        </w:rPr>
        <w:t>0</w:t>
      </w:r>
      <w:r w:rsidRPr="005708BD">
        <w:rPr>
          <w:rFonts w:hint="eastAsia"/>
          <w:sz w:val="24"/>
        </w:rPr>
        <w:t>～</w:t>
      </w:r>
      <w:r w:rsidRPr="005708BD">
        <w:rPr>
          <w:sz w:val="24"/>
        </w:rPr>
        <w:t>40</w:t>
      </w:r>
      <w:r>
        <w:rPr>
          <w:rFonts w:hint="eastAsia"/>
          <w:sz w:val="24"/>
        </w:rPr>
        <w:t>）</w:t>
      </w:r>
      <w:r w:rsidRPr="005708BD">
        <w:rPr>
          <w:sz w:val="24"/>
        </w:rPr>
        <w:t>℃</w:t>
      </w:r>
      <w:r w:rsidRPr="005708BD">
        <w:rPr>
          <w:sz w:val="24"/>
        </w:rPr>
        <w:t>、波动度</w:t>
      </w:r>
      <w:r w:rsidRPr="005708BD">
        <w:rPr>
          <w:sz w:val="24"/>
        </w:rPr>
        <w:t>1℃/h</w:t>
      </w:r>
      <w:r w:rsidRPr="005708BD">
        <w:rPr>
          <w:sz w:val="24"/>
        </w:rPr>
        <w:t>的使用条件，拉绳位移传感器</w:t>
      </w:r>
      <w:proofErr w:type="gramStart"/>
      <w:r w:rsidRPr="005708BD">
        <w:rPr>
          <w:sz w:val="24"/>
        </w:rPr>
        <w:t>各核心</w:t>
      </w:r>
      <w:proofErr w:type="gramEnd"/>
      <w:r w:rsidRPr="005708BD">
        <w:rPr>
          <w:sz w:val="24"/>
        </w:rPr>
        <w:t>部件及有可能因温度造成的准确度影响见下表，</w:t>
      </w:r>
    </w:p>
    <w:tbl>
      <w:tblPr>
        <w:tblStyle w:val="af"/>
        <w:tblW w:w="0" w:type="auto"/>
        <w:jc w:val="center"/>
        <w:tblLook w:val="04A0" w:firstRow="1" w:lastRow="0" w:firstColumn="1" w:lastColumn="0" w:noHBand="0" w:noVBand="1"/>
      </w:tblPr>
      <w:tblGrid>
        <w:gridCol w:w="396"/>
        <w:gridCol w:w="2151"/>
        <w:gridCol w:w="3540"/>
        <w:gridCol w:w="2201"/>
      </w:tblGrid>
      <w:tr w:rsidR="0001626B" w:rsidRPr="005708BD" w14:paraId="23699703" w14:textId="77777777" w:rsidTr="004D63EE">
        <w:trPr>
          <w:cantSplit/>
          <w:trHeight w:val="380"/>
          <w:jc w:val="center"/>
        </w:trPr>
        <w:tc>
          <w:tcPr>
            <w:tcW w:w="2547" w:type="dxa"/>
            <w:gridSpan w:val="2"/>
            <w:vAlign w:val="center"/>
          </w:tcPr>
          <w:p w14:paraId="13A7FC35"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名称</w:t>
            </w:r>
          </w:p>
        </w:tc>
        <w:tc>
          <w:tcPr>
            <w:tcW w:w="3540" w:type="dxa"/>
            <w:vAlign w:val="center"/>
          </w:tcPr>
          <w:p w14:paraId="2E834736"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功能</w:t>
            </w:r>
          </w:p>
        </w:tc>
        <w:tc>
          <w:tcPr>
            <w:tcW w:w="2201" w:type="dxa"/>
            <w:vAlign w:val="center"/>
          </w:tcPr>
          <w:p w14:paraId="7D4FA0CE"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材质</w:t>
            </w:r>
          </w:p>
        </w:tc>
      </w:tr>
      <w:tr w:rsidR="0001626B" w:rsidRPr="005708BD" w14:paraId="5973C9BE" w14:textId="77777777" w:rsidTr="004D63EE">
        <w:trPr>
          <w:cantSplit/>
          <w:jc w:val="center"/>
        </w:trPr>
        <w:tc>
          <w:tcPr>
            <w:tcW w:w="2547" w:type="dxa"/>
            <w:gridSpan w:val="2"/>
            <w:vAlign w:val="center"/>
          </w:tcPr>
          <w:p w14:paraId="24D317D2"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拉绳</w:t>
            </w:r>
          </w:p>
        </w:tc>
        <w:tc>
          <w:tcPr>
            <w:tcW w:w="3540" w:type="dxa"/>
            <w:vAlign w:val="center"/>
          </w:tcPr>
          <w:p w14:paraId="5145A2F0"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位移感知</w:t>
            </w:r>
          </w:p>
        </w:tc>
        <w:tc>
          <w:tcPr>
            <w:tcW w:w="2201" w:type="dxa"/>
            <w:vAlign w:val="center"/>
          </w:tcPr>
          <w:p w14:paraId="7788AE3F"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不锈钢钢丝绳</w:t>
            </w:r>
          </w:p>
        </w:tc>
      </w:tr>
      <w:tr w:rsidR="0001626B" w:rsidRPr="005708BD" w14:paraId="5B75AC94" w14:textId="77777777" w:rsidTr="004D63EE">
        <w:trPr>
          <w:cantSplit/>
          <w:jc w:val="center"/>
        </w:trPr>
        <w:tc>
          <w:tcPr>
            <w:tcW w:w="2547" w:type="dxa"/>
            <w:gridSpan w:val="2"/>
            <w:vAlign w:val="center"/>
          </w:tcPr>
          <w:p w14:paraId="4A0F6354" w14:textId="77777777" w:rsidR="0001626B" w:rsidRPr="00F16BF4" w:rsidRDefault="0001626B" w:rsidP="004D63EE">
            <w:pPr>
              <w:adjustRightInd w:val="0"/>
              <w:snapToGrid w:val="0"/>
              <w:spacing w:after="0" w:line="336" w:lineRule="auto"/>
              <w:jc w:val="center"/>
              <w:rPr>
                <w:sz w:val="18"/>
                <w:szCs w:val="18"/>
              </w:rPr>
            </w:pPr>
            <w:bookmarkStart w:id="8" w:name="OLE_LINK20"/>
            <w:r w:rsidRPr="00F16BF4">
              <w:rPr>
                <w:sz w:val="18"/>
                <w:szCs w:val="18"/>
              </w:rPr>
              <w:t>轮毂</w:t>
            </w:r>
            <w:bookmarkEnd w:id="8"/>
          </w:p>
        </w:tc>
        <w:tc>
          <w:tcPr>
            <w:tcW w:w="3540" w:type="dxa"/>
            <w:vAlign w:val="center"/>
          </w:tcPr>
          <w:p w14:paraId="4B62572B"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将拉绳直线运动转为旋转运动</w:t>
            </w:r>
          </w:p>
        </w:tc>
        <w:tc>
          <w:tcPr>
            <w:tcW w:w="2201" w:type="dxa"/>
            <w:vAlign w:val="center"/>
          </w:tcPr>
          <w:p w14:paraId="16B6FBAB" w14:textId="77777777" w:rsidR="0001626B" w:rsidRPr="00F16BF4" w:rsidRDefault="0001626B" w:rsidP="004D63EE">
            <w:pPr>
              <w:adjustRightInd w:val="0"/>
              <w:snapToGrid w:val="0"/>
              <w:spacing w:after="0" w:line="336" w:lineRule="auto"/>
              <w:jc w:val="center"/>
              <w:rPr>
                <w:sz w:val="18"/>
                <w:szCs w:val="18"/>
              </w:rPr>
            </w:pPr>
            <w:bookmarkStart w:id="9" w:name="OLE_LINK19"/>
            <w:r w:rsidRPr="00F16BF4">
              <w:rPr>
                <w:sz w:val="18"/>
                <w:szCs w:val="18"/>
              </w:rPr>
              <w:t>铝合金</w:t>
            </w:r>
            <w:bookmarkEnd w:id="9"/>
          </w:p>
        </w:tc>
      </w:tr>
      <w:tr w:rsidR="0001626B" w:rsidRPr="005708BD" w14:paraId="4363A853" w14:textId="77777777" w:rsidTr="004D63EE">
        <w:trPr>
          <w:cantSplit/>
          <w:jc w:val="center"/>
        </w:trPr>
        <w:tc>
          <w:tcPr>
            <w:tcW w:w="2547" w:type="dxa"/>
            <w:gridSpan w:val="2"/>
            <w:vAlign w:val="center"/>
          </w:tcPr>
          <w:p w14:paraId="4C6A954A" w14:textId="77777777" w:rsidR="0001626B" w:rsidRPr="00F16BF4" w:rsidRDefault="0001626B" w:rsidP="004D63EE">
            <w:pPr>
              <w:adjustRightInd w:val="0"/>
              <w:snapToGrid w:val="0"/>
              <w:spacing w:after="0" w:line="336" w:lineRule="auto"/>
              <w:jc w:val="center"/>
              <w:rPr>
                <w:sz w:val="18"/>
                <w:szCs w:val="18"/>
              </w:rPr>
            </w:pPr>
            <w:bookmarkStart w:id="10" w:name="OLE_LINK13"/>
            <w:r w:rsidRPr="00F16BF4">
              <w:rPr>
                <w:sz w:val="18"/>
                <w:szCs w:val="18"/>
              </w:rPr>
              <w:t>转轴</w:t>
            </w:r>
            <w:bookmarkEnd w:id="10"/>
            <w:r w:rsidRPr="00F16BF4">
              <w:rPr>
                <w:sz w:val="18"/>
                <w:szCs w:val="18"/>
              </w:rPr>
              <w:t>与轴承系统</w:t>
            </w:r>
          </w:p>
        </w:tc>
        <w:tc>
          <w:tcPr>
            <w:tcW w:w="3540" w:type="dxa"/>
            <w:vAlign w:val="center"/>
          </w:tcPr>
          <w:p w14:paraId="2FEE0476"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转轴连接</w:t>
            </w:r>
            <w:proofErr w:type="gramStart"/>
            <w:r w:rsidRPr="00F16BF4">
              <w:rPr>
                <w:sz w:val="18"/>
                <w:szCs w:val="18"/>
              </w:rPr>
              <w:t>轮毂与码盘</w:t>
            </w:r>
            <w:proofErr w:type="gramEnd"/>
            <w:r w:rsidRPr="00F16BF4">
              <w:rPr>
                <w:sz w:val="18"/>
                <w:szCs w:val="18"/>
              </w:rPr>
              <w:t>，保证同轴与同步</w:t>
            </w:r>
          </w:p>
        </w:tc>
        <w:tc>
          <w:tcPr>
            <w:tcW w:w="2201" w:type="dxa"/>
            <w:vAlign w:val="center"/>
          </w:tcPr>
          <w:p w14:paraId="592DEEC5"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铝合金</w:t>
            </w:r>
          </w:p>
        </w:tc>
      </w:tr>
      <w:tr w:rsidR="0001626B" w:rsidRPr="005708BD" w14:paraId="29CE1F8F" w14:textId="77777777" w:rsidTr="004D63EE">
        <w:trPr>
          <w:cantSplit/>
          <w:jc w:val="center"/>
        </w:trPr>
        <w:tc>
          <w:tcPr>
            <w:tcW w:w="2547" w:type="dxa"/>
            <w:gridSpan w:val="2"/>
            <w:vAlign w:val="center"/>
          </w:tcPr>
          <w:p w14:paraId="613D4D6B"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发条弹簧</w:t>
            </w:r>
          </w:p>
        </w:tc>
        <w:tc>
          <w:tcPr>
            <w:tcW w:w="3540" w:type="dxa"/>
            <w:vAlign w:val="center"/>
          </w:tcPr>
          <w:p w14:paraId="07CFF6D7"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提供恒定回收力，确保拉绳始终张紧，防止轮毂打滑</w:t>
            </w:r>
          </w:p>
        </w:tc>
        <w:tc>
          <w:tcPr>
            <w:tcW w:w="2201" w:type="dxa"/>
            <w:vAlign w:val="center"/>
          </w:tcPr>
          <w:p w14:paraId="503D37F9"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不锈钢</w:t>
            </w:r>
          </w:p>
        </w:tc>
      </w:tr>
      <w:tr w:rsidR="0001626B" w:rsidRPr="005708BD" w14:paraId="29F43382" w14:textId="77777777" w:rsidTr="004D63EE">
        <w:trPr>
          <w:cantSplit/>
          <w:jc w:val="center"/>
        </w:trPr>
        <w:tc>
          <w:tcPr>
            <w:tcW w:w="0" w:type="auto"/>
            <w:vMerge w:val="restart"/>
            <w:vAlign w:val="center"/>
          </w:tcPr>
          <w:p w14:paraId="639D73DC" w14:textId="77777777" w:rsidR="0001626B" w:rsidRPr="00F16BF4" w:rsidRDefault="0001626B" w:rsidP="004D63EE">
            <w:pPr>
              <w:adjustRightInd w:val="0"/>
              <w:snapToGrid w:val="0"/>
              <w:spacing w:after="0" w:line="336" w:lineRule="auto"/>
              <w:jc w:val="center"/>
              <w:rPr>
                <w:sz w:val="18"/>
                <w:szCs w:val="18"/>
              </w:rPr>
            </w:pPr>
            <w:bookmarkStart w:id="11" w:name="_Hlk218082802"/>
            <w:bookmarkStart w:id="12" w:name="OLE_LINK9"/>
            <w:r w:rsidRPr="00F16BF4">
              <w:rPr>
                <w:sz w:val="18"/>
                <w:szCs w:val="18"/>
              </w:rPr>
              <w:t>编</w:t>
            </w:r>
          </w:p>
          <w:p w14:paraId="2A72A0A1"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码</w:t>
            </w:r>
          </w:p>
          <w:p w14:paraId="0A8914F0"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器</w:t>
            </w:r>
            <w:bookmarkEnd w:id="12"/>
          </w:p>
        </w:tc>
        <w:tc>
          <w:tcPr>
            <w:tcW w:w="2151" w:type="dxa"/>
            <w:vMerge w:val="restart"/>
            <w:vAlign w:val="center"/>
          </w:tcPr>
          <w:p w14:paraId="47F4E380" w14:textId="77777777" w:rsidR="0001626B" w:rsidRPr="00F16BF4" w:rsidRDefault="0001626B" w:rsidP="004D63EE">
            <w:pPr>
              <w:adjustRightInd w:val="0"/>
              <w:snapToGrid w:val="0"/>
              <w:spacing w:after="0" w:line="336" w:lineRule="auto"/>
              <w:jc w:val="center"/>
              <w:rPr>
                <w:sz w:val="18"/>
                <w:szCs w:val="18"/>
              </w:rPr>
            </w:pPr>
            <w:bookmarkStart w:id="13" w:name="OLE_LINK10"/>
            <w:r w:rsidRPr="00F16BF4">
              <w:rPr>
                <w:sz w:val="18"/>
                <w:szCs w:val="18"/>
              </w:rPr>
              <w:t>光栅码盘</w:t>
            </w:r>
            <w:bookmarkEnd w:id="13"/>
          </w:p>
        </w:tc>
        <w:tc>
          <w:tcPr>
            <w:tcW w:w="3540" w:type="dxa"/>
            <w:vMerge w:val="restart"/>
            <w:vAlign w:val="center"/>
          </w:tcPr>
          <w:p w14:paraId="18C874B4"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实现物理角度位移到电信号的初步转换</w:t>
            </w:r>
          </w:p>
        </w:tc>
        <w:tc>
          <w:tcPr>
            <w:tcW w:w="2201" w:type="dxa"/>
            <w:vAlign w:val="center"/>
          </w:tcPr>
          <w:p w14:paraId="5D31D0A4"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玻璃</w:t>
            </w:r>
          </w:p>
        </w:tc>
      </w:tr>
      <w:tr w:rsidR="0001626B" w:rsidRPr="005708BD" w14:paraId="48B1BEA6" w14:textId="77777777" w:rsidTr="004D63EE">
        <w:trPr>
          <w:cantSplit/>
          <w:trHeight w:val="489"/>
          <w:jc w:val="center"/>
        </w:trPr>
        <w:tc>
          <w:tcPr>
            <w:tcW w:w="0" w:type="auto"/>
            <w:vMerge/>
            <w:vAlign w:val="center"/>
          </w:tcPr>
          <w:p w14:paraId="1868CF55" w14:textId="77777777" w:rsidR="0001626B" w:rsidRPr="00F16BF4" w:rsidRDefault="0001626B" w:rsidP="004D63EE">
            <w:pPr>
              <w:adjustRightInd w:val="0"/>
              <w:snapToGrid w:val="0"/>
              <w:spacing w:after="0" w:line="336" w:lineRule="auto"/>
              <w:jc w:val="center"/>
              <w:rPr>
                <w:sz w:val="18"/>
                <w:szCs w:val="18"/>
              </w:rPr>
            </w:pPr>
          </w:p>
        </w:tc>
        <w:tc>
          <w:tcPr>
            <w:tcW w:w="2151" w:type="dxa"/>
            <w:vMerge/>
            <w:vAlign w:val="center"/>
          </w:tcPr>
          <w:p w14:paraId="07E69FD6" w14:textId="77777777" w:rsidR="0001626B" w:rsidRPr="00F16BF4" w:rsidRDefault="0001626B" w:rsidP="004D63EE">
            <w:pPr>
              <w:adjustRightInd w:val="0"/>
              <w:snapToGrid w:val="0"/>
              <w:spacing w:after="0" w:line="336" w:lineRule="auto"/>
              <w:jc w:val="center"/>
              <w:rPr>
                <w:sz w:val="18"/>
                <w:szCs w:val="18"/>
              </w:rPr>
            </w:pPr>
          </w:p>
        </w:tc>
        <w:tc>
          <w:tcPr>
            <w:tcW w:w="3540" w:type="dxa"/>
            <w:vMerge/>
            <w:vAlign w:val="center"/>
          </w:tcPr>
          <w:p w14:paraId="358E91CF" w14:textId="77777777" w:rsidR="0001626B" w:rsidRPr="00F16BF4" w:rsidRDefault="0001626B" w:rsidP="004D63EE">
            <w:pPr>
              <w:adjustRightInd w:val="0"/>
              <w:snapToGrid w:val="0"/>
              <w:spacing w:after="0" w:line="336" w:lineRule="auto"/>
              <w:jc w:val="center"/>
              <w:rPr>
                <w:sz w:val="18"/>
                <w:szCs w:val="18"/>
              </w:rPr>
            </w:pPr>
          </w:p>
        </w:tc>
        <w:tc>
          <w:tcPr>
            <w:tcW w:w="2201" w:type="dxa"/>
            <w:vAlign w:val="center"/>
          </w:tcPr>
          <w:p w14:paraId="397C8D76"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金属</w:t>
            </w:r>
          </w:p>
        </w:tc>
      </w:tr>
      <w:tr w:rsidR="0001626B" w:rsidRPr="005708BD" w14:paraId="5FE654DF" w14:textId="77777777" w:rsidTr="004D63EE">
        <w:trPr>
          <w:cantSplit/>
          <w:jc w:val="center"/>
        </w:trPr>
        <w:tc>
          <w:tcPr>
            <w:tcW w:w="0" w:type="auto"/>
            <w:vMerge/>
            <w:vAlign w:val="center"/>
          </w:tcPr>
          <w:p w14:paraId="65EBBBA5" w14:textId="77777777" w:rsidR="0001626B" w:rsidRPr="00F16BF4" w:rsidRDefault="0001626B" w:rsidP="004D63EE">
            <w:pPr>
              <w:adjustRightInd w:val="0"/>
              <w:snapToGrid w:val="0"/>
              <w:spacing w:after="0" w:line="336" w:lineRule="auto"/>
              <w:jc w:val="center"/>
              <w:rPr>
                <w:sz w:val="18"/>
                <w:szCs w:val="18"/>
              </w:rPr>
            </w:pPr>
          </w:p>
        </w:tc>
        <w:tc>
          <w:tcPr>
            <w:tcW w:w="2151" w:type="dxa"/>
            <w:vMerge/>
            <w:vAlign w:val="center"/>
          </w:tcPr>
          <w:p w14:paraId="1F8AA4E0" w14:textId="77777777" w:rsidR="0001626B" w:rsidRPr="00F16BF4" w:rsidRDefault="0001626B" w:rsidP="004D63EE">
            <w:pPr>
              <w:adjustRightInd w:val="0"/>
              <w:snapToGrid w:val="0"/>
              <w:spacing w:after="0" w:line="336" w:lineRule="auto"/>
              <w:jc w:val="center"/>
              <w:rPr>
                <w:sz w:val="18"/>
                <w:szCs w:val="18"/>
              </w:rPr>
            </w:pPr>
          </w:p>
        </w:tc>
        <w:tc>
          <w:tcPr>
            <w:tcW w:w="3540" w:type="dxa"/>
            <w:vMerge/>
            <w:vAlign w:val="center"/>
          </w:tcPr>
          <w:p w14:paraId="24E3E97D" w14:textId="77777777" w:rsidR="0001626B" w:rsidRPr="00F16BF4" w:rsidRDefault="0001626B" w:rsidP="004D63EE">
            <w:pPr>
              <w:adjustRightInd w:val="0"/>
              <w:snapToGrid w:val="0"/>
              <w:spacing w:after="0" w:line="336" w:lineRule="auto"/>
              <w:jc w:val="center"/>
              <w:rPr>
                <w:sz w:val="18"/>
                <w:szCs w:val="18"/>
              </w:rPr>
            </w:pPr>
          </w:p>
        </w:tc>
        <w:tc>
          <w:tcPr>
            <w:tcW w:w="2201" w:type="dxa"/>
            <w:vAlign w:val="center"/>
          </w:tcPr>
          <w:p w14:paraId="56811828"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玻纤增强尼龙材质</w:t>
            </w:r>
            <w:r w:rsidRPr="00F16BF4">
              <w:rPr>
                <w:sz w:val="18"/>
                <w:szCs w:val="18"/>
              </w:rPr>
              <w:t xml:space="preserve"> (PA+GF)</w:t>
            </w:r>
          </w:p>
        </w:tc>
      </w:tr>
      <w:tr w:rsidR="0001626B" w:rsidRPr="005708BD" w14:paraId="1199F8AA" w14:textId="77777777" w:rsidTr="004D63EE">
        <w:trPr>
          <w:cantSplit/>
          <w:jc w:val="center"/>
        </w:trPr>
        <w:tc>
          <w:tcPr>
            <w:tcW w:w="0" w:type="auto"/>
            <w:vMerge/>
            <w:vAlign w:val="center"/>
          </w:tcPr>
          <w:p w14:paraId="2252D298" w14:textId="77777777" w:rsidR="0001626B" w:rsidRPr="00F16BF4" w:rsidRDefault="0001626B" w:rsidP="004D63EE">
            <w:pPr>
              <w:adjustRightInd w:val="0"/>
              <w:snapToGrid w:val="0"/>
              <w:spacing w:after="0" w:line="336" w:lineRule="auto"/>
              <w:jc w:val="center"/>
              <w:rPr>
                <w:sz w:val="18"/>
                <w:szCs w:val="18"/>
              </w:rPr>
            </w:pPr>
          </w:p>
        </w:tc>
        <w:tc>
          <w:tcPr>
            <w:tcW w:w="2151" w:type="dxa"/>
            <w:vAlign w:val="center"/>
          </w:tcPr>
          <w:p w14:paraId="5E65D40E"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光电式光源光敏元件</w:t>
            </w:r>
          </w:p>
        </w:tc>
        <w:tc>
          <w:tcPr>
            <w:tcW w:w="3540" w:type="dxa"/>
            <w:vMerge/>
            <w:vAlign w:val="center"/>
          </w:tcPr>
          <w:p w14:paraId="0384F7D4" w14:textId="77777777" w:rsidR="0001626B" w:rsidRPr="00F16BF4" w:rsidRDefault="0001626B" w:rsidP="004D63EE">
            <w:pPr>
              <w:adjustRightInd w:val="0"/>
              <w:snapToGrid w:val="0"/>
              <w:spacing w:after="0" w:line="336" w:lineRule="auto"/>
              <w:jc w:val="center"/>
              <w:rPr>
                <w:sz w:val="18"/>
                <w:szCs w:val="18"/>
              </w:rPr>
            </w:pPr>
          </w:p>
        </w:tc>
        <w:tc>
          <w:tcPr>
            <w:tcW w:w="2201" w:type="dxa"/>
            <w:vAlign w:val="center"/>
          </w:tcPr>
          <w:p w14:paraId="1F243238" w14:textId="3B16F049" w:rsidR="0001626B" w:rsidRPr="00F16BF4" w:rsidRDefault="00F81983" w:rsidP="004D63EE">
            <w:pPr>
              <w:adjustRightInd w:val="0"/>
              <w:snapToGrid w:val="0"/>
              <w:spacing w:after="0" w:line="336" w:lineRule="auto"/>
              <w:jc w:val="center"/>
              <w:rPr>
                <w:sz w:val="18"/>
                <w:szCs w:val="18"/>
              </w:rPr>
            </w:pPr>
            <w:bookmarkStart w:id="14" w:name="OLE_LINK4"/>
            <w:r w:rsidRPr="00F16BF4">
              <w:rPr>
                <w:sz w:val="18"/>
                <w:szCs w:val="18"/>
              </w:rPr>
              <w:t>复合材料电子元器件</w:t>
            </w:r>
            <w:bookmarkEnd w:id="14"/>
          </w:p>
        </w:tc>
      </w:tr>
      <w:tr w:rsidR="0001626B" w:rsidRPr="005708BD" w14:paraId="19E4341B" w14:textId="77777777" w:rsidTr="004D63EE">
        <w:trPr>
          <w:cantSplit/>
          <w:jc w:val="center"/>
        </w:trPr>
        <w:tc>
          <w:tcPr>
            <w:tcW w:w="0" w:type="auto"/>
            <w:vMerge/>
            <w:vAlign w:val="center"/>
          </w:tcPr>
          <w:p w14:paraId="5AE5599D" w14:textId="77777777" w:rsidR="0001626B" w:rsidRPr="00F16BF4" w:rsidRDefault="0001626B" w:rsidP="004D63EE">
            <w:pPr>
              <w:adjustRightInd w:val="0"/>
              <w:snapToGrid w:val="0"/>
              <w:spacing w:after="0" w:line="336" w:lineRule="auto"/>
              <w:jc w:val="center"/>
              <w:rPr>
                <w:sz w:val="18"/>
                <w:szCs w:val="18"/>
              </w:rPr>
            </w:pPr>
          </w:p>
        </w:tc>
        <w:tc>
          <w:tcPr>
            <w:tcW w:w="2151" w:type="dxa"/>
            <w:vAlign w:val="center"/>
          </w:tcPr>
          <w:p w14:paraId="2BABBD4B" w14:textId="77777777" w:rsidR="0001626B" w:rsidRPr="00F16BF4" w:rsidRDefault="0001626B" w:rsidP="004D63EE">
            <w:pPr>
              <w:adjustRightInd w:val="0"/>
              <w:snapToGrid w:val="0"/>
              <w:spacing w:after="0" w:line="336" w:lineRule="auto"/>
              <w:jc w:val="center"/>
              <w:rPr>
                <w:sz w:val="18"/>
                <w:szCs w:val="18"/>
              </w:rPr>
            </w:pPr>
            <w:bookmarkStart w:id="15" w:name="OLE_LINK16"/>
            <w:r w:rsidRPr="00F16BF4">
              <w:rPr>
                <w:sz w:val="18"/>
                <w:szCs w:val="18"/>
              </w:rPr>
              <w:t>磁电式磁环码盘</w:t>
            </w:r>
            <w:bookmarkEnd w:id="15"/>
          </w:p>
        </w:tc>
        <w:tc>
          <w:tcPr>
            <w:tcW w:w="3540" w:type="dxa"/>
            <w:vMerge/>
            <w:vAlign w:val="center"/>
          </w:tcPr>
          <w:p w14:paraId="7689B73E" w14:textId="77777777" w:rsidR="0001626B" w:rsidRPr="00F16BF4" w:rsidRDefault="0001626B" w:rsidP="004D63EE">
            <w:pPr>
              <w:adjustRightInd w:val="0"/>
              <w:snapToGrid w:val="0"/>
              <w:spacing w:after="0" w:line="336" w:lineRule="auto"/>
              <w:jc w:val="center"/>
              <w:rPr>
                <w:sz w:val="18"/>
                <w:szCs w:val="18"/>
              </w:rPr>
            </w:pPr>
          </w:p>
        </w:tc>
        <w:tc>
          <w:tcPr>
            <w:tcW w:w="2201" w:type="dxa"/>
            <w:vAlign w:val="center"/>
          </w:tcPr>
          <w:p w14:paraId="1C47ACED" w14:textId="77777777" w:rsidR="0001626B" w:rsidRPr="00F16BF4" w:rsidRDefault="0001626B" w:rsidP="004D63EE">
            <w:pPr>
              <w:adjustRightInd w:val="0"/>
              <w:snapToGrid w:val="0"/>
              <w:spacing w:after="0" w:line="336" w:lineRule="auto"/>
              <w:jc w:val="center"/>
              <w:rPr>
                <w:sz w:val="18"/>
                <w:szCs w:val="18"/>
              </w:rPr>
            </w:pPr>
            <w:bookmarkStart w:id="16" w:name="OLE_LINK28"/>
            <w:r w:rsidRPr="00F16BF4">
              <w:rPr>
                <w:sz w:val="18"/>
                <w:szCs w:val="18"/>
              </w:rPr>
              <w:t>注塑铁氧体</w:t>
            </w:r>
            <w:r w:rsidRPr="00F16BF4">
              <w:rPr>
                <w:sz w:val="18"/>
                <w:szCs w:val="18"/>
              </w:rPr>
              <w:t>/</w:t>
            </w:r>
            <w:r w:rsidRPr="00F16BF4">
              <w:rPr>
                <w:sz w:val="18"/>
                <w:szCs w:val="18"/>
              </w:rPr>
              <w:t>钕铁硼</w:t>
            </w:r>
            <w:bookmarkEnd w:id="16"/>
          </w:p>
        </w:tc>
      </w:tr>
      <w:tr w:rsidR="0001626B" w:rsidRPr="005708BD" w14:paraId="098FEF53" w14:textId="77777777" w:rsidTr="004D63EE">
        <w:trPr>
          <w:cantSplit/>
          <w:jc w:val="center"/>
        </w:trPr>
        <w:tc>
          <w:tcPr>
            <w:tcW w:w="0" w:type="auto"/>
            <w:vMerge/>
            <w:vAlign w:val="center"/>
          </w:tcPr>
          <w:p w14:paraId="62AFB51E" w14:textId="77777777" w:rsidR="0001626B" w:rsidRPr="00F16BF4" w:rsidRDefault="0001626B" w:rsidP="004D63EE">
            <w:pPr>
              <w:adjustRightInd w:val="0"/>
              <w:snapToGrid w:val="0"/>
              <w:spacing w:after="0" w:line="336" w:lineRule="auto"/>
              <w:jc w:val="center"/>
              <w:rPr>
                <w:sz w:val="18"/>
                <w:szCs w:val="18"/>
              </w:rPr>
            </w:pPr>
          </w:p>
        </w:tc>
        <w:tc>
          <w:tcPr>
            <w:tcW w:w="2151" w:type="dxa"/>
            <w:vAlign w:val="center"/>
          </w:tcPr>
          <w:p w14:paraId="09C41A6A"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磁电</w:t>
            </w:r>
            <w:proofErr w:type="gramStart"/>
            <w:r w:rsidRPr="00F16BF4">
              <w:rPr>
                <w:sz w:val="18"/>
                <w:szCs w:val="18"/>
              </w:rPr>
              <w:t>式磁敏</w:t>
            </w:r>
            <w:proofErr w:type="gramEnd"/>
            <w:r w:rsidRPr="00F16BF4">
              <w:rPr>
                <w:sz w:val="18"/>
                <w:szCs w:val="18"/>
              </w:rPr>
              <w:t>元件</w:t>
            </w:r>
          </w:p>
        </w:tc>
        <w:tc>
          <w:tcPr>
            <w:tcW w:w="3540" w:type="dxa"/>
            <w:vMerge/>
            <w:vAlign w:val="center"/>
          </w:tcPr>
          <w:p w14:paraId="4336182B" w14:textId="77777777" w:rsidR="0001626B" w:rsidRPr="00F16BF4" w:rsidRDefault="0001626B" w:rsidP="004D63EE">
            <w:pPr>
              <w:adjustRightInd w:val="0"/>
              <w:snapToGrid w:val="0"/>
              <w:spacing w:after="0" w:line="336" w:lineRule="auto"/>
              <w:jc w:val="center"/>
              <w:rPr>
                <w:sz w:val="18"/>
                <w:szCs w:val="18"/>
              </w:rPr>
            </w:pPr>
          </w:p>
        </w:tc>
        <w:tc>
          <w:tcPr>
            <w:tcW w:w="2201" w:type="dxa"/>
            <w:vAlign w:val="center"/>
          </w:tcPr>
          <w:p w14:paraId="0D4A044A" w14:textId="41A056CC" w:rsidR="0001626B" w:rsidRPr="00F16BF4" w:rsidRDefault="00F81983" w:rsidP="004D63EE">
            <w:pPr>
              <w:adjustRightInd w:val="0"/>
              <w:snapToGrid w:val="0"/>
              <w:spacing w:after="0" w:line="336" w:lineRule="auto"/>
              <w:jc w:val="center"/>
              <w:rPr>
                <w:sz w:val="18"/>
                <w:szCs w:val="18"/>
              </w:rPr>
            </w:pPr>
            <w:r w:rsidRPr="00F16BF4">
              <w:rPr>
                <w:sz w:val="18"/>
                <w:szCs w:val="18"/>
              </w:rPr>
              <w:t>复合材料电子元器件</w:t>
            </w:r>
          </w:p>
        </w:tc>
      </w:tr>
      <w:bookmarkEnd w:id="11"/>
      <w:tr w:rsidR="0001626B" w:rsidRPr="005708BD" w14:paraId="7F4D222B" w14:textId="77777777" w:rsidTr="004D63EE">
        <w:trPr>
          <w:cantSplit/>
          <w:jc w:val="center"/>
        </w:trPr>
        <w:tc>
          <w:tcPr>
            <w:tcW w:w="2547" w:type="dxa"/>
            <w:gridSpan w:val="2"/>
            <w:vAlign w:val="center"/>
          </w:tcPr>
          <w:p w14:paraId="71DCEF22"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编码器处理电路</w:t>
            </w:r>
            <w:r w:rsidRPr="00F16BF4">
              <w:rPr>
                <w:sz w:val="18"/>
                <w:szCs w:val="18"/>
              </w:rPr>
              <w:t>/</w:t>
            </w:r>
            <w:r w:rsidRPr="00F16BF4">
              <w:rPr>
                <w:sz w:val="18"/>
                <w:szCs w:val="18"/>
              </w:rPr>
              <w:t>运算放大器</w:t>
            </w:r>
          </w:p>
        </w:tc>
        <w:tc>
          <w:tcPr>
            <w:tcW w:w="3540" w:type="dxa"/>
            <w:vAlign w:val="center"/>
          </w:tcPr>
          <w:p w14:paraId="43CEDD18"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信号放大、整形、滤波</w:t>
            </w:r>
          </w:p>
        </w:tc>
        <w:tc>
          <w:tcPr>
            <w:tcW w:w="2201" w:type="dxa"/>
            <w:vAlign w:val="center"/>
          </w:tcPr>
          <w:p w14:paraId="7204B15D" w14:textId="6EEE22E5" w:rsidR="0001626B" w:rsidRPr="00F16BF4" w:rsidRDefault="00EE6AFE" w:rsidP="004D63EE">
            <w:pPr>
              <w:adjustRightInd w:val="0"/>
              <w:snapToGrid w:val="0"/>
              <w:spacing w:after="0" w:line="336" w:lineRule="auto"/>
              <w:jc w:val="center"/>
              <w:rPr>
                <w:sz w:val="18"/>
                <w:szCs w:val="18"/>
              </w:rPr>
            </w:pPr>
            <w:r w:rsidRPr="00F16BF4">
              <w:rPr>
                <w:sz w:val="18"/>
                <w:szCs w:val="18"/>
              </w:rPr>
              <w:t>复合材料</w:t>
            </w:r>
          </w:p>
        </w:tc>
      </w:tr>
      <w:tr w:rsidR="0001626B" w:rsidRPr="005708BD" w14:paraId="390D7BE7" w14:textId="77777777" w:rsidTr="004D63EE">
        <w:trPr>
          <w:cantSplit/>
          <w:jc w:val="center"/>
        </w:trPr>
        <w:tc>
          <w:tcPr>
            <w:tcW w:w="2547" w:type="dxa"/>
            <w:gridSpan w:val="2"/>
            <w:vAlign w:val="center"/>
          </w:tcPr>
          <w:p w14:paraId="16226132" w14:textId="4D3661B4" w:rsidR="0001626B" w:rsidRPr="00F16BF4" w:rsidRDefault="0001626B" w:rsidP="004D63EE">
            <w:pPr>
              <w:adjustRightInd w:val="0"/>
              <w:snapToGrid w:val="0"/>
              <w:spacing w:after="0" w:line="336" w:lineRule="auto"/>
              <w:jc w:val="center"/>
              <w:rPr>
                <w:sz w:val="18"/>
                <w:szCs w:val="18"/>
              </w:rPr>
            </w:pPr>
            <w:r w:rsidRPr="00F16BF4">
              <w:rPr>
                <w:sz w:val="18"/>
                <w:szCs w:val="18"/>
              </w:rPr>
              <w:t>输出电路</w:t>
            </w:r>
            <w:r w:rsidR="00F81983" w:rsidRPr="00F16BF4">
              <w:rPr>
                <w:sz w:val="18"/>
                <w:szCs w:val="18"/>
              </w:rPr>
              <w:t>，</w:t>
            </w:r>
            <w:r w:rsidRPr="00F16BF4">
              <w:rPr>
                <w:sz w:val="18"/>
                <w:szCs w:val="18"/>
              </w:rPr>
              <w:t>光</w:t>
            </w:r>
            <w:proofErr w:type="gramStart"/>
            <w:r w:rsidRPr="00F16BF4">
              <w:rPr>
                <w:sz w:val="18"/>
                <w:szCs w:val="18"/>
              </w:rPr>
              <w:t>耦</w:t>
            </w:r>
            <w:proofErr w:type="gramEnd"/>
            <w:r w:rsidRPr="00F16BF4">
              <w:rPr>
                <w:sz w:val="18"/>
                <w:szCs w:val="18"/>
              </w:rPr>
              <w:t>/</w:t>
            </w:r>
            <w:r w:rsidRPr="00F16BF4">
              <w:rPr>
                <w:sz w:val="18"/>
                <w:szCs w:val="18"/>
              </w:rPr>
              <w:t>驱动芯片</w:t>
            </w:r>
          </w:p>
        </w:tc>
        <w:tc>
          <w:tcPr>
            <w:tcW w:w="3540" w:type="dxa"/>
            <w:vAlign w:val="center"/>
          </w:tcPr>
          <w:p w14:paraId="3FF77143"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电气隔离与信号输出</w:t>
            </w:r>
          </w:p>
        </w:tc>
        <w:tc>
          <w:tcPr>
            <w:tcW w:w="2201" w:type="dxa"/>
            <w:vAlign w:val="center"/>
          </w:tcPr>
          <w:p w14:paraId="12C0F6BA" w14:textId="40BD9EBB" w:rsidR="0001626B" w:rsidRPr="00F16BF4" w:rsidRDefault="00EE6AFE" w:rsidP="004D63EE">
            <w:pPr>
              <w:adjustRightInd w:val="0"/>
              <w:snapToGrid w:val="0"/>
              <w:spacing w:after="0" w:line="336" w:lineRule="auto"/>
              <w:jc w:val="center"/>
              <w:rPr>
                <w:sz w:val="18"/>
                <w:szCs w:val="18"/>
              </w:rPr>
            </w:pPr>
            <w:r w:rsidRPr="00F16BF4">
              <w:rPr>
                <w:sz w:val="18"/>
                <w:szCs w:val="18"/>
              </w:rPr>
              <w:t>复合材料</w:t>
            </w:r>
          </w:p>
        </w:tc>
      </w:tr>
      <w:tr w:rsidR="0001626B" w:rsidRPr="00EE6AFE" w14:paraId="15B92491" w14:textId="77777777" w:rsidTr="004D63EE">
        <w:trPr>
          <w:cantSplit/>
          <w:jc w:val="center"/>
        </w:trPr>
        <w:tc>
          <w:tcPr>
            <w:tcW w:w="2547" w:type="dxa"/>
            <w:gridSpan w:val="2"/>
            <w:vAlign w:val="center"/>
          </w:tcPr>
          <w:p w14:paraId="55571081"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安装基座与外壳</w:t>
            </w:r>
          </w:p>
        </w:tc>
        <w:tc>
          <w:tcPr>
            <w:tcW w:w="3540" w:type="dxa"/>
            <w:vAlign w:val="center"/>
          </w:tcPr>
          <w:p w14:paraId="0820F890" w14:textId="77777777" w:rsidR="0001626B" w:rsidRPr="00F16BF4" w:rsidRDefault="0001626B" w:rsidP="004D63EE">
            <w:pPr>
              <w:adjustRightInd w:val="0"/>
              <w:snapToGrid w:val="0"/>
              <w:spacing w:after="0" w:line="336" w:lineRule="auto"/>
              <w:jc w:val="center"/>
              <w:rPr>
                <w:sz w:val="18"/>
                <w:szCs w:val="18"/>
              </w:rPr>
            </w:pPr>
            <w:r w:rsidRPr="00F16BF4">
              <w:rPr>
                <w:sz w:val="18"/>
                <w:szCs w:val="18"/>
              </w:rPr>
              <w:t>整体装配</w:t>
            </w:r>
          </w:p>
        </w:tc>
        <w:tc>
          <w:tcPr>
            <w:tcW w:w="2201" w:type="dxa"/>
            <w:vAlign w:val="center"/>
          </w:tcPr>
          <w:p w14:paraId="73EC5BAA" w14:textId="18076659" w:rsidR="0001626B" w:rsidRPr="00F16BF4" w:rsidRDefault="00EE6AFE" w:rsidP="004D63EE">
            <w:pPr>
              <w:adjustRightInd w:val="0"/>
              <w:snapToGrid w:val="0"/>
              <w:spacing w:after="0" w:line="336" w:lineRule="auto"/>
              <w:jc w:val="center"/>
              <w:rPr>
                <w:sz w:val="18"/>
                <w:szCs w:val="18"/>
              </w:rPr>
            </w:pPr>
            <w:r w:rsidRPr="00F16BF4">
              <w:rPr>
                <w:sz w:val="18"/>
                <w:szCs w:val="18"/>
              </w:rPr>
              <w:t>金属</w:t>
            </w:r>
          </w:p>
        </w:tc>
      </w:tr>
    </w:tbl>
    <w:p w14:paraId="7ABC8F43" w14:textId="36F6C3DF" w:rsidR="000330B3" w:rsidRPr="005708BD" w:rsidRDefault="000330B3" w:rsidP="0070470E">
      <w:pPr>
        <w:rPr>
          <w:b/>
          <w:bCs/>
          <w:sz w:val="24"/>
        </w:rPr>
      </w:pPr>
      <w:r w:rsidRPr="005708BD">
        <w:rPr>
          <w:b/>
          <w:bCs/>
          <w:sz w:val="24"/>
        </w:rPr>
        <w:lastRenderedPageBreak/>
        <w:t>三、拉绳位移传感器各组件受温度对测量准确度的影响分析</w:t>
      </w:r>
    </w:p>
    <w:p w14:paraId="2ED0ED36" w14:textId="6B71673A" w:rsidR="000330B3" w:rsidRPr="005708BD" w:rsidRDefault="000330B3" w:rsidP="005708BD">
      <w:pPr>
        <w:adjustRightInd w:val="0"/>
        <w:snapToGrid w:val="0"/>
        <w:spacing w:after="0" w:line="360" w:lineRule="auto"/>
        <w:ind w:firstLineChars="200" w:firstLine="480"/>
        <w:rPr>
          <w:sz w:val="24"/>
        </w:rPr>
      </w:pPr>
      <w:r w:rsidRPr="005708BD">
        <w:rPr>
          <w:sz w:val="24"/>
        </w:rPr>
        <w:t>结合拉绳传感器实际工作温度条件，受温度变化影响</w:t>
      </w:r>
      <w:r w:rsidR="0001626B">
        <w:rPr>
          <w:rFonts w:hint="eastAsia"/>
          <w:sz w:val="24"/>
        </w:rPr>
        <w:t>准确度</w:t>
      </w:r>
      <w:r w:rsidRPr="005708BD">
        <w:rPr>
          <w:sz w:val="24"/>
        </w:rPr>
        <w:t>的组件有：拉绳、轮毂、编码器码盘，现对此三项组件进行分析</w:t>
      </w:r>
    </w:p>
    <w:p w14:paraId="2028EB70" w14:textId="77777777" w:rsidR="000330B3" w:rsidRPr="005708BD" w:rsidRDefault="000330B3" w:rsidP="005708BD">
      <w:pPr>
        <w:spacing w:after="0" w:line="360" w:lineRule="auto"/>
        <w:ind w:firstLineChars="200" w:firstLine="482"/>
        <w:rPr>
          <w:b/>
          <w:bCs/>
          <w:sz w:val="24"/>
        </w:rPr>
      </w:pPr>
      <w:r w:rsidRPr="005708BD">
        <w:rPr>
          <w:b/>
          <w:bCs/>
          <w:sz w:val="24"/>
        </w:rPr>
        <w:t>拉绳（测量钢索）</w:t>
      </w:r>
    </w:p>
    <w:p w14:paraId="5CDCF1B7"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拉绳是传感器的</w:t>
      </w:r>
      <w:r>
        <w:rPr>
          <w:rFonts w:hint="eastAsia"/>
          <w:sz w:val="24"/>
        </w:rPr>
        <w:t>“</w:t>
      </w:r>
      <w:r w:rsidRPr="005708BD">
        <w:rPr>
          <w:sz w:val="24"/>
        </w:rPr>
        <w:t>测量介质</w:t>
      </w:r>
      <w:r>
        <w:rPr>
          <w:rFonts w:hint="eastAsia"/>
          <w:sz w:val="24"/>
        </w:rPr>
        <w:t>”</w:t>
      </w:r>
      <w:r w:rsidRPr="005708BD">
        <w:rPr>
          <w:sz w:val="24"/>
        </w:rPr>
        <w:t>，直接与被测物体连接，通过伸缩反映位移变化。通常采用高强度不锈钢材质（如</w:t>
      </w:r>
      <w:r w:rsidRPr="005708BD">
        <w:rPr>
          <w:sz w:val="24"/>
        </w:rPr>
        <w:t>304</w:t>
      </w:r>
      <w:r w:rsidRPr="005708BD">
        <w:rPr>
          <w:sz w:val="24"/>
        </w:rPr>
        <w:t>、</w:t>
      </w:r>
      <w:r w:rsidRPr="005708BD">
        <w:rPr>
          <w:sz w:val="24"/>
        </w:rPr>
        <w:t>316</w:t>
      </w:r>
      <w:r w:rsidRPr="005708BD">
        <w:rPr>
          <w:sz w:val="24"/>
        </w:rPr>
        <w:t>不锈钢），拉绳的一端固定在被测物体上，另一端缠绕在轮毂上，当物体发生直线位移时，拉绳随之伸展或卷绕，带动轮毂旋转。当环境温度的变化时会引起拉绳材料热胀冷缩从而发生长度变化。但在试验过程中环境温度通常保持在</w:t>
      </w:r>
      <w:r w:rsidRPr="005708BD">
        <w:rPr>
          <w:sz w:val="24"/>
        </w:rPr>
        <w:t>±1℃/h</w:t>
      </w:r>
      <w:r w:rsidRPr="005708BD">
        <w:rPr>
          <w:sz w:val="24"/>
        </w:rPr>
        <w:t>，所以测量过程中拉绳的伸出长度是恒定近似不变的，对测量结果无影响。</w:t>
      </w:r>
    </w:p>
    <w:p w14:paraId="2331E501" w14:textId="77777777" w:rsidR="000330B3" w:rsidRPr="005708BD" w:rsidRDefault="000330B3" w:rsidP="005708BD">
      <w:pPr>
        <w:spacing w:after="0" w:line="360" w:lineRule="auto"/>
        <w:ind w:firstLineChars="200" w:firstLine="482"/>
        <w:rPr>
          <w:b/>
          <w:bCs/>
          <w:sz w:val="24"/>
        </w:rPr>
      </w:pPr>
      <w:bookmarkStart w:id="17" w:name="OLE_LINK27"/>
      <w:r w:rsidRPr="005708BD">
        <w:rPr>
          <w:b/>
          <w:bCs/>
          <w:sz w:val="24"/>
        </w:rPr>
        <w:t>轮毂</w:t>
      </w:r>
    </w:p>
    <w:bookmarkEnd w:id="17"/>
    <w:p w14:paraId="4C2B23F1"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通常采用铝合金材质；由拉绳带动旋转，使轮毂转动角度对应弧长与拉绳伸出长度变化量相同；同时通过转轴与轴承系统连接编码器码盘，两者旋转角度线性相关。</w:t>
      </w:r>
    </w:p>
    <w:p w14:paraId="2E0EA074"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设温度与</w:t>
      </w:r>
      <w:r w:rsidRPr="005708BD">
        <w:rPr>
          <w:sz w:val="24"/>
        </w:rPr>
        <w:t>20℃</w:t>
      </w:r>
      <w:r w:rsidRPr="005708BD">
        <w:rPr>
          <w:sz w:val="24"/>
        </w:rPr>
        <w:t>偏差</w:t>
      </w:r>
      <w:r w:rsidRPr="005708BD">
        <w:rPr>
          <w:sz w:val="24"/>
        </w:rPr>
        <w:t>+20℃</w:t>
      </w:r>
      <w:r w:rsidRPr="005708BD">
        <w:rPr>
          <w:sz w:val="24"/>
        </w:rPr>
        <w:t>时，由于材料的线膨胀系数此时轮毂会随温度体积增大，周长增大，对实际测量结果产生负误差，：</w:t>
      </w:r>
    </w:p>
    <w:p w14:paraId="022E5C0F" w14:textId="77777777" w:rsidR="000330B3" w:rsidRPr="005708BD" w:rsidRDefault="000330B3" w:rsidP="005708BD">
      <w:pPr>
        <w:adjustRightInd w:val="0"/>
        <w:snapToGrid w:val="0"/>
        <w:spacing w:after="0" w:line="560" w:lineRule="exact"/>
        <w:ind w:firstLineChars="200" w:firstLine="480"/>
        <w:jc w:val="center"/>
        <w:rPr>
          <w:sz w:val="24"/>
        </w:rPr>
      </w:pPr>
      <m:oMath>
        <m:r>
          <m:rPr>
            <m:sty m:val="p"/>
          </m:rPr>
          <w:rPr>
            <w:rFonts w:ascii="Cambria Math" w:hAnsi="Cambria Math"/>
            <w:sz w:val="24"/>
          </w:rPr>
          <m:t>∆</m:t>
        </m:r>
      </m:oMath>
      <w:r w:rsidRPr="005708BD">
        <w:rPr>
          <w:sz w:val="24"/>
          <w:vertAlign w:val="subscript"/>
        </w:rPr>
        <w:t>1</w:t>
      </w:r>
      <w:r>
        <w:rPr>
          <w:rFonts w:hint="eastAsia"/>
          <w:sz w:val="24"/>
        </w:rPr>
        <w:t xml:space="preserve"> </w:t>
      </w:r>
      <w:r w:rsidRPr="005708BD">
        <w:rPr>
          <w:sz w:val="24"/>
        </w:rPr>
        <w:t>= 23.8×10</w:t>
      </w:r>
      <w:r w:rsidRPr="005708BD">
        <w:rPr>
          <w:sz w:val="24"/>
          <w:vertAlign w:val="superscript"/>
        </w:rPr>
        <w:t>-6</w:t>
      </w:r>
      <w:r w:rsidRPr="005708BD">
        <w:rPr>
          <w:sz w:val="24"/>
        </w:rPr>
        <w:t>/℃</w:t>
      </w:r>
      <w:r>
        <w:rPr>
          <w:rFonts w:hint="eastAsia"/>
          <w:sz w:val="24"/>
        </w:rPr>
        <w:t xml:space="preserve"> </w:t>
      </w:r>
      <w:r w:rsidRPr="005708BD">
        <w:rPr>
          <w:sz w:val="24"/>
        </w:rPr>
        <w:t>×</w:t>
      </w:r>
      <w:r>
        <w:rPr>
          <w:rFonts w:hint="eastAsia"/>
          <w:sz w:val="24"/>
        </w:rPr>
        <w:t xml:space="preserve"> </w:t>
      </w:r>
      <w:r w:rsidRPr="005708BD">
        <w:rPr>
          <w:sz w:val="24"/>
        </w:rPr>
        <w:t>20℃</w:t>
      </w:r>
      <w:r>
        <w:rPr>
          <w:rFonts w:hint="eastAsia"/>
          <w:sz w:val="24"/>
        </w:rPr>
        <w:t xml:space="preserve"> </w:t>
      </w:r>
      <w:r w:rsidRPr="005708BD">
        <w:rPr>
          <w:sz w:val="24"/>
        </w:rPr>
        <w:t>=</w:t>
      </w:r>
      <w:r>
        <w:rPr>
          <w:rFonts w:hint="eastAsia"/>
          <w:sz w:val="24"/>
        </w:rPr>
        <w:t xml:space="preserve"> </w:t>
      </w:r>
      <w:r w:rsidRPr="005708BD">
        <w:rPr>
          <w:sz w:val="24"/>
        </w:rPr>
        <w:t>344</w:t>
      </w:r>
      <w:bookmarkStart w:id="18" w:name="OLE_LINK26"/>
      <w:r w:rsidRPr="005708BD">
        <w:rPr>
          <w:sz w:val="24"/>
        </w:rPr>
        <w:t>×</w:t>
      </w:r>
      <w:bookmarkEnd w:id="18"/>
      <w:r w:rsidRPr="005708BD">
        <w:rPr>
          <w:sz w:val="24"/>
        </w:rPr>
        <w:t>10</w:t>
      </w:r>
      <w:r w:rsidRPr="005708BD">
        <w:rPr>
          <w:sz w:val="24"/>
          <w:vertAlign w:val="superscript"/>
        </w:rPr>
        <w:t>-6</w:t>
      </w:r>
      <w:r>
        <w:rPr>
          <w:rFonts w:hint="eastAsia"/>
          <w:sz w:val="24"/>
        </w:rPr>
        <w:t xml:space="preserve"> </w:t>
      </w:r>
      <w:r w:rsidRPr="005708BD">
        <w:rPr>
          <w:sz w:val="24"/>
        </w:rPr>
        <w:t>=</w:t>
      </w:r>
      <w:r>
        <w:rPr>
          <w:rFonts w:hint="eastAsia"/>
          <w:sz w:val="24"/>
        </w:rPr>
        <w:t xml:space="preserve"> </w:t>
      </w:r>
      <w:r w:rsidRPr="005708BD">
        <w:rPr>
          <w:sz w:val="24"/>
        </w:rPr>
        <w:t>0.05%</w:t>
      </w:r>
    </w:p>
    <w:p w14:paraId="478E5DBA" w14:textId="77777777" w:rsidR="000330B3" w:rsidRPr="005708BD" w:rsidRDefault="000330B3" w:rsidP="005708BD">
      <w:pPr>
        <w:spacing w:after="0" w:line="360" w:lineRule="auto"/>
        <w:ind w:firstLineChars="200" w:firstLine="482"/>
        <w:rPr>
          <w:b/>
          <w:bCs/>
          <w:sz w:val="24"/>
        </w:rPr>
      </w:pPr>
      <w:r w:rsidRPr="005708BD">
        <w:rPr>
          <w:b/>
          <w:bCs/>
          <w:sz w:val="24"/>
        </w:rPr>
        <w:t>编码器码盘</w:t>
      </w:r>
    </w:p>
    <w:p w14:paraId="3BAE7DD7"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编码器码盘材质种类较多，有玻璃、金属、塑料尼龙、注塑铁氧体</w:t>
      </w:r>
      <w:r w:rsidRPr="005708BD">
        <w:rPr>
          <w:sz w:val="24"/>
        </w:rPr>
        <w:t>/</w:t>
      </w:r>
      <w:r w:rsidRPr="005708BD">
        <w:rPr>
          <w:sz w:val="24"/>
        </w:rPr>
        <w:t>钕铁硼等，由转轴与轴承系统连接到轮毂，与轮毂旋转角度线性相关，将自身角度变化</w:t>
      </w:r>
      <w:proofErr w:type="gramStart"/>
      <w:r w:rsidRPr="005708BD">
        <w:rPr>
          <w:sz w:val="24"/>
        </w:rPr>
        <w:t>量通过</w:t>
      </w:r>
      <w:proofErr w:type="gramEnd"/>
      <w:r w:rsidRPr="005708BD">
        <w:rPr>
          <w:sz w:val="24"/>
        </w:rPr>
        <w:t>传感器转化为电信号，实现物理角度位移到电信号的初步转换。</w:t>
      </w:r>
    </w:p>
    <w:p w14:paraId="301E86B6"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温度的变化会使编码器码</w:t>
      </w:r>
      <w:proofErr w:type="gramStart"/>
      <w:r w:rsidRPr="005708BD">
        <w:rPr>
          <w:sz w:val="24"/>
        </w:rPr>
        <w:t>盘产生</w:t>
      </w:r>
      <w:proofErr w:type="gramEnd"/>
      <w:r w:rsidRPr="005708BD">
        <w:rPr>
          <w:sz w:val="24"/>
        </w:rPr>
        <w:t>形变，但是码盘的角度传感器测量值是码盘转动的角度，此物理量</w:t>
      </w:r>
      <w:proofErr w:type="gramStart"/>
      <w:r w:rsidRPr="005708BD">
        <w:rPr>
          <w:sz w:val="24"/>
        </w:rPr>
        <w:t>不会随码盘</w:t>
      </w:r>
      <w:proofErr w:type="gramEnd"/>
      <w:r w:rsidRPr="005708BD">
        <w:rPr>
          <w:sz w:val="24"/>
        </w:rPr>
        <w:t>的变形产生角度的变化。</w:t>
      </w:r>
    </w:p>
    <w:p w14:paraId="1E22B349" w14:textId="77777777" w:rsidR="000330B3" w:rsidRPr="005708BD" w:rsidRDefault="000330B3" w:rsidP="003A4177">
      <w:pPr>
        <w:spacing w:after="0" w:line="360" w:lineRule="auto"/>
        <w:rPr>
          <w:b/>
          <w:bCs/>
          <w:sz w:val="24"/>
        </w:rPr>
      </w:pPr>
      <w:r w:rsidRPr="005708BD">
        <w:rPr>
          <w:b/>
          <w:bCs/>
          <w:sz w:val="24"/>
        </w:rPr>
        <w:t>四、系统性</w:t>
      </w:r>
      <w:proofErr w:type="gramStart"/>
      <w:r w:rsidRPr="005708BD">
        <w:rPr>
          <w:b/>
          <w:bCs/>
          <w:sz w:val="24"/>
        </w:rPr>
        <w:t>装配受</w:t>
      </w:r>
      <w:proofErr w:type="gramEnd"/>
      <w:r w:rsidRPr="005708BD">
        <w:rPr>
          <w:b/>
          <w:bCs/>
          <w:sz w:val="24"/>
        </w:rPr>
        <w:t>温度对测量准确度的影响分析</w:t>
      </w:r>
    </w:p>
    <w:p w14:paraId="3444AFB7" w14:textId="77777777" w:rsidR="000330B3" w:rsidRPr="005708BD" w:rsidRDefault="000330B3" w:rsidP="005708BD">
      <w:pPr>
        <w:adjustRightInd w:val="0"/>
        <w:snapToGrid w:val="0"/>
        <w:spacing w:after="0" w:line="360" w:lineRule="auto"/>
        <w:ind w:firstLineChars="200" w:firstLine="480"/>
        <w:rPr>
          <w:sz w:val="24"/>
        </w:rPr>
      </w:pPr>
      <w:r w:rsidRPr="005708BD">
        <w:rPr>
          <w:sz w:val="24"/>
        </w:rPr>
        <w:t>根据温度范围</w:t>
      </w:r>
      <w:r>
        <w:rPr>
          <w:sz w:val="24"/>
        </w:rPr>
        <w:t>（</w:t>
      </w:r>
      <w:r>
        <w:rPr>
          <w:sz w:val="24"/>
        </w:rPr>
        <w:t>0</w:t>
      </w:r>
      <w:r>
        <w:rPr>
          <w:sz w:val="24"/>
        </w:rPr>
        <w:t>～</w:t>
      </w:r>
      <w:r>
        <w:rPr>
          <w:sz w:val="24"/>
        </w:rPr>
        <w:t>40</w:t>
      </w:r>
      <w:r>
        <w:rPr>
          <w:sz w:val="24"/>
        </w:rPr>
        <w:t>）</w:t>
      </w:r>
      <w:r w:rsidRPr="005708BD">
        <w:rPr>
          <w:sz w:val="24"/>
        </w:rPr>
        <w:t>℃</w:t>
      </w:r>
      <w:r w:rsidRPr="005708BD">
        <w:rPr>
          <w:sz w:val="24"/>
        </w:rPr>
        <w:t>、波动度</w:t>
      </w:r>
      <w:r w:rsidRPr="005708BD">
        <w:rPr>
          <w:sz w:val="24"/>
        </w:rPr>
        <w:t>1℃/h</w:t>
      </w:r>
      <w:r w:rsidRPr="005708BD">
        <w:rPr>
          <w:sz w:val="24"/>
        </w:rPr>
        <w:t>的使用条件，变化缓慢，系统有足够时间达到热平衡，不会产生剧烈的热应力冲击，保证了各部件的应力释放和功能完善</w:t>
      </w:r>
    </w:p>
    <w:p w14:paraId="1FE82A6D" w14:textId="4A15E229" w:rsidR="005708BD" w:rsidRPr="005708BD" w:rsidRDefault="000330B3" w:rsidP="005708BD">
      <w:pPr>
        <w:adjustRightInd w:val="0"/>
        <w:snapToGrid w:val="0"/>
        <w:spacing w:after="0" w:line="360" w:lineRule="auto"/>
        <w:ind w:firstLineChars="200" w:firstLine="480"/>
        <w:rPr>
          <w:sz w:val="24"/>
        </w:rPr>
      </w:pPr>
      <w:r w:rsidRPr="005708BD">
        <w:rPr>
          <w:sz w:val="24"/>
        </w:rPr>
        <w:t>根据各组件受温度对测量准确度的影响分析，系统性误差应主要为</w:t>
      </w:r>
      <w:proofErr w:type="gramStart"/>
      <w:r w:rsidRPr="005708BD">
        <w:rPr>
          <w:sz w:val="24"/>
        </w:rPr>
        <w:t>轮毂热</w:t>
      </w:r>
      <w:proofErr w:type="gramEnd"/>
      <w:r w:rsidRPr="005708BD">
        <w:rPr>
          <w:sz w:val="24"/>
        </w:rPr>
        <w:t>变形产生的，故可得以下表格，不同温度下温度对拉绳位移传感器准确度影响</w:t>
      </w:r>
      <w:bookmarkEnd w:id="3"/>
      <w:r w:rsidR="005708BD" w:rsidRPr="005708BD">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766"/>
        <w:gridCol w:w="2764"/>
      </w:tblGrid>
      <w:tr w:rsidR="00F040E5" w:rsidRPr="002F56F4" w14:paraId="58ACA4AC" w14:textId="77777777" w:rsidTr="006357F1">
        <w:trPr>
          <w:trHeight w:val="300"/>
        </w:trPr>
        <w:tc>
          <w:tcPr>
            <w:tcW w:w="1667" w:type="pct"/>
            <w:noWrap/>
            <w:vAlign w:val="center"/>
            <w:hideMark/>
          </w:tcPr>
          <w:p w14:paraId="7951AFF3" w14:textId="0AE417B4" w:rsidR="002F56F4" w:rsidRPr="002F56F4" w:rsidRDefault="002F56F4" w:rsidP="002F56F4">
            <w:pPr>
              <w:widowControl/>
              <w:spacing w:after="0" w:line="240" w:lineRule="auto"/>
              <w:jc w:val="center"/>
              <w:rPr>
                <w:rFonts w:ascii="宋体" w:hAnsi="宋体" w:cs="宋体" w:hint="eastAsia"/>
                <w:color w:val="000000" w:themeColor="text1"/>
                <w:kern w:val="0"/>
                <w:szCs w:val="21"/>
              </w:rPr>
            </w:pPr>
            <w:r w:rsidRPr="002F56F4">
              <w:rPr>
                <w:rFonts w:ascii="宋体" w:hAnsi="宋体" w:cs="宋体" w:hint="eastAsia"/>
                <w:color w:val="000000" w:themeColor="text1"/>
                <w:kern w:val="0"/>
                <w:szCs w:val="21"/>
              </w:rPr>
              <w:lastRenderedPageBreak/>
              <w:t>温度</w:t>
            </w:r>
            <w:r w:rsidR="00C9272B">
              <w:rPr>
                <w:rFonts w:ascii="宋体" w:hAnsi="宋体" w:cs="宋体" w:hint="eastAsia"/>
                <w:color w:val="000000" w:themeColor="text1"/>
                <w:kern w:val="0"/>
                <w:szCs w:val="21"/>
              </w:rPr>
              <w:t>/℃</w:t>
            </w:r>
          </w:p>
        </w:tc>
        <w:tc>
          <w:tcPr>
            <w:tcW w:w="1667" w:type="pct"/>
            <w:noWrap/>
            <w:vAlign w:val="center"/>
            <w:hideMark/>
          </w:tcPr>
          <w:p w14:paraId="4DD7FF34" w14:textId="10B13273" w:rsidR="002F56F4" w:rsidRPr="002F56F4" w:rsidRDefault="002F56F4" w:rsidP="002F56F4">
            <w:pPr>
              <w:widowControl/>
              <w:spacing w:after="0" w:line="240" w:lineRule="auto"/>
              <w:jc w:val="center"/>
              <w:rPr>
                <w:rFonts w:ascii="宋体" w:hAnsi="宋体" w:cs="宋体" w:hint="eastAsia"/>
                <w:color w:val="000000" w:themeColor="text1"/>
                <w:kern w:val="0"/>
                <w:szCs w:val="21"/>
              </w:rPr>
            </w:pPr>
            <w:r w:rsidRPr="002F56F4">
              <w:rPr>
                <w:rFonts w:ascii="宋体" w:hAnsi="宋体" w:cs="宋体" w:hint="eastAsia"/>
                <w:color w:val="000000" w:themeColor="text1"/>
                <w:kern w:val="0"/>
                <w:szCs w:val="21"/>
              </w:rPr>
              <w:t>与标准温度差值</w:t>
            </w:r>
            <w:r w:rsidR="00C9272B">
              <w:rPr>
                <w:rFonts w:ascii="宋体" w:hAnsi="宋体" w:cs="宋体" w:hint="eastAsia"/>
                <w:color w:val="000000" w:themeColor="text1"/>
                <w:kern w:val="0"/>
                <w:szCs w:val="21"/>
              </w:rPr>
              <w:t>/℃</w:t>
            </w:r>
          </w:p>
        </w:tc>
        <w:tc>
          <w:tcPr>
            <w:tcW w:w="1667" w:type="pct"/>
            <w:noWrap/>
            <w:vAlign w:val="center"/>
            <w:hideMark/>
          </w:tcPr>
          <w:p w14:paraId="72664687" w14:textId="77777777" w:rsidR="002F56F4" w:rsidRPr="002F56F4" w:rsidRDefault="002F56F4" w:rsidP="002F56F4">
            <w:pPr>
              <w:widowControl/>
              <w:spacing w:after="0" w:line="240" w:lineRule="auto"/>
              <w:jc w:val="center"/>
              <w:rPr>
                <w:rFonts w:ascii="宋体" w:hAnsi="宋体" w:cs="宋体" w:hint="eastAsia"/>
                <w:color w:val="000000" w:themeColor="text1"/>
                <w:kern w:val="0"/>
                <w:szCs w:val="21"/>
              </w:rPr>
            </w:pPr>
            <w:r w:rsidRPr="002F56F4">
              <w:rPr>
                <w:rFonts w:ascii="宋体" w:hAnsi="宋体" w:cs="宋体" w:hint="eastAsia"/>
                <w:color w:val="000000" w:themeColor="text1"/>
                <w:kern w:val="0"/>
                <w:szCs w:val="21"/>
              </w:rPr>
              <w:t>误差</w:t>
            </w:r>
          </w:p>
        </w:tc>
      </w:tr>
      <w:tr w:rsidR="00F040E5" w:rsidRPr="002F56F4" w14:paraId="1F0DE2C6" w14:textId="77777777" w:rsidTr="006357F1">
        <w:trPr>
          <w:trHeight w:val="300"/>
        </w:trPr>
        <w:tc>
          <w:tcPr>
            <w:tcW w:w="1667" w:type="pct"/>
            <w:noWrap/>
            <w:vAlign w:val="center"/>
            <w:hideMark/>
          </w:tcPr>
          <w:p w14:paraId="72364F98"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w:t>
            </w:r>
          </w:p>
        </w:tc>
        <w:tc>
          <w:tcPr>
            <w:tcW w:w="1667" w:type="pct"/>
            <w:noWrap/>
            <w:vAlign w:val="center"/>
            <w:hideMark/>
          </w:tcPr>
          <w:p w14:paraId="289876C0"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-20</w:t>
            </w:r>
          </w:p>
        </w:tc>
        <w:tc>
          <w:tcPr>
            <w:tcW w:w="1667" w:type="pct"/>
            <w:noWrap/>
            <w:vAlign w:val="center"/>
            <w:hideMark/>
          </w:tcPr>
          <w:p w14:paraId="7C107964"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-0.05%</w:t>
            </w:r>
          </w:p>
        </w:tc>
      </w:tr>
      <w:tr w:rsidR="00F040E5" w:rsidRPr="002F56F4" w14:paraId="38BCDB2F" w14:textId="77777777" w:rsidTr="006357F1">
        <w:trPr>
          <w:trHeight w:val="300"/>
        </w:trPr>
        <w:tc>
          <w:tcPr>
            <w:tcW w:w="1667" w:type="pct"/>
            <w:noWrap/>
            <w:vAlign w:val="center"/>
            <w:hideMark/>
          </w:tcPr>
          <w:p w14:paraId="72C179B4"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5</w:t>
            </w:r>
          </w:p>
        </w:tc>
        <w:tc>
          <w:tcPr>
            <w:tcW w:w="1667" w:type="pct"/>
            <w:noWrap/>
            <w:vAlign w:val="center"/>
            <w:hideMark/>
          </w:tcPr>
          <w:p w14:paraId="0366DBF1"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-15</w:t>
            </w:r>
          </w:p>
        </w:tc>
        <w:tc>
          <w:tcPr>
            <w:tcW w:w="1667" w:type="pct"/>
            <w:noWrap/>
            <w:vAlign w:val="center"/>
            <w:hideMark/>
          </w:tcPr>
          <w:p w14:paraId="1C104F3F"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-0.04%</w:t>
            </w:r>
          </w:p>
        </w:tc>
      </w:tr>
      <w:tr w:rsidR="00F040E5" w:rsidRPr="002F56F4" w14:paraId="11517472" w14:textId="77777777" w:rsidTr="006357F1">
        <w:trPr>
          <w:trHeight w:val="300"/>
        </w:trPr>
        <w:tc>
          <w:tcPr>
            <w:tcW w:w="1667" w:type="pct"/>
            <w:noWrap/>
            <w:vAlign w:val="center"/>
            <w:hideMark/>
          </w:tcPr>
          <w:p w14:paraId="403175DD"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10</w:t>
            </w:r>
          </w:p>
        </w:tc>
        <w:tc>
          <w:tcPr>
            <w:tcW w:w="1667" w:type="pct"/>
            <w:noWrap/>
            <w:vAlign w:val="center"/>
            <w:hideMark/>
          </w:tcPr>
          <w:p w14:paraId="44836651"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-10</w:t>
            </w:r>
          </w:p>
        </w:tc>
        <w:tc>
          <w:tcPr>
            <w:tcW w:w="1667" w:type="pct"/>
            <w:noWrap/>
            <w:vAlign w:val="center"/>
            <w:hideMark/>
          </w:tcPr>
          <w:p w14:paraId="7FF912C1"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-0.02%</w:t>
            </w:r>
          </w:p>
        </w:tc>
      </w:tr>
      <w:tr w:rsidR="00F040E5" w:rsidRPr="002F56F4" w14:paraId="75F9D5BF" w14:textId="77777777" w:rsidTr="006357F1">
        <w:trPr>
          <w:trHeight w:val="300"/>
        </w:trPr>
        <w:tc>
          <w:tcPr>
            <w:tcW w:w="1667" w:type="pct"/>
            <w:noWrap/>
            <w:vAlign w:val="center"/>
            <w:hideMark/>
          </w:tcPr>
          <w:p w14:paraId="7CECF67A"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15</w:t>
            </w:r>
          </w:p>
        </w:tc>
        <w:tc>
          <w:tcPr>
            <w:tcW w:w="1667" w:type="pct"/>
            <w:noWrap/>
            <w:vAlign w:val="center"/>
            <w:hideMark/>
          </w:tcPr>
          <w:p w14:paraId="29B8A7F3"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-5</w:t>
            </w:r>
          </w:p>
        </w:tc>
        <w:tc>
          <w:tcPr>
            <w:tcW w:w="1667" w:type="pct"/>
            <w:noWrap/>
            <w:vAlign w:val="center"/>
            <w:hideMark/>
          </w:tcPr>
          <w:p w14:paraId="2C0FD20C"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-0.01%</w:t>
            </w:r>
          </w:p>
        </w:tc>
      </w:tr>
      <w:tr w:rsidR="00F040E5" w:rsidRPr="002F56F4" w14:paraId="33635DF9" w14:textId="77777777" w:rsidTr="006357F1">
        <w:trPr>
          <w:trHeight w:val="300"/>
        </w:trPr>
        <w:tc>
          <w:tcPr>
            <w:tcW w:w="1667" w:type="pct"/>
            <w:vAlign w:val="center"/>
            <w:hideMark/>
          </w:tcPr>
          <w:p w14:paraId="0C89F3DB"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18</w:t>
            </w:r>
          </w:p>
        </w:tc>
        <w:tc>
          <w:tcPr>
            <w:tcW w:w="1667" w:type="pct"/>
            <w:vAlign w:val="center"/>
            <w:hideMark/>
          </w:tcPr>
          <w:p w14:paraId="235CC897"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w:t>
            </w:r>
          </w:p>
        </w:tc>
        <w:tc>
          <w:tcPr>
            <w:tcW w:w="1667" w:type="pct"/>
            <w:vAlign w:val="center"/>
            <w:hideMark/>
          </w:tcPr>
          <w:p w14:paraId="39880CE4"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-0.01%</w:t>
            </w:r>
          </w:p>
        </w:tc>
      </w:tr>
      <w:tr w:rsidR="00F040E5" w:rsidRPr="002F56F4" w14:paraId="149CBE06" w14:textId="77777777" w:rsidTr="006357F1">
        <w:trPr>
          <w:trHeight w:val="300"/>
        </w:trPr>
        <w:tc>
          <w:tcPr>
            <w:tcW w:w="1667" w:type="pct"/>
            <w:noWrap/>
            <w:vAlign w:val="center"/>
            <w:hideMark/>
          </w:tcPr>
          <w:p w14:paraId="0618D674"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20</w:t>
            </w:r>
          </w:p>
        </w:tc>
        <w:tc>
          <w:tcPr>
            <w:tcW w:w="1667" w:type="pct"/>
            <w:noWrap/>
            <w:vAlign w:val="center"/>
            <w:hideMark/>
          </w:tcPr>
          <w:p w14:paraId="01E7CE13"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w:t>
            </w:r>
          </w:p>
        </w:tc>
        <w:tc>
          <w:tcPr>
            <w:tcW w:w="1667" w:type="pct"/>
            <w:noWrap/>
            <w:vAlign w:val="center"/>
            <w:hideMark/>
          </w:tcPr>
          <w:p w14:paraId="34D96FA4"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w:t>
            </w:r>
          </w:p>
        </w:tc>
      </w:tr>
      <w:tr w:rsidR="00F040E5" w:rsidRPr="002F56F4" w14:paraId="7101B57E" w14:textId="77777777" w:rsidTr="006357F1">
        <w:trPr>
          <w:trHeight w:val="300"/>
        </w:trPr>
        <w:tc>
          <w:tcPr>
            <w:tcW w:w="1667" w:type="pct"/>
            <w:vAlign w:val="center"/>
            <w:hideMark/>
          </w:tcPr>
          <w:p w14:paraId="5C32B5AF"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22</w:t>
            </w:r>
          </w:p>
        </w:tc>
        <w:tc>
          <w:tcPr>
            <w:tcW w:w="1667" w:type="pct"/>
            <w:vAlign w:val="center"/>
            <w:hideMark/>
          </w:tcPr>
          <w:p w14:paraId="2070DBAF"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w:t>
            </w:r>
          </w:p>
        </w:tc>
        <w:tc>
          <w:tcPr>
            <w:tcW w:w="1667" w:type="pct"/>
            <w:vAlign w:val="center"/>
            <w:hideMark/>
          </w:tcPr>
          <w:p w14:paraId="24A88BA3"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0.01%</w:t>
            </w:r>
          </w:p>
        </w:tc>
      </w:tr>
      <w:tr w:rsidR="00F040E5" w:rsidRPr="002F56F4" w14:paraId="67A31F78" w14:textId="77777777" w:rsidTr="006357F1">
        <w:trPr>
          <w:trHeight w:val="300"/>
        </w:trPr>
        <w:tc>
          <w:tcPr>
            <w:tcW w:w="1667" w:type="pct"/>
            <w:noWrap/>
            <w:vAlign w:val="center"/>
            <w:hideMark/>
          </w:tcPr>
          <w:p w14:paraId="699C9556"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25</w:t>
            </w:r>
          </w:p>
        </w:tc>
        <w:tc>
          <w:tcPr>
            <w:tcW w:w="1667" w:type="pct"/>
            <w:noWrap/>
            <w:vAlign w:val="center"/>
            <w:hideMark/>
          </w:tcPr>
          <w:p w14:paraId="3719FA1B"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5</w:t>
            </w:r>
          </w:p>
        </w:tc>
        <w:tc>
          <w:tcPr>
            <w:tcW w:w="1667" w:type="pct"/>
            <w:noWrap/>
            <w:vAlign w:val="center"/>
            <w:hideMark/>
          </w:tcPr>
          <w:p w14:paraId="7A9CACEE"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0.01%</w:t>
            </w:r>
          </w:p>
        </w:tc>
      </w:tr>
      <w:tr w:rsidR="00F040E5" w:rsidRPr="002F56F4" w14:paraId="02569216" w14:textId="77777777" w:rsidTr="006357F1">
        <w:trPr>
          <w:trHeight w:val="300"/>
        </w:trPr>
        <w:tc>
          <w:tcPr>
            <w:tcW w:w="1667" w:type="pct"/>
            <w:noWrap/>
            <w:vAlign w:val="center"/>
            <w:hideMark/>
          </w:tcPr>
          <w:p w14:paraId="77FB25EB"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30</w:t>
            </w:r>
          </w:p>
        </w:tc>
        <w:tc>
          <w:tcPr>
            <w:tcW w:w="1667" w:type="pct"/>
            <w:noWrap/>
            <w:vAlign w:val="center"/>
            <w:hideMark/>
          </w:tcPr>
          <w:p w14:paraId="78EA94B7"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10</w:t>
            </w:r>
          </w:p>
        </w:tc>
        <w:tc>
          <w:tcPr>
            <w:tcW w:w="1667" w:type="pct"/>
            <w:noWrap/>
            <w:vAlign w:val="center"/>
            <w:hideMark/>
          </w:tcPr>
          <w:p w14:paraId="5A58237E"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0.02%</w:t>
            </w:r>
          </w:p>
        </w:tc>
      </w:tr>
      <w:tr w:rsidR="00F040E5" w:rsidRPr="002F56F4" w14:paraId="0E78DB3A" w14:textId="77777777" w:rsidTr="006357F1">
        <w:trPr>
          <w:trHeight w:val="300"/>
        </w:trPr>
        <w:tc>
          <w:tcPr>
            <w:tcW w:w="1667" w:type="pct"/>
            <w:noWrap/>
            <w:vAlign w:val="center"/>
            <w:hideMark/>
          </w:tcPr>
          <w:p w14:paraId="4E2F0C64"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35</w:t>
            </w:r>
          </w:p>
        </w:tc>
        <w:tc>
          <w:tcPr>
            <w:tcW w:w="1667" w:type="pct"/>
            <w:noWrap/>
            <w:vAlign w:val="center"/>
            <w:hideMark/>
          </w:tcPr>
          <w:p w14:paraId="7DFB2D39"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15</w:t>
            </w:r>
          </w:p>
        </w:tc>
        <w:tc>
          <w:tcPr>
            <w:tcW w:w="1667" w:type="pct"/>
            <w:noWrap/>
            <w:vAlign w:val="center"/>
            <w:hideMark/>
          </w:tcPr>
          <w:p w14:paraId="2802CCD5"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0.04%</w:t>
            </w:r>
          </w:p>
        </w:tc>
      </w:tr>
      <w:tr w:rsidR="00F040E5" w:rsidRPr="002F56F4" w14:paraId="045E67E7" w14:textId="77777777" w:rsidTr="006357F1">
        <w:trPr>
          <w:trHeight w:val="300"/>
        </w:trPr>
        <w:tc>
          <w:tcPr>
            <w:tcW w:w="1667" w:type="pct"/>
            <w:noWrap/>
            <w:vAlign w:val="center"/>
            <w:hideMark/>
          </w:tcPr>
          <w:p w14:paraId="4D7EFD5C"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40</w:t>
            </w:r>
          </w:p>
        </w:tc>
        <w:tc>
          <w:tcPr>
            <w:tcW w:w="1667" w:type="pct"/>
            <w:noWrap/>
            <w:vAlign w:val="center"/>
            <w:hideMark/>
          </w:tcPr>
          <w:p w14:paraId="1BCAA298"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20</w:t>
            </w:r>
          </w:p>
        </w:tc>
        <w:tc>
          <w:tcPr>
            <w:tcW w:w="1667" w:type="pct"/>
            <w:noWrap/>
            <w:vAlign w:val="center"/>
            <w:hideMark/>
          </w:tcPr>
          <w:p w14:paraId="47CC5179"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0.05%</w:t>
            </w:r>
          </w:p>
        </w:tc>
      </w:tr>
    </w:tbl>
    <w:p w14:paraId="1FC38BF3" w14:textId="4DD7599C" w:rsidR="005708BD" w:rsidRPr="00B84D6F" w:rsidRDefault="00733D86" w:rsidP="00F040E5">
      <w:pPr>
        <w:adjustRightInd w:val="0"/>
        <w:snapToGrid w:val="0"/>
        <w:spacing w:after="0" w:line="360" w:lineRule="auto"/>
        <w:ind w:firstLineChars="200" w:firstLine="480"/>
        <w:rPr>
          <w:color w:val="EE0000"/>
          <w:sz w:val="24"/>
        </w:rPr>
      </w:pPr>
      <w:r w:rsidRPr="00B84D6F">
        <w:rPr>
          <w:color w:val="EE0000"/>
          <w:sz w:val="24"/>
        </w:rPr>
        <w:t>数据分析后</w:t>
      </w:r>
      <w:r w:rsidR="00F040E5" w:rsidRPr="00B84D6F">
        <w:rPr>
          <w:color w:val="EE0000"/>
          <w:sz w:val="24"/>
        </w:rPr>
        <w:t>选定</w:t>
      </w:r>
      <w:r w:rsidR="00F040E5" w:rsidRPr="00B84D6F">
        <w:rPr>
          <w:color w:val="EE0000"/>
          <w:kern w:val="0"/>
          <w:sz w:val="24"/>
        </w:rPr>
        <w:t>10℃</w:t>
      </w:r>
      <w:r w:rsidR="00F040E5" w:rsidRPr="00B84D6F">
        <w:rPr>
          <w:color w:val="EE0000"/>
          <w:kern w:val="0"/>
          <w:sz w:val="24"/>
        </w:rPr>
        <w:t>点</w:t>
      </w:r>
      <w:r w:rsidRPr="00B84D6F">
        <w:rPr>
          <w:color w:val="EE0000"/>
          <w:sz w:val="24"/>
        </w:rPr>
        <w:t>进行实验验证，验证数据如下：</w:t>
      </w:r>
      <w:r w:rsidR="008F43BF" w:rsidRPr="00B84D6F">
        <w:rPr>
          <w:color w:val="EE0000"/>
          <w:sz w:val="24"/>
        </w:rPr>
        <w:t xml:space="preserve"> </w:t>
      </w:r>
    </w:p>
    <w:p w14:paraId="3AB376AD" w14:textId="4D6651CF" w:rsidR="00B84D6F" w:rsidRPr="00B84D6F" w:rsidRDefault="00B84D6F" w:rsidP="00F040E5">
      <w:pPr>
        <w:adjustRightInd w:val="0"/>
        <w:snapToGrid w:val="0"/>
        <w:spacing w:after="0" w:line="360" w:lineRule="auto"/>
        <w:ind w:firstLineChars="200" w:firstLine="480"/>
        <w:rPr>
          <w:color w:val="EE0000"/>
          <w:sz w:val="24"/>
        </w:rPr>
      </w:pPr>
      <w:r w:rsidRPr="00B84D6F">
        <w:rPr>
          <w:color w:val="EE0000"/>
          <w:sz w:val="24"/>
        </w:rPr>
        <w:t>实验温度：（</w:t>
      </w:r>
      <w:r w:rsidRPr="00B84D6F">
        <w:rPr>
          <w:color w:val="EE0000"/>
          <w:sz w:val="24"/>
        </w:rPr>
        <w:t>20±10</w:t>
      </w:r>
      <w:r w:rsidRPr="00B84D6F">
        <w:rPr>
          <w:color w:val="EE0000"/>
          <w:sz w:val="24"/>
        </w:rPr>
        <w:t>）</w:t>
      </w:r>
      <w:r w:rsidRPr="00B84D6F">
        <w:rPr>
          <w:color w:val="EE0000"/>
          <w:sz w:val="24"/>
        </w:rPr>
        <w:t>℃</w:t>
      </w:r>
      <w:r w:rsidRPr="00B84D6F">
        <w:rPr>
          <w:color w:val="EE0000"/>
          <w:sz w:val="24"/>
        </w:rPr>
        <w:t>，激光干涉仪</w:t>
      </w:r>
      <w:r w:rsidRPr="00B84D6F">
        <w:rPr>
          <w:color w:val="EE0000"/>
          <w:sz w:val="24"/>
        </w:rPr>
        <w:t>MPE</w:t>
      </w:r>
      <w:r w:rsidRPr="00B84D6F">
        <w:rPr>
          <w:color w:val="EE0000"/>
          <w:sz w:val="24"/>
        </w:rPr>
        <w:t>：</w:t>
      </w:r>
      <w:r w:rsidRPr="00B84D6F">
        <w:rPr>
          <w:sz w:val="24"/>
        </w:rPr>
        <w:t>±</w:t>
      </w:r>
      <w:r w:rsidRPr="00B84D6F">
        <w:rPr>
          <w:sz w:val="24"/>
        </w:rPr>
        <w:t>（</w:t>
      </w:r>
      <w:r w:rsidRPr="00B84D6F">
        <w:rPr>
          <w:sz w:val="24"/>
        </w:rPr>
        <w:t>0.03μm+1.5×10</w:t>
      </w:r>
      <w:r w:rsidRPr="00B84D6F">
        <w:rPr>
          <w:sz w:val="24"/>
          <w:vertAlign w:val="superscript"/>
        </w:rPr>
        <w:t>-6</w:t>
      </w:r>
      <w:r w:rsidRPr="00B84D6F">
        <w:rPr>
          <w:i/>
          <w:iCs/>
          <w:sz w:val="24"/>
        </w:rPr>
        <w:t>L</w:t>
      </w:r>
      <w:r w:rsidRPr="00B84D6F">
        <w:rPr>
          <w:sz w:val="24"/>
        </w:rPr>
        <w:t>），拉绳传感器</w:t>
      </w:r>
      <w:r w:rsidRPr="00B84D6F">
        <w:rPr>
          <w:sz w:val="24"/>
        </w:rPr>
        <w:t>MPE</w:t>
      </w:r>
      <w:r w:rsidRPr="00B84D6F">
        <w:rPr>
          <w:sz w:val="24"/>
        </w:rPr>
        <w:t>：</w:t>
      </w:r>
      <w:r w:rsidRPr="00B84D6F">
        <w:rPr>
          <w:sz w:val="24"/>
        </w:rPr>
        <w:t>±0.2%FS</w:t>
      </w:r>
    </w:p>
    <w:tbl>
      <w:tblPr>
        <w:tblW w:w="5000" w:type="pct"/>
        <w:tblLook w:val="04A0" w:firstRow="1" w:lastRow="0" w:firstColumn="1" w:lastColumn="0" w:noHBand="0" w:noVBand="1"/>
      </w:tblPr>
      <w:tblGrid>
        <w:gridCol w:w="1037"/>
        <w:gridCol w:w="1037"/>
        <w:gridCol w:w="1037"/>
        <w:gridCol w:w="1037"/>
        <w:gridCol w:w="1037"/>
        <w:gridCol w:w="1037"/>
        <w:gridCol w:w="1037"/>
        <w:gridCol w:w="1037"/>
      </w:tblGrid>
      <w:tr w:rsidR="00F040E5" w:rsidRPr="002F56F4" w14:paraId="599AA010" w14:textId="77777777" w:rsidTr="002F56F4">
        <w:trPr>
          <w:trHeight w:val="285"/>
        </w:trPr>
        <w:tc>
          <w:tcPr>
            <w:tcW w:w="1250" w:type="pct"/>
            <w:gridSpan w:val="2"/>
            <w:tcBorders>
              <w:top w:val="single" w:sz="4" w:space="0" w:color="auto"/>
              <w:left w:val="single" w:sz="4" w:space="0" w:color="auto"/>
              <w:bottom w:val="single" w:sz="4" w:space="0" w:color="auto"/>
              <w:right w:val="single" w:sz="4" w:space="0" w:color="auto"/>
            </w:tcBorders>
            <w:vAlign w:val="center"/>
            <w:hideMark/>
          </w:tcPr>
          <w:p w14:paraId="4816B4FB" w14:textId="77777777" w:rsidR="002F56F4" w:rsidRPr="002F56F4" w:rsidRDefault="002F56F4" w:rsidP="002F56F4">
            <w:pPr>
              <w:widowControl/>
              <w:spacing w:after="0" w:line="240" w:lineRule="auto"/>
              <w:jc w:val="center"/>
              <w:rPr>
                <w:rFonts w:ascii="宋体" w:hAnsi="宋体" w:cs="宋体" w:hint="eastAsia"/>
                <w:color w:val="000000" w:themeColor="text1"/>
                <w:kern w:val="0"/>
                <w:szCs w:val="21"/>
              </w:rPr>
            </w:pPr>
            <w:r w:rsidRPr="002F56F4">
              <w:rPr>
                <w:rFonts w:ascii="宋体" w:hAnsi="宋体" w:cs="宋体" w:hint="eastAsia"/>
                <w:color w:val="000000" w:themeColor="text1"/>
                <w:kern w:val="0"/>
                <w:szCs w:val="21"/>
              </w:rPr>
              <w:t>温度</w:t>
            </w:r>
          </w:p>
        </w:tc>
        <w:tc>
          <w:tcPr>
            <w:tcW w:w="625" w:type="pct"/>
            <w:tcBorders>
              <w:top w:val="single" w:sz="4" w:space="0" w:color="auto"/>
              <w:left w:val="nil"/>
              <w:bottom w:val="single" w:sz="4" w:space="0" w:color="auto"/>
              <w:right w:val="single" w:sz="4" w:space="0" w:color="auto"/>
            </w:tcBorders>
            <w:vAlign w:val="center"/>
            <w:hideMark/>
          </w:tcPr>
          <w:p w14:paraId="2A29E4D7"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9.50℃</w:t>
            </w:r>
          </w:p>
        </w:tc>
        <w:tc>
          <w:tcPr>
            <w:tcW w:w="625" w:type="pct"/>
            <w:tcBorders>
              <w:top w:val="single" w:sz="4" w:space="0" w:color="auto"/>
              <w:left w:val="nil"/>
              <w:bottom w:val="single" w:sz="4" w:space="0" w:color="auto"/>
              <w:right w:val="single" w:sz="4" w:space="0" w:color="auto"/>
            </w:tcBorders>
            <w:vAlign w:val="center"/>
            <w:hideMark/>
          </w:tcPr>
          <w:p w14:paraId="243CD5E9"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9.91℃</w:t>
            </w:r>
          </w:p>
        </w:tc>
        <w:tc>
          <w:tcPr>
            <w:tcW w:w="625" w:type="pct"/>
            <w:tcBorders>
              <w:top w:val="single" w:sz="4" w:space="0" w:color="auto"/>
              <w:left w:val="nil"/>
              <w:bottom w:val="single" w:sz="4" w:space="0" w:color="auto"/>
              <w:right w:val="single" w:sz="4" w:space="0" w:color="auto"/>
            </w:tcBorders>
            <w:vAlign w:val="center"/>
            <w:hideMark/>
          </w:tcPr>
          <w:p w14:paraId="4CE72243" w14:textId="7777777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8.71℃</w:t>
            </w:r>
          </w:p>
        </w:tc>
        <w:tc>
          <w:tcPr>
            <w:tcW w:w="625" w:type="pct"/>
            <w:tcBorders>
              <w:top w:val="single" w:sz="4" w:space="0" w:color="auto"/>
              <w:left w:val="nil"/>
              <w:bottom w:val="single" w:sz="4" w:space="0" w:color="auto"/>
              <w:right w:val="single" w:sz="4" w:space="0" w:color="auto"/>
            </w:tcBorders>
            <w:vAlign w:val="center"/>
            <w:hideMark/>
          </w:tcPr>
          <w:p w14:paraId="5A1A3D47" w14:textId="4AB134F5"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w:t>
            </w:r>
            <w:r w:rsidR="002569CE">
              <w:rPr>
                <w:rFonts w:eastAsia="等线" w:hint="eastAsia"/>
                <w:color w:val="000000" w:themeColor="text1"/>
                <w:kern w:val="0"/>
                <w:szCs w:val="21"/>
              </w:rPr>
              <w:t>1</w:t>
            </w:r>
            <w:r w:rsidRPr="002F56F4">
              <w:rPr>
                <w:rFonts w:eastAsia="等线"/>
                <w:color w:val="000000" w:themeColor="text1"/>
                <w:kern w:val="0"/>
                <w:szCs w:val="21"/>
              </w:rPr>
              <w:t>.6</w:t>
            </w:r>
            <w:r w:rsidR="00492333">
              <w:rPr>
                <w:rFonts w:eastAsia="等线" w:hint="eastAsia"/>
                <w:color w:val="000000" w:themeColor="text1"/>
                <w:kern w:val="0"/>
                <w:szCs w:val="21"/>
              </w:rPr>
              <w:t>0</w:t>
            </w:r>
            <w:r w:rsidRPr="002F56F4">
              <w:rPr>
                <w:rFonts w:eastAsia="等线"/>
                <w:color w:val="000000" w:themeColor="text1"/>
                <w:kern w:val="0"/>
                <w:szCs w:val="21"/>
              </w:rPr>
              <w:t>℃</w:t>
            </w:r>
          </w:p>
        </w:tc>
        <w:tc>
          <w:tcPr>
            <w:tcW w:w="625" w:type="pct"/>
            <w:tcBorders>
              <w:top w:val="single" w:sz="4" w:space="0" w:color="auto"/>
              <w:left w:val="nil"/>
              <w:bottom w:val="single" w:sz="4" w:space="0" w:color="auto"/>
              <w:right w:val="single" w:sz="4" w:space="0" w:color="auto"/>
            </w:tcBorders>
            <w:vAlign w:val="center"/>
            <w:hideMark/>
          </w:tcPr>
          <w:p w14:paraId="3BADBDEF" w14:textId="01853C9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w:t>
            </w:r>
            <w:r w:rsidR="00B84D6F">
              <w:rPr>
                <w:rFonts w:eastAsia="等线" w:hint="eastAsia"/>
                <w:color w:val="000000" w:themeColor="text1"/>
                <w:kern w:val="0"/>
                <w:szCs w:val="21"/>
              </w:rPr>
              <w:t>1</w:t>
            </w:r>
            <w:r w:rsidRPr="002F56F4">
              <w:rPr>
                <w:rFonts w:eastAsia="等线"/>
                <w:color w:val="000000" w:themeColor="text1"/>
                <w:kern w:val="0"/>
                <w:szCs w:val="21"/>
              </w:rPr>
              <w:t>.</w:t>
            </w:r>
            <w:r w:rsidR="00B84D6F">
              <w:rPr>
                <w:rFonts w:eastAsia="等线" w:hint="eastAsia"/>
                <w:color w:val="000000" w:themeColor="text1"/>
                <w:kern w:val="0"/>
                <w:szCs w:val="21"/>
              </w:rPr>
              <w:t>8</w:t>
            </w:r>
            <w:r w:rsidRPr="002F56F4">
              <w:rPr>
                <w:rFonts w:eastAsia="等线"/>
                <w:color w:val="000000" w:themeColor="text1"/>
                <w:kern w:val="0"/>
                <w:szCs w:val="21"/>
              </w:rPr>
              <w:t>5℃</w:t>
            </w:r>
          </w:p>
        </w:tc>
        <w:tc>
          <w:tcPr>
            <w:tcW w:w="625" w:type="pct"/>
            <w:tcBorders>
              <w:top w:val="single" w:sz="4" w:space="0" w:color="auto"/>
              <w:left w:val="nil"/>
              <w:bottom w:val="single" w:sz="4" w:space="0" w:color="auto"/>
              <w:right w:val="single" w:sz="4" w:space="0" w:color="auto"/>
            </w:tcBorders>
            <w:vAlign w:val="center"/>
            <w:hideMark/>
          </w:tcPr>
          <w:p w14:paraId="135C5E4E" w14:textId="045FEEB7" w:rsidR="002F56F4" w:rsidRPr="002F56F4" w:rsidRDefault="002F56F4" w:rsidP="002F56F4">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w:t>
            </w:r>
            <w:r w:rsidR="002569CE">
              <w:rPr>
                <w:rFonts w:eastAsia="等线" w:hint="eastAsia"/>
                <w:color w:val="000000" w:themeColor="text1"/>
                <w:kern w:val="0"/>
                <w:szCs w:val="21"/>
              </w:rPr>
              <w:t>1</w:t>
            </w:r>
            <w:r w:rsidRPr="002F56F4">
              <w:rPr>
                <w:rFonts w:eastAsia="等线"/>
                <w:color w:val="000000" w:themeColor="text1"/>
                <w:kern w:val="0"/>
                <w:szCs w:val="21"/>
              </w:rPr>
              <w:t>.22℃</w:t>
            </w:r>
          </w:p>
        </w:tc>
      </w:tr>
      <w:tr w:rsidR="008F43BF" w:rsidRPr="002F56F4" w14:paraId="6257586F" w14:textId="77777777" w:rsidTr="00903AD8">
        <w:trPr>
          <w:trHeight w:val="285"/>
        </w:trPr>
        <w:tc>
          <w:tcPr>
            <w:tcW w:w="625" w:type="pct"/>
            <w:vMerge w:val="restart"/>
            <w:tcBorders>
              <w:top w:val="nil"/>
              <w:left w:val="single" w:sz="4" w:space="0" w:color="auto"/>
              <w:bottom w:val="single" w:sz="4" w:space="0" w:color="auto"/>
              <w:right w:val="single" w:sz="4" w:space="0" w:color="auto"/>
            </w:tcBorders>
            <w:vAlign w:val="center"/>
            <w:hideMark/>
          </w:tcPr>
          <w:p w14:paraId="1BFB7BD4" w14:textId="77777777" w:rsidR="008F43BF" w:rsidRPr="002F56F4" w:rsidRDefault="008F43BF" w:rsidP="008F43BF">
            <w:pPr>
              <w:widowControl/>
              <w:spacing w:after="0" w:line="240" w:lineRule="auto"/>
              <w:jc w:val="center"/>
              <w:rPr>
                <w:rFonts w:ascii="宋体" w:hAnsi="宋体" w:cs="宋体" w:hint="eastAsia"/>
                <w:color w:val="000000" w:themeColor="text1"/>
                <w:kern w:val="0"/>
                <w:szCs w:val="21"/>
              </w:rPr>
            </w:pPr>
            <w:r w:rsidRPr="002F56F4">
              <w:rPr>
                <w:rFonts w:ascii="宋体" w:hAnsi="宋体" w:cs="宋体" w:hint="eastAsia"/>
                <w:color w:val="000000" w:themeColor="text1"/>
                <w:kern w:val="0"/>
                <w:szCs w:val="21"/>
              </w:rPr>
              <w:t>进程示值误差（</w:t>
            </w:r>
            <w:r w:rsidRPr="002F56F4">
              <w:rPr>
                <w:color w:val="000000" w:themeColor="text1"/>
                <w:kern w:val="0"/>
                <w:szCs w:val="21"/>
              </w:rPr>
              <w:t>%</w:t>
            </w:r>
            <w:r w:rsidRPr="002F56F4">
              <w:rPr>
                <w:rFonts w:ascii="宋体" w:hAnsi="宋体" w:cs="宋体" w:hint="eastAsia"/>
                <w:color w:val="000000" w:themeColor="text1"/>
                <w:kern w:val="0"/>
                <w:szCs w:val="21"/>
              </w:rPr>
              <w:t>）</w:t>
            </w:r>
          </w:p>
        </w:tc>
        <w:tc>
          <w:tcPr>
            <w:tcW w:w="625" w:type="pct"/>
            <w:tcBorders>
              <w:top w:val="nil"/>
              <w:left w:val="nil"/>
              <w:bottom w:val="single" w:sz="4" w:space="0" w:color="auto"/>
              <w:right w:val="single" w:sz="4" w:space="0" w:color="auto"/>
            </w:tcBorders>
            <w:vAlign w:val="center"/>
            <w:hideMark/>
          </w:tcPr>
          <w:p w14:paraId="19CA2AB7"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0mm</w:t>
            </w:r>
          </w:p>
        </w:tc>
        <w:tc>
          <w:tcPr>
            <w:tcW w:w="625" w:type="pct"/>
            <w:tcBorders>
              <w:top w:val="nil"/>
              <w:left w:val="nil"/>
              <w:bottom w:val="single" w:sz="4" w:space="0" w:color="auto"/>
              <w:right w:val="single" w:sz="4" w:space="0" w:color="auto"/>
            </w:tcBorders>
            <w:vAlign w:val="center"/>
            <w:hideMark/>
          </w:tcPr>
          <w:p w14:paraId="7BD578E2"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0.003</w:t>
            </w:r>
          </w:p>
        </w:tc>
        <w:tc>
          <w:tcPr>
            <w:tcW w:w="625" w:type="pct"/>
            <w:tcBorders>
              <w:top w:val="nil"/>
              <w:left w:val="nil"/>
              <w:bottom w:val="single" w:sz="4" w:space="0" w:color="auto"/>
              <w:right w:val="single" w:sz="4" w:space="0" w:color="auto"/>
            </w:tcBorders>
            <w:vAlign w:val="center"/>
            <w:hideMark/>
          </w:tcPr>
          <w:p w14:paraId="478B5E1A"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0.004</w:t>
            </w:r>
          </w:p>
        </w:tc>
        <w:tc>
          <w:tcPr>
            <w:tcW w:w="625" w:type="pct"/>
            <w:tcBorders>
              <w:top w:val="nil"/>
              <w:left w:val="nil"/>
              <w:bottom w:val="single" w:sz="4" w:space="0" w:color="auto"/>
              <w:right w:val="single" w:sz="4" w:space="0" w:color="auto"/>
            </w:tcBorders>
            <w:vAlign w:val="center"/>
            <w:hideMark/>
          </w:tcPr>
          <w:p w14:paraId="48A5E9C8"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0.003</w:t>
            </w:r>
          </w:p>
        </w:tc>
        <w:tc>
          <w:tcPr>
            <w:tcW w:w="625" w:type="pct"/>
            <w:tcBorders>
              <w:top w:val="nil"/>
              <w:left w:val="nil"/>
              <w:bottom w:val="single" w:sz="4" w:space="0" w:color="auto"/>
              <w:right w:val="single" w:sz="4" w:space="0" w:color="auto"/>
            </w:tcBorders>
            <w:hideMark/>
          </w:tcPr>
          <w:p w14:paraId="20066B6F" w14:textId="5830AEF5" w:rsidR="008F43BF" w:rsidRPr="002F56F4" w:rsidRDefault="008F43BF" w:rsidP="008F43BF">
            <w:pPr>
              <w:widowControl/>
              <w:spacing w:after="0" w:line="240" w:lineRule="auto"/>
              <w:jc w:val="center"/>
              <w:rPr>
                <w:rFonts w:eastAsia="等线"/>
                <w:color w:val="000000" w:themeColor="text1"/>
                <w:kern w:val="0"/>
                <w:szCs w:val="21"/>
              </w:rPr>
            </w:pPr>
            <w:r w:rsidRPr="00E03FAF">
              <w:t>0.000</w:t>
            </w:r>
          </w:p>
        </w:tc>
        <w:tc>
          <w:tcPr>
            <w:tcW w:w="625" w:type="pct"/>
            <w:tcBorders>
              <w:top w:val="nil"/>
              <w:left w:val="nil"/>
              <w:bottom w:val="single" w:sz="4" w:space="0" w:color="auto"/>
              <w:right w:val="single" w:sz="4" w:space="0" w:color="auto"/>
            </w:tcBorders>
            <w:hideMark/>
          </w:tcPr>
          <w:p w14:paraId="315449A2" w14:textId="5EB4E350" w:rsidR="008F43BF" w:rsidRPr="002F56F4" w:rsidRDefault="008F43BF" w:rsidP="008F43BF">
            <w:pPr>
              <w:widowControl/>
              <w:spacing w:after="0" w:line="240" w:lineRule="auto"/>
              <w:jc w:val="center"/>
              <w:rPr>
                <w:rFonts w:eastAsia="等线"/>
                <w:color w:val="000000" w:themeColor="text1"/>
                <w:kern w:val="0"/>
                <w:szCs w:val="21"/>
              </w:rPr>
            </w:pPr>
            <w:r w:rsidRPr="00E03FAF">
              <w:t>0.000</w:t>
            </w:r>
          </w:p>
        </w:tc>
        <w:tc>
          <w:tcPr>
            <w:tcW w:w="625" w:type="pct"/>
            <w:tcBorders>
              <w:top w:val="nil"/>
              <w:left w:val="nil"/>
              <w:bottom w:val="single" w:sz="4" w:space="0" w:color="auto"/>
              <w:right w:val="single" w:sz="4" w:space="0" w:color="auto"/>
            </w:tcBorders>
            <w:hideMark/>
          </w:tcPr>
          <w:p w14:paraId="09998A32" w14:textId="5C816CFF" w:rsidR="008F43BF" w:rsidRPr="002F56F4" w:rsidRDefault="008F43BF" w:rsidP="008F43BF">
            <w:pPr>
              <w:widowControl/>
              <w:spacing w:after="0" w:line="240" w:lineRule="auto"/>
              <w:jc w:val="center"/>
              <w:rPr>
                <w:rFonts w:eastAsia="等线"/>
                <w:color w:val="000000" w:themeColor="text1"/>
                <w:kern w:val="0"/>
                <w:szCs w:val="21"/>
              </w:rPr>
            </w:pPr>
            <w:r w:rsidRPr="00E03FAF">
              <w:t>0.000</w:t>
            </w:r>
          </w:p>
        </w:tc>
      </w:tr>
      <w:tr w:rsidR="008F43BF" w:rsidRPr="002F56F4" w14:paraId="610B818C"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4BE883F9"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321BC5A5"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400 mm</w:t>
            </w:r>
          </w:p>
        </w:tc>
        <w:tc>
          <w:tcPr>
            <w:tcW w:w="625" w:type="pct"/>
            <w:tcBorders>
              <w:top w:val="nil"/>
              <w:left w:val="nil"/>
              <w:bottom w:val="single" w:sz="4" w:space="0" w:color="auto"/>
              <w:right w:val="single" w:sz="4" w:space="0" w:color="auto"/>
            </w:tcBorders>
            <w:vAlign w:val="center"/>
            <w:hideMark/>
          </w:tcPr>
          <w:p w14:paraId="6E7A0AC7"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0.055</w:t>
            </w:r>
          </w:p>
        </w:tc>
        <w:tc>
          <w:tcPr>
            <w:tcW w:w="625" w:type="pct"/>
            <w:tcBorders>
              <w:top w:val="nil"/>
              <w:left w:val="nil"/>
              <w:bottom w:val="single" w:sz="4" w:space="0" w:color="auto"/>
              <w:right w:val="single" w:sz="4" w:space="0" w:color="auto"/>
            </w:tcBorders>
            <w:vAlign w:val="center"/>
            <w:hideMark/>
          </w:tcPr>
          <w:p w14:paraId="5AFC6B34"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0.066</w:t>
            </w:r>
          </w:p>
        </w:tc>
        <w:tc>
          <w:tcPr>
            <w:tcW w:w="625" w:type="pct"/>
            <w:tcBorders>
              <w:top w:val="nil"/>
              <w:left w:val="nil"/>
              <w:bottom w:val="single" w:sz="4" w:space="0" w:color="auto"/>
              <w:right w:val="single" w:sz="4" w:space="0" w:color="auto"/>
            </w:tcBorders>
            <w:vAlign w:val="center"/>
            <w:hideMark/>
          </w:tcPr>
          <w:p w14:paraId="20A98DEC"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0.073</w:t>
            </w:r>
          </w:p>
        </w:tc>
        <w:tc>
          <w:tcPr>
            <w:tcW w:w="625" w:type="pct"/>
            <w:tcBorders>
              <w:top w:val="nil"/>
              <w:left w:val="nil"/>
              <w:bottom w:val="single" w:sz="4" w:space="0" w:color="auto"/>
              <w:right w:val="single" w:sz="4" w:space="0" w:color="auto"/>
            </w:tcBorders>
            <w:hideMark/>
          </w:tcPr>
          <w:p w14:paraId="23B65D05" w14:textId="14984739" w:rsidR="008F43BF" w:rsidRPr="002F56F4" w:rsidRDefault="008F43BF" w:rsidP="008F43BF">
            <w:pPr>
              <w:widowControl/>
              <w:spacing w:after="0" w:line="240" w:lineRule="auto"/>
              <w:jc w:val="center"/>
              <w:rPr>
                <w:rFonts w:eastAsia="等线"/>
                <w:color w:val="000000" w:themeColor="text1"/>
                <w:kern w:val="0"/>
                <w:szCs w:val="21"/>
              </w:rPr>
            </w:pPr>
            <w:r w:rsidRPr="00E03FAF">
              <w:t>0.057</w:t>
            </w:r>
          </w:p>
        </w:tc>
        <w:tc>
          <w:tcPr>
            <w:tcW w:w="625" w:type="pct"/>
            <w:tcBorders>
              <w:top w:val="nil"/>
              <w:left w:val="nil"/>
              <w:bottom w:val="single" w:sz="4" w:space="0" w:color="auto"/>
              <w:right w:val="single" w:sz="4" w:space="0" w:color="auto"/>
            </w:tcBorders>
            <w:hideMark/>
          </w:tcPr>
          <w:p w14:paraId="261B4AD5" w14:textId="57A863D6" w:rsidR="008F43BF" w:rsidRPr="002F56F4" w:rsidRDefault="008F43BF" w:rsidP="008F43BF">
            <w:pPr>
              <w:widowControl/>
              <w:spacing w:after="0" w:line="240" w:lineRule="auto"/>
              <w:jc w:val="center"/>
              <w:rPr>
                <w:rFonts w:eastAsia="等线"/>
                <w:color w:val="000000" w:themeColor="text1"/>
                <w:kern w:val="0"/>
                <w:szCs w:val="21"/>
              </w:rPr>
            </w:pPr>
            <w:r w:rsidRPr="00E03FAF">
              <w:t>0.052</w:t>
            </w:r>
          </w:p>
        </w:tc>
        <w:tc>
          <w:tcPr>
            <w:tcW w:w="625" w:type="pct"/>
            <w:tcBorders>
              <w:top w:val="nil"/>
              <w:left w:val="nil"/>
              <w:bottom w:val="single" w:sz="4" w:space="0" w:color="auto"/>
              <w:right w:val="single" w:sz="4" w:space="0" w:color="auto"/>
            </w:tcBorders>
            <w:hideMark/>
          </w:tcPr>
          <w:p w14:paraId="001281D5" w14:textId="6C3F52EB" w:rsidR="008F43BF" w:rsidRPr="002F56F4" w:rsidRDefault="008F43BF" w:rsidP="008F43BF">
            <w:pPr>
              <w:widowControl/>
              <w:spacing w:after="0" w:line="240" w:lineRule="auto"/>
              <w:jc w:val="center"/>
              <w:rPr>
                <w:rFonts w:eastAsia="等线"/>
                <w:color w:val="000000" w:themeColor="text1"/>
                <w:kern w:val="0"/>
                <w:szCs w:val="21"/>
              </w:rPr>
            </w:pPr>
            <w:r w:rsidRPr="00E03FAF">
              <w:t>0.109</w:t>
            </w:r>
          </w:p>
        </w:tc>
      </w:tr>
      <w:tr w:rsidR="008F43BF" w:rsidRPr="002F56F4" w14:paraId="6F1F008E"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1175C868"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6E95F826"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800 mm</w:t>
            </w:r>
          </w:p>
        </w:tc>
        <w:tc>
          <w:tcPr>
            <w:tcW w:w="625" w:type="pct"/>
            <w:tcBorders>
              <w:top w:val="nil"/>
              <w:left w:val="nil"/>
              <w:bottom w:val="single" w:sz="4" w:space="0" w:color="auto"/>
              <w:right w:val="single" w:sz="4" w:space="0" w:color="auto"/>
            </w:tcBorders>
            <w:vAlign w:val="center"/>
            <w:hideMark/>
          </w:tcPr>
          <w:p w14:paraId="0A5DB6C1"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0.043</w:t>
            </w:r>
          </w:p>
        </w:tc>
        <w:tc>
          <w:tcPr>
            <w:tcW w:w="625" w:type="pct"/>
            <w:tcBorders>
              <w:top w:val="nil"/>
              <w:left w:val="nil"/>
              <w:bottom w:val="single" w:sz="4" w:space="0" w:color="auto"/>
              <w:right w:val="single" w:sz="4" w:space="0" w:color="auto"/>
            </w:tcBorders>
            <w:vAlign w:val="center"/>
            <w:hideMark/>
          </w:tcPr>
          <w:p w14:paraId="4838C1C9"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0.065</w:t>
            </w:r>
          </w:p>
        </w:tc>
        <w:tc>
          <w:tcPr>
            <w:tcW w:w="625" w:type="pct"/>
            <w:tcBorders>
              <w:top w:val="nil"/>
              <w:left w:val="nil"/>
              <w:bottom w:val="single" w:sz="4" w:space="0" w:color="auto"/>
              <w:right w:val="single" w:sz="4" w:space="0" w:color="auto"/>
            </w:tcBorders>
            <w:vAlign w:val="center"/>
            <w:hideMark/>
          </w:tcPr>
          <w:p w14:paraId="446F1449"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0.101</w:t>
            </w:r>
          </w:p>
        </w:tc>
        <w:tc>
          <w:tcPr>
            <w:tcW w:w="625" w:type="pct"/>
            <w:tcBorders>
              <w:top w:val="nil"/>
              <w:left w:val="nil"/>
              <w:bottom w:val="single" w:sz="4" w:space="0" w:color="auto"/>
              <w:right w:val="single" w:sz="4" w:space="0" w:color="auto"/>
            </w:tcBorders>
            <w:hideMark/>
          </w:tcPr>
          <w:p w14:paraId="746A0D4F" w14:textId="30F1127A" w:rsidR="008F43BF" w:rsidRPr="002F56F4" w:rsidRDefault="008F43BF" w:rsidP="008F43BF">
            <w:pPr>
              <w:widowControl/>
              <w:spacing w:after="0" w:line="240" w:lineRule="auto"/>
              <w:jc w:val="center"/>
              <w:rPr>
                <w:rFonts w:eastAsia="等线"/>
                <w:color w:val="000000" w:themeColor="text1"/>
                <w:kern w:val="0"/>
                <w:szCs w:val="21"/>
              </w:rPr>
            </w:pPr>
            <w:r w:rsidRPr="00E03FAF">
              <w:t>0.062</w:t>
            </w:r>
          </w:p>
        </w:tc>
        <w:tc>
          <w:tcPr>
            <w:tcW w:w="625" w:type="pct"/>
            <w:tcBorders>
              <w:top w:val="nil"/>
              <w:left w:val="nil"/>
              <w:bottom w:val="single" w:sz="4" w:space="0" w:color="auto"/>
              <w:right w:val="single" w:sz="4" w:space="0" w:color="auto"/>
            </w:tcBorders>
            <w:hideMark/>
          </w:tcPr>
          <w:p w14:paraId="238D72E8" w14:textId="720AF4DC" w:rsidR="008F43BF" w:rsidRPr="002F56F4" w:rsidRDefault="008F43BF" w:rsidP="008F43BF">
            <w:pPr>
              <w:widowControl/>
              <w:spacing w:after="0" w:line="240" w:lineRule="auto"/>
              <w:jc w:val="center"/>
              <w:rPr>
                <w:rFonts w:eastAsia="等线"/>
                <w:color w:val="000000" w:themeColor="text1"/>
                <w:kern w:val="0"/>
                <w:szCs w:val="21"/>
              </w:rPr>
            </w:pPr>
            <w:r w:rsidRPr="00E03FAF">
              <w:t>0.072</w:t>
            </w:r>
          </w:p>
        </w:tc>
        <w:tc>
          <w:tcPr>
            <w:tcW w:w="625" w:type="pct"/>
            <w:tcBorders>
              <w:top w:val="nil"/>
              <w:left w:val="nil"/>
              <w:bottom w:val="single" w:sz="4" w:space="0" w:color="auto"/>
              <w:right w:val="single" w:sz="4" w:space="0" w:color="auto"/>
            </w:tcBorders>
            <w:hideMark/>
          </w:tcPr>
          <w:p w14:paraId="047DF4A5" w14:textId="545CEADF" w:rsidR="008F43BF" w:rsidRPr="002F56F4" w:rsidRDefault="008F43BF" w:rsidP="008F43BF">
            <w:pPr>
              <w:widowControl/>
              <w:spacing w:after="0" w:line="240" w:lineRule="auto"/>
              <w:jc w:val="center"/>
              <w:rPr>
                <w:rFonts w:eastAsia="等线"/>
                <w:color w:val="000000" w:themeColor="text1"/>
                <w:kern w:val="0"/>
                <w:szCs w:val="21"/>
              </w:rPr>
            </w:pPr>
            <w:r w:rsidRPr="00E03FAF">
              <w:t>0.109</w:t>
            </w:r>
          </w:p>
        </w:tc>
      </w:tr>
      <w:tr w:rsidR="008F43BF" w:rsidRPr="002F56F4" w14:paraId="3AA49DA4"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136544A5"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2F072790"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1200 mm</w:t>
            </w:r>
          </w:p>
        </w:tc>
        <w:tc>
          <w:tcPr>
            <w:tcW w:w="625" w:type="pct"/>
            <w:tcBorders>
              <w:top w:val="nil"/>
              <w:left w:val="nil"/>
              <w:bottom w:val="single" w:sz="4" w:space="0" w:color="auto"/>
              <w:right w:val="single" w:sz="4" w:space="0" w:color="auto"/>
            </w:tcBorders>
            <w:vAlign w:val="center"/>
            <w:hideMark/>
          </w:tcPr>
          <w:p w14:paraId="40858CF0"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-0.053</w:t>
            </w:r>
          </w:p>
        </w:tc>
        <w:tc>
          <w:tcPr>
            <w:tcW w:w="625" w:type="pct"/>
            <w:tcBorders>
              <w:top w:val="nil"/>
              <w:left w:val="nil"/>
              <w:bottom w:val="single" w:sz="4" w:space="0" w:color="auto"/>
              <w:right w:val="single" w:sz="4" w:space="0" w:color="auto"/>
            </w:tcBorders>
            <w:vAlign w:val="center"/>
            <w:hideMark/>
          </w:tcPr>
          <w:p w14:paraId="5E7CB3EB"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-0.071</w:t>
            </w:r>
          </w:p>
        </w:tc>
        <w:tc>
          <w:tcPr>
            <w:tcW w:w="625" w:type="pct"/>
            <w:tcBorders>
              <w:top w:val="nil"/>
              <w:left w:val="nil"/>
              <w:bottom w:val="single" w:sz="4" w:space="0" w:color="auto"/>
              <w:right w:val="single" w:sz="4" w:space="0" w:color="auto"/>
            </w:tcBorders>
            <w:vAlign w:val="center"/>
            <w:hideMark/>
          </w:tcPr>
          <w:p w14:paraId="710F2B50"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-0.006</w:t>
            </w:r>
          </w:p>
        </w:tc>
        <w:tc>
          <w:tcPr>
            <w:tcW w:w="625" w:type="pct"/>
            <w:tcBorders>
              <w:top w:val="nil"/>
              <w:left w:val="nil"/>
              <w:bottom w:val="single" w:sz="4" w:space="0" w:color="auto"/>
              <w:right w:val="single" w:sz="4" w:space="0" w:color="auto"/>
            </w:tcBorders>
            <w:hideMark/>
          </w:tcPr>
          <w:p w14:paraId="6DFDA04F" w14:textId="2B5E91B6" w:rsidR="008F43BF" w:rsidRPr="002F56F4" w:rsidRDefault="008F43BF" w:rsidP="008F43BF">
            <w:pPr>
              <w:widowControl/>
              <w:spacing w:after="0" w:line="240" w:lineRule="auto"/>
              <w:jc w:val="center"/>
              <w:rPr>
                <w:rFonts w:eastAsia="等线"/>
                <w:color w:val="000000" w:themeColor="text1"/>
                <w:kern w:val="0"/>
                <w:szCs w:val="21"/>
              </w:rPr>
            </w:pPr>
            <w:r w:rsidRPr="00E03FAF">
              <w:t>-0.021</w:t>
            </w:r>
          </w:p>
        </w:tc>
        <w:tc>
          <w:tcPr>
            <w:tcW w:w="625" w:type="pct"/>
            <w:tcBorders>
              <w:top w:val="nil"/>
              <w:left w:val="nil"/>
              <w:bottom w:val="single" w:sz="4" w:space="0" w:color="auto"/>
              <w:right w:val="single" w:sz="4" w:space="0" w:color="auto"/>
            </w:tcBorders>
            <w:hideMark/>
          </w:tcPr>
          <w:p w14:paraId="35FBE778" w14:textId="6620820D" w:rsidR="008F43BF" w:rsidRPr="002F56F4" w:rsidRDefault="008F43BF" w:rsidP="008F43BF">
            <w:pPr>
              <w:widowControl/>
              <w:spacing w:after="0" w:line="240" w:lineRule="auto"/>
              <w:jc w:val="center"/>
              <w:rPr>
                <w:rFonts w:eastAsia="等线"/>
                <w:color w:val="000000" w:themeColor="text1"/>
                <w:kern w:val="0"/>
                <w:szCs w:val="21"/>
              </w:rPr>
            </w:pPr>
            <w:r w:rsidRPr="00E03FAF">
              <w:t>-0.044</w:t>
            </w:r>
          </w:p>
        </w:tc>
        <w:tc>
          <w:tcPr>
            <w:tcW w:w="625" w:type="pct"/>
            <w:tcBorders>
              <w:top w:val="nil"/>
              <w:left w:val="nil"/>
              <w:bottom w:val="single" w:sz="4" w:space="0" w:color="auto"/>
              <w:right w:val="single" w:sz="4" w:space="0" w:color="auto"/>
            </w:tcBorders>
            <w:hideMark/>
          </w:tcPr>
          <w:p w14:paraId="1BEBA84F" w14:textId="79098CDF" w:rsidR="008F43BF" w:rsidRPr="002F56F4" w:rsidRDefault="008F43BF" w:rsidP="008F43BF">
            <w:pPr>
              <w:widowControl/>
              <w:spacing w:after="0" w:line="240" w:lineRule="auto"/>
              <w:jc w:val="center"/>
              <w:rPr>
                <w:rFonts w:eastAsia="等线"/>
                <w:color w:val="000000" w:themeColor="text1"/>
                <w:kern w:val="0"/>
                <w:szCs w:val="21"/>
              </w:rPr>
            </w:pPr>
            <w:r w:rsidRPr="00E03FAF">
              <w:t>-0.015</w:t>
            </w:r>
          </w:p>
        </w:tc>
      </w:tr>
      <w:tr w:rsidR="008F43BF" w:rsidRPr="002F56F4" w14:paraId="64538141"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5840663B"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399ED47A"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1600 mm</w:t>
            </w:r>
          </w:p>
        </w:tc>
        <w:tc>
          <w:tcPr>
            <w:tcW w:w="625" w:type="pct"/>
            <w:tcBorders>
              <w:top w:val="nil"/>
              <w:left w:val="nil"/>
              <w:bottom w:val="single" w:sz="4" w:space="0" w:color="auto"/>
              <w:right w:val="single" w:sz="4" w:space="0" w:color="auto"/>
            </w:tcBorders>
            <w:vAlign w:val="center"/>
            <w:hideMark/>
          </w:tcPr>
          <w:p w14:paraId="1D4A2D81"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0.067</w:t>
            </w:r>
          </w:p>
        </w:tc>
        <w:tc>
          <w:tcPr>
            <w:tcW w:w="625" w:type="pct"/>
            <w:tcBorders>
              <w:top w:val="nil"/>
              <w:left w:val="nil"/>
              <w:bottom w:val="single" w:sz="4" w:space="0" w:color="auto"/>
              <w:right w:val="single" w:sz="4" w:space="0" w:color="auto"/>
            </w:tcBorders>
            <w:vAlign w:val="center"/>
            <w:hideMark/>
          </w:tcPr>
          <w:p w14:paraId="41C077E5"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0.09</w:t>
            </w:r>
          </w:p>
        </w:tc>
        <w:tc>
          <w:tcPr>
            <w:tcW w:w="625" w:type="pct"/>
            <w:tcBorders>
              <w:top w:val="nil"/>
              <w:left w:val="nil"/>
              <w:bottom w:val="single" w:sz="4" w:space="0" w:color="auto"/>
              <w:right w:val="single" w:sz="4" w:space="0" w:color="auto"/>
            </w:tcBorders>
            <w:vAlign w:val="center"/>
            <w:hideMark/>
          </w:tcPr>
          <w:p w14:paraId="0FC4515A"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0.118</w:t>
            </w:r>
          </w:p>
        </w:tc>
        <w:tc>
          <w:tcPr>
            <w:tcW w:w="625" w:type="pct"/>
            <w:tcBorders>
              <w:top w:val="nil"/>
              <w:left w:val="nil"/>
              <w:bottom w:val="single" w:sz="4" w:space="0" w:color="auto"/>
              <w:right w:val="single" w:sz="4" w:space="0" w:color="auto"/>
            </w:tcBorders>
            <w:hideMark/>
          </w:tcPr>
          <w:p w14:paraId="7971B645" w14:textId="6608C037" w:rsidR="008F43BF" w:rsidRPr="002F56F4" w:rsidRDefault="008F43BF" w:rsidP="008F43BF">
            <w:pPr>
              <w:widowControl/>
              <w:spacing w:after="0" w:line="240" w:lineRule="auto"/>
              <w:jc w:val="center"/>
              <w:rPr>
                <w:rFonts w:eastAsia="等线"/>
                <w:color w:val="000000" w:themeColor="text1"/>
                <w:kern w:val="0"/>
                <w:szCs w:val="21"/>
              </w:rPr>
            </w:pPr>
            <w:r w:rsidRPr="00E03FAF">
              <w:t>0.119</w:t>
            </w:r>
          </w:p>
        </w:tc>
        <w:tc>
          <w:tcPr>
            <w:tcW w:w="625" w:type="pct"/>
            <w:tcBorders>
              <w:top w:val="nil"/>
              <w:left w:val="nil"/>
              <w:bottom w:val="single" w:sz="4" w:space="0" w:color="auto"/>
              <w:right w:val="single" w:sz="4" w:space="0" w:color="auto"/>
            </w:tcBorders>
            <w:hideMark/>
          </w:tcPr>
          <w:p w14:paraId="1A6A6756" w14:textId="082A0A76" w:rsidR="008F43BF" w:rsidRPr="002F56F4" w:rsidRDefault="008F43BF" w:rsidP="008F43BF">
            <w:pPr>
              <w:widowControl/>
              <w:spacing w:after="0" w:line="240" w:lineRule="auto"/>
              <w:jc w:val="center"/>
              <w:rPr>
                <w:rFonts w:eastAsia="等线"/>
                <w:color w:val="000000" w:themeColor="text1"/>
                <w:kern w:val="0"/>
                <w:szCs w:val="21"/>
              </w:rPr>
            </w:pPr>
            <w:r w:rsidRPr="00E03FAF">
              <w:t>0.084</w:t>
            </w:r>
          </w:p>
        </w:tc>
        <w:tc>
          <w:tcPr>
            <w:tcW w:w="625" w:type="pct"/>
            <w:tcBorders>
              <w:top w:val="nil"/>
              <w:left w:val="nil"/>
              <w:bottom w:val="single" w:sz="4" w:space="0" w:color="auto"/>
              <w:right w:val="single" w:sz="4" w:space="0" w:color="auto"/>
            </w:tcBorders>
            <w:hideMark/>
          </w:tcPr>
          <w:p w14:paraId="7F0B01DD" w14:textId="7E6E3155" w:rsidR="008F43BF" w:rsidRPr="002F56F4" w:rsidRDefault="008F43BF" w:rsidP="008F43BF">
            <w:pPr>
              <w:widowControl/>
              <w:spacing w:after="0" w:line="240" w:lineRule="auto"/>
              <w:jc w:val="center"/>
              <w:rPr>
                <w:rFonts w:eastAsia="等线"/>
                <w:color w:val="000000" w:themeColor="text1"/>
                <w:kern w:val="0"/>
                <w:szCs w:val="21"/>
              </w:rPr>
            </w:pPr>
            <w:r w:rsidRPr="00E03FAF">
              <w:t>0.108</w:t>
            </w:r>
          </w:p>
        </w:tc>
      </w:tr>
      <w:tr w:rsidR="008F43BF" w:rsidRPr="002F56F4" w14:paraId="04FF1C89"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7292921F"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7BFCA499"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2000 mm</w:t>
            </w:r>
          </w:p>
        </w:tc>
        <w:tc>
          <w:tcPr>
            <w:tcW w:w="625" w:type="pct"/>
            <w:tcBorders>
              <w:top w:val="nil"/>
              <w:left w:val="nil"/>
              <w:bottom w:val="single" w:sz="4" w:space="0" w:color="auto"/>
              <w:right w:val="single" w:sz="4" w:space="0" w:color="auto"/>
            </w:tcBorders>
            <w:vAlign w:val="center"/>
            <w:hideMark/>
          </w:tcPr>
          <w:p w14:paraId="26436CCE"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0.061</w:t>
            </w:r>
          </w:p>
        </w:tc>
        <w:tc>
          <w:tcPr>
            <w:tcW w:w="625" w:type="pct"/>
            <w:tcBorders>
              <w:top w:val="nil"/>
              <w:left w:val="nil"/>
              <w:bottom w:val="single" w:sz="4" w:space="0" w:color="auto"/>
              <w:right w:val="single" w:sz="4" w:space="0" w:color="auto"/>
            </w:tcBorders>
            <w:vAlign w:val="center"/>
            <w:hideMark/>
          </w:tcPr>
          <w:p w14:paraId="03B1F1FB"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0.038</w:t>
            </w:r>
          </w:p>
        </w:tc>
        <w:tc>
          <w:tcPr>
            <w:tcW w:w="625" w:type="pct"/>
            <w:tcBorders>
              <w:top w:val="nil"/>
              <w:left w:val="nil"/>
              <w:bottom w:val="single" w:sz="4" w:space="0" w:color="auto"/>
              <w:right w:val="single" w:sz="4" w:space="0" w:color="auto"/>
            </w:tcBorders>
            <w:vAlign w:val="center"/>
            <w:hideMark/>
          </w:tcPr>
          <w:p w14:paraId="5C9CE72C"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0.073</w:t>
            </w:r>
          </w:p>
        </w:tc>
        <w:tc>
          <w:tcPr>
            <w:tcW w:w="625" w:type="pct"/>
            <w:tcBorders>
              <w:top w:val="nil"/>
              <w:left w:val="nil"/>
              <w:bottom w:val="single" w:sz="4" w:space="0" w:color="auto"/>
              <w:right w:val="single" w:sz="4" w:space="0" w:color="auto"/>
            </w:tcBorders>
            <w:hideMark/>
          </w:tcPr>
          <w:p w14:paraId="0A5D7DA5" w14:textId="78C2FAA8" w:rsidR="008F43BF" w:rsidRPr="002F56F4" w:rsidRDefault="008F43BF" w:rsidP="008F43BF">
            <w:pPr>
              <w:widowControl/>
              <w:spacing w:after="0" w:line="240" w:lineRule="auto"/>
              <w:jc w:val="center"/>
              <w:rPr>
                <w:rFonts w:eastAsia="等线"/>
                <w:color w:val="000000" w:themeColor="text1"/>
                <w:kern w:val="0"/>
                <w:szCs w:val="21"/>
              </w:rPr>
            </w:pPr>
            <w:r w:rsidRPr="00E03FAF">
              <w:t>0.083</w:t>
            </w:r>
          </w:p>
        </w:tc>
        <w:tc>
          <w:tcPr>
            <w:tcW w:w="625" w:type="pct"/>
            <w:tcBorders>
              <w:top w:val="nil"/>
              <w:left w:val="nil"/>
              <w:bottom w:val="single" w:sz="4" w:space="0" w:color="auto"/>
              <w:right w:val="single" w:sz="4" w:space="0" w:color="auto"/>
            </w:tcBorders>
            <w:hideMark/>
          </w:tcPr>
          <w:p w14:paraId="3FA9E3AE" w14:textId="4FE00D42" w:rsidR="008F43BF" w:rsidRPr="002F56F4" w:rsidRDefault="008F43BF" w:rsidP="008F43BF">
            <w:pPr>
              <w:widowControl/>
              <w:spacing w:after="0" w:line="240" w:lineRule="auto"/>
              <w:jc w:val="center"/>
              <w:rPr>
                <w:rFonts w:eastAsia="等线"/>
                <w:color w:val="000000" w:themeColor="text1"/>
                <w:kern w:val="0"/>
                <w:szCs w:val="21"/>
              </w:rPr>
            </w:pPr>
            <w:r w:rsidRPr="00E03FAF">
              <w:t>0.047</w:t>
            </w:r>
          </w:p>
        </w:tc>
        <w:tc>
          <w:tcPr>
            <w:tcW w:w="625" w:type="pct"/>
            <w:tcBorders>
              <w:top w:val="nil"/>
              <w:left w:val="nil"/>
              <w:bottom w:val="single" w:sz="4" w:space="0" w:color="auto"/>
              <w:right w:val="single" w:sz="4" w:space="0" w:color="auto"/>
            </w:tcBorders>
            <w:hideMark/>
          </w:tcPr>
          <w:p w14:paraId="739061A6" w14:textId="6467807D" w:rsidR="008F43BF" w:rsidRPr="002F56F4" w:rsidRDefault="008F43BF" w:rsidP="008F43BF">
            <w:pPr>
              <w:widowControl/>
              <w:spacing w:after="0" w:line="240" w:lineRule="auto"/>
              <w:jc w:val="center"/>
              <w:rPr>
                <w:rFonts w:eastAsia="等线"/>
                <w:color w:val="000000" w:themeColor="text1"/>
                <w:kern w:val="0"/>
                <w:szCs w:val="21"/>
              </w:rPr>
            </w:pPr>
            <w:r w:rsidRPr="00E03FAF">
              <w:t>0.077</w:t>
            </w:r>
          </w:p>
        </w:tc>
      </w:tr>
      <w:tr w:rsidR="008F43BF" w:rsidRPr="002F56F4" w14:paraId="4EDB5691" w14:textId="77777777" w:rsidTr="00903AD8">
        <w:trPr>
          <w:trHeight w:val="285"/>
        </w:trPr>
        <w:tc>
          <w:tcPr>
            <w:tcW w:w="625" w:type="pct"/>
            <w:vMerge w:val="restart"/>
            <w:tcBorders>
              <w:top w:val="nil"/>
              <w:left w:val="single" w:sz="4" w:space="0" w:color="auto"/>
              <w:bottom w:val="single" w:sz="4" w:space="0" w:color="auto"/>
              <w:right w:val="single" w:sz="4" w:space="0" w:color="auto"/>
            </w:tcBorders>
            <w:vAlign w:val="center"/>
            <w:hideMark/>
          </w:tcPr>
          <w:p w14:paraId="49F677BB" w14:textId="77777777" w:rsidR="008F43BF" w:rsidRPr="002F56F4" w:rsidRDefault="008F43BF" w:rsidP="008F43BF">
            <w:pPr>
              <w:widowControl/>
              <w:spacing w:after="0" w:line="240" w:lineRule="auto"/>
              <w:jc w:val="center"/>
              <w:rPr>
                <w:rFonts w:ascii="宋体" w:hAnsi="宋体" w:cs="宋体" w:hint="eastAsia"/>
                <w:color w:val="000000" w:themeColor="text1"/>
                <w:kern w:val="0"/>
                <w:szCs w:val="21"/>
              </w:rPr>
            </w:pPr>
            <w:r w:rsidRPr="002F56F4">
              <w:rPr>
                <w:rFonts w:ascii="宋体" w:hAnsi="宋体" w:cs="宋体" w:hint="eastAsia"/>
                <w:color w:val="000000" w:themeColor="text1"/>
                <w:kern w:val="0"/>
                <w:szCs w:val="21"/>
              </w:rPr>
              <w:t>回程示值误差（</w:t>
            </w:r>
            <w:r w:rsidRPr="002F56F4">
              <w:rPr>
                <w:color w:val="000000" w:themeColor="text1"/>
                <w:kern w:val="0"/>
                <w:szCs w:val="21"/>
              </w:rPr>
              <w:t>%</w:t>
            </w:r>
            <w:r w:rsidRPr="002F56F4">
              <w:rPr>
                <w:rFonts w:ascii="宋体" w:hAnsi="宋体" w:cs="宋体" w:hint="eastAsia"/>
                <w:color w:val="000000" w:themeColor="text1"/>
                <w:kern w:val="0"/>
                <w:szCs w:val="21"/>
              </w:rPr>
              <w:t>）</w:t>
            </w:r>
          </w:p>
        </w:tc>
        <w:tc>
          <w:tcPr>
            <w:tcW w:w="625" w:type="pct"/>
            <w:tcBorders>
              <w:top w:val="nil"/>
              <w:left w:val="nil"/>
              <w:bottom w:val="single" w:sz="4" w:space="0" w:color="auto"/>
              <w:right w:val="single" w:sz="4" w:space="0" w:color="auto"/>
            </w:tcBorders>
            <w:vAlign w:val="center"/>
            <w:hideMark/>
          </w:tcPr>
          <w:p w14:paraId="0F5C111C"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1600 mm</w:t>
            </w:r>
          </w:p>
        </w:tc>
        <w:tc>
          <w:tcPr>
            <w:tcW w:w="625" w:type="pct"/>
            <w:tcBorders>
              <w:top w:val="nil"/>
              <w:left w:val="nil"/>
              <w:bottom w:val="single" w:sz="4" w:space="0" w:color="auto"/>
              <w:right w:val="single" w:sz="4" w:space="0" w:color="auto"/>
            </w:tcBorders>
            <w:vAlign w:val="center"/>
            <w:hideMark/>
          </w:tcPr>
          <w:p w14:paraId="5A092049"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0.096</w:t>
            </w:r>
          </w:p>
        </w:tc>
        <w:tc>
          <w:tcPr>
            <w:tcW w:w="625" w:type="pct"/>
            <w:tcBorders>
              <w:top w:val="nil"/>
              <w:left w:val="nil"/>
              <w:bottom w:val="single" w:sz="4" w:space="0" w:color="auto"/>
              <w:right w:val="single" w:sz="4" w:space="0" w:color="auto"/>
            </w:tcBorders>
            <w:vAlign w:val="center"/>
            <w:hideMark/>
          </w:tcPr>
          <w:p w14:paraId="2B286471"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0.152</w:t>
            </w:r>
          </w:p>
        </w:tc>
        <w:tc>
          <w:tcPr>
            <w:tcW w:w="625" w:type="pct"/>
            <w:tcBorders>
              <w:top w:val="nil"/>
              <w:left w:val="nil"/>
              <w:bottom w:val="single" w:sz="4" w:space="0" w:color="auto"/>
              <w:right w:val="single" w:sz="4" w:space="0" w:color="auto"/>
            </w:tcBorders>
            <w:vAlign w:val="center"/>
            <w:hideMark/>
          </w:tcPr>
          <w:p w14:paraId="47A2074F"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0.131</w:t>
            </w:r>
          </w:p>
        </w:tc>
        <w:tc>
          <w:tcPr>
            <w:tcW w:w="625" w:type="pct"/>
            <w:tcBorders>
              <w:top w:val="nil"/>
              <w:left w:val="nil"/>
              <w:bottom w:val="single" w:sz="4" w:space="0" w:color="auto"/>
              <w:right w:val="single" w:sz="4" w:space="0" w:color="auto"/>
            </w:tcBorders>
            <w:hideMark/>
          </w:tcPr>
          <w:p w14:paraId="2DFF4DBF" w14:textId="6B1708D2" w:rsidR="008F43BF" w:rsidRPr="002F56F4" w:rsidRDefault="008F43BF" w:rsidP="008F43BF">
            <w:pPr>
              <w:widowControl/>
              <w:spacing w:after="0" w:line="240" w:lineRule="auto"/>
              <w:jc w:val="center"/>
              <w:rPr>
                <w:rFonts w:eastAsia="等线"/>
                <w:color w:val="000000" w:themeColor="text1"/>
                <w:kern w:val="0"/>
                <w:szCs w:val="21"/>
              </w:rPr>
            </w:pPr>
            <w:r w:rsidRPr="00E03FAF">
              <w:t>0.098</w:t>
            </w:r>
          </w:p>
        </w:tc>
        <w:tc>
          <w:tcPr>
            <w:tcW w:w="625" w:type="pct"/>
            <w:tcBorders>
              <w:top w:val="nil"/>
              <w:left w:val="nil"/>
              <w:bottom w:val="single" w:sz="4" w:space="0" w:color="auto"/>
              <w:right w:val="single" w:sz="4" w:space="0" w:color="auto"/>
            </w:tcBorders>
            <w:hideMark/>
          </w:tcPr>
          <w:p w14:paraId="36566F61" w14:textId="61698640" w:rsidR="008F43BF" w:rsidRPr="002F56F4" w:rsidRDefault="008F43BF" w:rsidP="008F43BF">
            <w:pPr>
              <w:widowControl/>
              <w:spacing w:after="0" w:line="240" w:lineRule="auto"/>
              <w:jc w:val="center"/>
              <w:rPr>
                <w:rFonts w:eastAsia="等线"/>
                <w:color w:val="000000" w:themeColor="text1"/>
                <w:kern w:val="0"/>
                <w:szCs w:val="21"/>
              </w:rPr>
            </w:pPr>
            <w:r w:rsidRPr="00E03FAF">
              <w:t>0.126</w:t>
            </w:r>
          </w:p>
        </w:tc>
        <w:tc>
          <w:tcPr>
            <w:tcW w:w="625" w:type="pct"/>
            <w:tcBorders>
              <w:top w:val="nil"/>
              <w:left w:val="nil"/>
              <w:bottom w:val="single" w:sz="4" w:space="0" w:color="auto"/>
              <w:right w:val="single" w:sz="4" w:space="0" w:color="auto"/>
            </w:tcBorders>
            <w:hideMark/>
          </w:tcPr>
          <w:p w14:paraId="2CFBB1A8" w14:textId="71B929ED" w:rsidR="008F43BF" w:rsidRPr="002F56F4" w:rsidRDefault="008F43BF" w:rsidP="008F43BF">
            <w:pPr>
              <w:widowControl/>
              <w:spacing w:after="0" w:line="240" w:lineRule="auto"/>
              <w:jc w:val="center"/>
              <w:rPr>
                <w:rFonts w:eastAsia="等线"/>
                <w:color w:val="000000" w:themeColor="text1"/>
                <w:kern w:val="0"/>
                <w:szCs w:val="21"/>
              </w:rPr>
            </w:pPr>
            <w:r w:rsidRPr="00E03FAF">
              <w:t>0.150</w:t>
            </w:r>
          </w:p>
        </w:tc>
      </w:tr>
      <w:tr w:rsidR="008F43BF" w:rsidRPr="002F56F4" w14:paraId="5B316E1C"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4F94DF07"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1D3CEE08"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1200 mm</w:t>
            </w:r>
          </w:p>
        </w:tc>
        <w:tc>
          <w:tcPr>
            <w:tcW w:w="625" w:type="pct"/>
            <w:tcBorders>
              <w:top w:val="nil"/>
              <w:left w:val="nil"/>
              <w:bottom w:val="single" w:sz="4" w:space="0" w:color="auto"/>
              <w:right w:val="single" w:sz="4" w:space="0" w:color="auto"/>
            </w:tcBorders>
            <w:vAlign w:val="center"/>
            <w:hideMark/>
          </w:tcPr>
          <w:p w14:paraId="45845E41"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0.021</w:t>
            </w:r>
          </w:p>
        </w:tc>
        <w:tc>
          <w:tcPr>
            <w:tcW w:w="625" w:type="pct"/>
            <w:tcBorders>
              <w:top w:val="nil"/>
              <w:left w:val="nil"/>
              <w:bottom w:val="single" w:sz="4" w:space="0" w:color="auto"/>
              <w:right w:val="single" w:sz="4" w:space="0" w:color="auto"/>
            </w:tcBorders>
            <w:vAlign w:val="center"/>
            <w:hideMark/>
          </w:tcPr>
          <w:p w14:paraId="0220CA0B"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0.028</w:t>
            </w:r>
          </w:p>
        </w:tc>
        <w:tc>
          <w:tcPr>
            <w:tcW w:w="625" w:type="pct"/>
            <w:tcBorders>
              <w:top w:val="nil"/>
              <w:left w:val="nil"/>
              <w:bottom w:val="single" w:sz="4" w:space="0" w:color="auto"/>
              <w:right w:val="single" w:sz="4" w:space="0" w:color="auto"/>
            </w:tcBorders>
            <w:vAlign w:val="center"/>
            <w:hideMark/>
          </w:tcPr>
          <w:p w14:paraId="3EF3C716"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0.003</w:t>
            </w:r>
          </w:p>
        </w:tc>
        <w:tc>
          <w:tcPr>
            <w:tcW w:w="625" w:type="pct"/>
            <w:tcBorders>
              <w:top w:val="nil"/>
              <w:left w:val="nil"/>
              <w:bottom w:val="single" w:sz="4" w:space="0" w:color="auto"/>
              <w:right w:val="single" w:sz="4" w:space="0" w:color="auto"/>
            </w:tcBorders>
            <w:hideMark/>
          </w:tcPr>
          <w:p w14:paraId="29296E96" w14:textId="6DBA61FD" w:rsidR="008F43BF" w:rsidRPr="002F56F4" w:rsidRDefault="008F43BF" w:rsidP="008F43BF">
            <w:pPr>
              <w:widowControl/>
              <w:spacing w:after="0" w:line="240" w:lineRule="auto"/>
              <w:jc w:val="center"/>
              <w:rPr>
                <w:rFonts w:eastAsia="等线"/>
                <w:color w:val="000000" w:themeColor="text1"/>
                <w:kern w:val="0"/>
                <w:szCs w:val="21"/>
              </w:rPr>
            </w:pPr>
            <w:r w:rsidRPr="00E03FAF">
              <w:t>0.007</w:t>
            </w:r>
          </w:p>
        </w:tc>
        <w:tc>
          <w:tcPr>
            <w:tcW w:w="625" w:type="pct"/>
            <w:tcBorders>
              <w:top w:val="nil"/>
              <w:left w:val="nil"/>
              <w:bottom w:val="single" w:sz="4" w:space="0" w:color="auto"/>
              <w:right w:val="single" w:sz="4" w:space="0" w:color="auto"/>
            </w:tcBorders>
            <w:hideMark/>
          </w:tcPr>
          <w:p w14:paraId="358447EF" w14:textId="285026F5" w:rsidR="008F43BF" w:rsidRPr="002F56F4" w:rsidRDefault="008F43BF" w:rsidP="008F43BF">
            <w:pPr>
              <w:widowControl/>
              <w:spacing w:after="0" w:line="240" w:lineRule="auto"/>
              <w:jc w:val="center"/>
              <w:rPr>
                <w:rFonts w:eastAsia="等线"/>
                <w:color w:val="000000" w:themeColor="text1"/>
                <w:kern w:val="0"/>
                <w:szCs w:val="21"/>
              </w:rPr>
            </w:pPr>
            <w:r w:rsidRPr="00E03FAF">
              <w:t>0.025</w:t>
            </w:r>
          </w:p>
        </w:tc>
        <w:tc>
          <w:tcPr>
            <w:tcW w:w="625" w:type="pct"/>
            <w:tcBorders>
              <w:top w:val="nil"/>
              <w:left w:val="nil"/>
              <w:bottom w:val="single" w:sz="4" w:space="0" w:color="auto"/>
              <w:right w:val="single" w:sz="4" w:space="0" w:color="auto"/>
            </w:tcBorders>
            <w:hideMark/>
          </w:tcPr>
          <w:p w14:paraId="2EC874B1" w14:textId="678A663A" w:rsidR="008F43BF" w:rsidRPr="002F56F4" w:rsidRDefault="008F43BF" w:rsidP="008F43BF">
            <w:pPr>
              <w:widowControl/>
              <w:spacing w:after="0" w:line="240" w:lineRule="auto"/>
              <w:jc w:val="center"/>
              <w:rPr>
                <w:rFonts w:eastAsia="等线"/>
                <w:color w:val="000000" w:themeColor="text1"/>
                <w:kern w:val="0"/>
                <w:szCs w:val="21"/>
              </w:rPr>
            </w:pPr>
            <w:r w:rsidRPr="00E03FAF">
              <w:t>-0.006</w:t>
            </w:r>
          </w:p>
        </w:tc>
      </w:tr>
      <w:tr w:rsidR="008F43BF" w:rsidRPr="002F56F4" w14:paraId="2826D060"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125A10C6"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24424549"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800 mm</w:t>
            </w:r>
          </w:p>
        </w:tc>
        <w:tc>
          <w:tcPr>
            <w:tcW w:w="625" w:type="pct"/>
            <w:tcBorders>
              <w:top w:val="nil"/>
              <w:left w:val="nil"/>
              <w:bottom w:val="single" w:sz="4" w:space="0" w:color="auto"/>
              <w:right w:val="single" w:sz="4" w:space="0" w:color="auto"/>
            </w:tcBorders>
            <w:vAlign w:val="center"/>
            <w:hideMark/>
          </w:tcPr>
          <w:p w14:paraId="1D68D4B1"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0.112</w:t>
            </w:r>
          </w:p>
        </w:tc>
        <w:tc>
          <w:tcPr>
            <w:tcW w:w="625" w:type="pct"/>
            <w:tcBorders>
              <w:top w:val="nil"/>
              <w:left w:val="nil"/>
              <w:bottom w:val="single" w:sz="4" w:space="0" w:color="auto"/>
              <w:right w:val="single" w:sz="4" w:space="0" w:color="auto"/>
            </w:tcBorders>
            <w:vAlign w:val="center"/>
            <w:hideMark/>
          </w:tcPr>
          <w:p w14:paraId="59B4559A"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0.098</w:t>
            </w:r>
          </w:p>
        </w:tc>
        <w:tc>
          <w:tcPr>
            <w:tcW w:w="625" w:type="pct"/>
            <w:tcBorders>
              <w:top w:val="nil"/>
              <w:left w:val="nil"/>
              <w:bottom w:val="single" w:sz="4" w:space="0" w:color="auto"/>
              <w:right w:val="single" w:sz="4" w:space="0" w:color="auto"/>
            </w:tcBorders>
            <w:vAlign w:val="center"/>
            <w:hideMark/>
          </w:tcPr>
          <w:p w14:paraId="7644E3D6"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0.081</w:t>
            </w:r>
          </w:p>
        </w:tc>
        <w:tc>
          <w:tcPr>
            <w:tcW w:w="625" w:type="pct"/>
            <w:tcBorders>
              <w:top w:val="nil"/>
              <w:left w:val="nil"/>
              <w:bottom w:val="single" w:sz="4" w:space="0" w:color="auto"/>
              <w:right w:val="single" w:sz="4" w:space="0" w:color="auto"/>
            </w:tcBorders>
            <w:hideMark/>
          </w:tcPr>
          <w:p w14:paraId="4BE5825A" w14:textId="224E10F0" w:rsidR="008F43BF" w:rsidRPr="002F56F4" w:rsidRDefault="008F43BF" w:rsidP="008F43BF">
            <w:pPr>
              <w:widowControl/>
              <w:spacing w:after="0" w:line="240" w:lineRule="auto"/>
              <w:jc w:val="center"/>
              <w:rPr>
                <w:rFonts w:eastAsia="等线"/>
                <w:color w:val="000000" w:themeColor="text1"/>
                <w:kern w:val="0"/>
                <w:szCs w:val="21"/>
              </w:rPr>
            </w:pPr>
            <w:r w:rsidRPr="00E03FAF">
              <w:t>0.110</w:t>
            </w:r>
          </w:p>
        </w:tc>
        <w:tc>
          <w:tcPr>
            <w:tcW w:w="625" w:type="pct"/>
            <w:tcBorders>
              <w:top w:val="nil"/>
              <w:left w:val="nil"/>
              <w:bottom w:val="single" w:sz="4" w:space="0" w:color="auto"/>
              <w:right w:val="single" w:sz="4" w:space="0" w:color="auto"/>
            </w:tcBorders>
            <w:hideMark/>
          </w:tcPr>
          <w:p w14:paraId="3EC6890B" w14:textId="25F35973" w:rsidR="008F43BF" w:rsidRPr="002F56F4" w:rsidRDefault="008F43BF" w:rsidP="008F43BF">
            <w:pPr>
              <w:widowControl/>
              <w:spacing w:after="0" w:line="240" w:lineRule="auto"/>
              <w:jc w:val="center"/>
              <w:rPr>
                <w:rFonts w:eastAsia="等线"/>
                <w:color w:val="000000" w:themeColor="text1"/>
                <w:kern w:val="0"/>
                <w:szCs w:val="21"/>
              </w:rPr>
            </w:pPr>
            <w:r w:rsidRPr="00E03FAF">
              <w:t>0.081</w:t>
            </w:r>
          </w:p>
        </w:tc>
        <w:tc>
          <w:tcPr>
            <w:tcW w:w="625" w:type="pct"/>
            <w:tcBorders>
              <w:top w:val="nil"/>
              <w:left w:val="nil"/>
              <w:bottom w:val="single" w:sz="4" w:space="0" w:color="auto"/>
              <w:right w:val="single" w:sz="4" w:space="0" w:color="auto"/>
            </w:tcBorders>
            <w:hideMark/>
          </w:tcPr>
          <w:p w14:paraId="6184365F" w14:textId="4380A619" w:rsidR="008F43BF" w:rsidRPr="002F56F4" w:rsidRDefault="008F43BF" w:rsidP="008F43BF">
            <w:pPr>
              <w:widowControl/>
              <w:spacing w:after="0" w:line="240" w:lineRule="auto"/>
              <w:jc w:val="center"/>
              <w:rPr>
                <w:rFonts w:eastAsia="等线"/>
                <w:color w:val="000000" w:themeColor="text1"/>
                <w:kern w:val="0"/>
                <w:szCs w:val="21"/>
              </w:rPr>
            </w:pPr>
            <w:r w:rsidRPr="00E03FAF">
              <w:t>0.149</w:t>
            </w:r>
          </w:p>
        </w:tc>
      </w:tr>
      <w:tr w:rsidR="008F43BF" w:rsidRPr="002F56F4" w14:paraId="2FA94E95"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7414C1FF"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5B634CA5"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400 mm</w:t>
            </w:r>
          </w:p>
        </w:tc>
        <w:tc>
          <w:tcPr>
            <w:tcW w:w="625" w:type="pct"/>
            <w:tcBorders>
              <w:top w:val="nil"/>
              <w:left w:val="nil"/>
              <w:bottom w:val="single" w:sz="4" w:space="0" w:color="auto"/>
              <w:right w:val="single" w:sz="4" w:space="0" w:color="auto"/>
            </w:tcBorders>
            <w:vAlign w:val="center"/>
            <w:hideMark/>
          </w:tcPr>
          <w:p w14:paraId="0B803D45"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0.108</w:t>
            </w:r>
          </w:p>
        </w:tc>
        <w:tc>
          <w:tcPr>
            <w:tcW w:w="625" w:type="pct"/>
            <w:tcBorders>
              <w:top w:val="nil"/>
              <w:left w:val="nil"/>
              <w:bottom w:val="single" w:sz="4" w:space="0" w:color="auto"/>
              <w:right w:val="single" w:sz="4" w:space="0" w:color="auto"/>
            </w:tcBorders>
            <w:vAlign w:val="center"/>
            <w:hideMark/>
          </w:tcPr>
          <w:p w14:paraId="51BB460C"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0.112</w:t>
            </w:r>
          </w:p>
        </w:tc>
        <w:tc>
          <w:tcPr>
            <w:tcW w:w="625" w:type="pct"/>
            <w:tcBorders>
              <w:top w:val="nil"/>
              <w:left w:val="nil"/>
              <w:bottom w:val="single" w:sz="4" w:space="0" w:color="auto"/>
              <w:right w:val="single" w:sz="4" w:space="0" w:color="auto"/>
            </w:tcBorders>
            <w:vAlign w:val="center"/>
            <w:hideMark/>
          </w:tcPr>
          <w:p w14:paraId="187B2D3A"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0.092</w:t>
            </w:r>
          </w:p>
        </w:tc>
        <w:tc>
          <w:tcPr>
            <w:tcW w:w="625" w:type="pct"/>
            <w:tcBorders>
              <w:top w:val="nil"/>
              <w:left w:val="nil"/>
              <w:bottom w:val="single" w:sz="4" w:space="0" w:color="auto"/>
              <w:right w:val="single" w:sz="4" w:space="0" w:color="auto"/>
            </w:tcBorders>
            <w:hideMark/>
          </w:tcPr>
          <w:p w14:paraId="4882CF01" w14:textId="27EC7B90" w:rsidR="008F43BF" w:rsidRPr="002F56F4" w:rsidRDefault="008F43BF" w:rsidP="008F43BF">
            <w:pPr>
              <w:widowControl/>
              <w:spacing w:after="0" w:line="240" w:lineRule="auto"/>
              <w:jc w:val="center"/>
              <w:rPr>
                <w:rFonts w:eastAsia="等线"/>
                <w:color w:val="000000" w:themeColor="text1"/>
                <w:kern w:val="0"/>
                <w:szCs w:val="21"/>
              </w:rPr>
            </w:pPr>
            <w:r w:rsidRPr="00E03FAF">
              <w:t>0.131</w:t>
            </w:r>
          </w:p>
        </w:tc>
        <w:tc>
          <w:tcPr>
            <w:tcW w:w="625" w:type="pct"/>
            <w:tcBorders>
              <w:top w:val="nil"/>
              <w:left w:val="nil"/>
              <w:bottom w:val="single" w:sz="4" w:space="0" w:color="auto"/>
              <w:right w:val="single" w:sz="4" w:space="0" w:color="auto"/>
            </w:tcBorders>
            <w:hideMark/>
          </w:tcPr>
          <w:p w14:paraId="5D4C3766" w14:textId="03BB5F75" w:rsidR="008F43BF" w:rsidRPr="002F56F4" w:rsidRDefault="008F43BF" w:rsidP="008F43BF">
            <w:pPr>
              <w:widowControl/>
              <w:spacing w:after="0" w:line="240" w:lineRule="auto"/>
              <w:jc w:val="center"/>
              <w:rPr>
                <w:rFonts w:eastAsia="等线"/>
                <w:color w:val="000000" w:themeColor="text1"/>
                <w:kern w:val="0"/>
                <w:szCs w:val="21"/>
              </w:rPr>
            </w:pPr>
            <w:r w:rsidRPr="00E03FAF">
              <w:t>0.128</w:t>
            </w:r>
          </w:p>
        </w:tc>
        <w:tc>
          <w:tcPr>
            <w:tcW w:w="625" w:type="pct"/>
            <w:tcBorders>
              <w:top w:val="nil"/>
              <w:left w:val="nil"/>
              <w:bottom w:val="single" w:sz="4" w:space="0" w:color="auto"/>
              <w:right w:val="single" w:sz="4" w:space="0" w:color="auto"/>
            </w:tcBorders>
            <w:hideMark/>
          </w:tcPr>
          <w:p w14:paraId="4FF61C52" w14:textId="3970DD8E" w:rsidR="008F43BF" w:rsidRPr="002F56F4" w:rsidRDefault="008F43BF" w:rsidP="008F43BF">
            <w:pPr>
              <w:widowControl/>
              <w:spacing w:after="0" w:line="240" w:lineRule="auto"/>
              <w:jc w:val="center"/>
              <w:rPr>
                <w:rFonts w:eastAsia="等线"/>
                <w:color w:val="000000" w:themeColor="text1"/>
                <w:kern w:val="0"/>
                <w:szCs w:val="21"/>
              </w:rPr>
            </w:pPr>
            <w:r w:rsidRPr="00E03FAF">
              <w:t>0.099</w:t>
            </w:r>
          </w:p>
        </w:tc>
      </w:tr>
      <w:tr w:rsidR="008F43BF" w:rsidRPr="002F56F4" w14:paraId="02B79FA3" w14:textId="77777777" w:rsidTr="00903AD8">
        <w:trPr>
          <w:trHeight w:val="285"/>
        </w:trPr>
        <w:tc>
          <w:tcPr>
            <w:tcW w:w="625" w:type="pct"/>
            <w:vMerge/>
            <w:tcBorders>
              <w:top w:val="nil"/>
              <w:left w:val="single" w:sz="4" w:space="0" w:color="auto"/>
              <w:bottom w:val="single" w:sz="4" w:space="0" w:color="auto"/>
              <w:right w:val="single" w:sz="4" w:space="0" w:color="auto"/>
            </w:tcBorders>
            <w:vAlign w:val="center"/>
            <w:hideMark/>
          </w:tcPr>
          <w:p w14:paraId="0D3866F9" w14:textId="77777777" w:rsidR="008F43BF" w:rsidRPr="002F56F4" w:rsidRDefault="008F43BF" w:rsidP="008F43BF">
            <w:pPr>
              <w:widowControl/>
              <w:spacing w:after="0" w:line="240" w:lineRule="auto"/>
              <w:jc w:val="left"/>
              <w:rPr>
                <w:rFonts w:ascii="宋体" w:hAnsi="宋体" w:cs="宋体" w:hint="eastAsia"/>
                <w:color w:val="000000" w:themeColor="text1"/>
                <w:kern w:val="0"/>
                <w:szCs w:val="21"/>
              </w:rPr>
            </w:pPr>
          </w:p>
        </w:tc>
        <w:tc>
          <w:tcPr>
            <w:tcW w:w="625" w:type="pct"/>
            <w:tcBorders>
              <w:top w:val="nil"/>
              <w:left w:val="nil"/>
              <w:bottom w:val="single" w:sz="4" w:space="0" w:color="auto"/>
              <w:right w:val="single" w:sz="4" w:space="0" w:color="auto"/>
            </w:tcBorders>
            <w:vAlign w:val="center"/>
            <w:hideMark/>
          </w:tcPr>
          <w:p w14:paraId="47D324D1"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 mm</w:t>
            </w:r>
          </w:p>
        </w:tc>
        <w:tc>
          <w:tcPr>
            <w:tcW w:w="625" w:type="pct"/>
            <w:tcBorders>
              <w:top w:val="nil"/>
              <w:left w:val="nil"/>
              <w:bottom w:val="single" w:sz="4" w:space="0" w:color="auto"/>
              <w:right w:val="single" w:sz="4" w:space="0" w:color="auto"/>
            </w:tcBorders>
            <w:vAlign w:val="center"/>
            <w:hideMark/>
          </w:tcPr>
          <w:p w14:paraId="0A382EE9"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0.004</w:t>
            </w:r>
          </w:p>
        </w:tc>
        <w:tc>
          <w:tcPr>
            <w:tcW w:w="625" w:type="pct"/>
            <w:tcBorders>
              <w:top w:val="nil"/>
              <w:left w:val="nil"/>
              <w:bottom w:val="single" w:sz="4" w:space="0" w:color="auto"/>
              <w:right w:val="single" w:sz="4" w:space="0" w:color="auto"/>
            </w:tcBorders>
            <w:vAlign w:val="center"/>
            <w:hideMark/>
          </w:tcPr>
          <w:p w14:paraId="286C50FA" w14:textId="77777777"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-0.027</w:t>
            </w:r>
          </w:p>
        </w:tc>
        <w:tc>
          <w:tcPr>
            <w:tcW w:w="625" w:type="pct"/>
            <w:tcBorders>
              <w:top w:val="nil"/>
              <w:left w:val="nil"/>
              <w:bottom w:val="single" w:sz="4" w:space="0" w:color="auto"/>
              <w:right w:val="single" w:sz="4" w:space="0" w:color="auto"/>
            </w:tcBorders>
            <w:vAlign w:val="center"/>
            <w:hideMark/>
          </w:tcPr>
          <w:p w14:paraId="5E6B405D" w14:textId="6BB57F43" w:rsidR="008F43BF" w:rsidRPr="002F56F4" w:rsidRDefault="008F43BF" w:rsidP="008F43BF">
            <w:pPr>
              <w:widowControl/>
              <w:spacing w:after="0" w:line="240" w:lineRule="auto"/>
              <w:jc w:val="center"/>
              <w:rPr>
                <w:rFonts w:eastAsia="等线"/>
                <w:color w:val="000000" w:themeColor="text1"/>
                <w:kern w:val="0"/>
                <w:szCs w:val="21"/>
              </w:rPr>
            </w:pPr>
            <w:r w:rsidRPr="002F56F4">
              <w:rPr>
                <w:rFonts w:eastAsia="等线"/>
                <w:color w:val="000000" w:themeColor="text1"/>
                <w:kern w:val="0"/>
                <w:szCs w:val="21"/>
              </w:rPr>
              <w:t>0</w:t>
            </w:r>
            <w:r>
              <w:rPr>
                <w:rFonts w:eastAsia="等线" w:hint="eastAsia"/>
                <w:color w:val="000000" w:themeColor="text1"/>
                <w:kern w:val="0"/>
                <w:szCs w:val="21"/>
              </w:rPr>
              <w:t>.000</w:t>
            </w:r>
          </w:p>
        </w:tc>
        <w:tc>
          <w:tcPr>
            <w:tcW w:w="625" w:type="pct"/>
            <w:tcBorders>
              <w:top w:val="nil"/>
              <w:left w:val="nil"/>
              <w:bottom w:val="single" w:sz="4" w:space="0" w:color="auto"/>
              <w:right w:val="single" w:sz="4" w:space="0" w:color="auto"/>
            </w:tcBorders>
            <w:hideMark/>
          </w:tcPr>
          <w:p w14:paraId="53911CCE" w14:textId="364D1BE1" w:rsidR="008F43BF" w:rsidRPr="002F56F4" w:rsidRDefault="008F43BF" w:rsidP="008F43BF">
            <w:pPr>
              <w:widowControl/>
              <w:spacing w:after="0" w:line="240" w:lineRule="auto"/>
              <w:jc w:val="center"/>
              <w:rPr>
                <w:rFonts w:eastAsia="等线"/>
                <w:color w:val="000000" w:themeColor="text1"/>
                <w:kern w:val="0"/>
                <w:szCs w:val="21"/>
              </w:rPr>
            </w:pPr>
            <w:r w:rsidRPr="00E03FAF">
              <w:t>0.010</w:t>
            </w:r>
          </w:p>
        </w:tc>
        <w:tc>
          <w:tcPr>
            <w:tcW w:w="625" w:type="pct"/>
            <w:tcBorders>
              <w:top w:val="nil"/>
              <w:left w:val="nil"/>
              <w:bottom w:val="single" w:sz="4" w:space="0" w:color="auto"/>
              <w:right w:val="single" w:sz="4" w:space="0" w:color="auto"/>
            </w:tcBorders>
            <w:hideMark/>
          </w:tcPr>
          <w:p w14:paraId="010AEFB2" w14:textId="4649B457" w:rsidR="008F43BF" w:rsidRPr="002F56F4" w:rsidRDefault="008F43BF" w:rsidP="008F43BF">
            <w:pPr>
              <w:widowControl/>
              <w:spacing w:after="0" w:line="240" w:lineRule="auto"/>
              <w:jc w:val="center"/>
              <w:rPr>
                <w:rFonts w:eastAsia="等线"/>
                <w:color w:val="000000" w:themeColor="text1"/>
                <w:kern w:val="0"/>
                <w:szCs w:val="21"/>
              </w:rPr>
            </w:pPr>
            <w:r w:rsidRPr="00E03FAF">
              <w:t>0.000</w:t>
            </w:r>
          </w:p>
        </w:tc>
        <w:tc>
          <w:tcPr>
            <w:tcW w:w="625" w:type="pct"/>
            <w:tcBorders>
              <w:top w:val="nil"/>
              <w:left w:val="nil"/>
              <w:bottom w:val="single" w:sz="4" w:space="0" w:color="auto"/>
              <w:right w:val="single" w:sz="4" w:space="0" w:color="auto"/>
            </w:tcBorders>
            <w:hideMark/>
          </w:tcPr>
          <w:p w14:paraId="1B9A1F83" w14:textId="39F06D93" w:rsidR="008F43BF" w:rsidRPr="002F56F4" w:rsidRDefault="008F43BF" w:rsidP="008F43BF">
            <w:pPr>
              <w:widowControl/>
              <w:spacing w:after="0" w:line="240" w:lineRule="auto"/>
              <w:jc w:val="center"/>
              <w:rPr>
                <w:rFonts w:eastAsia="等线"/>
                <w:color w:val="000000" w:themeColor="text1"/>
                <w:kern w:val="0"/>
                <w:szCs w:val="21"/>
              </w:rPr>
            </w:pPr>
            <w:r w:rsidRPr="00E03FAF">
              <w:t>0.012</w:t>
            </w:r>
          </w:p>
        </w:tc>
      </w:tr>
    </w:tbl>
    <w:p w14:paraId="04EB933F" w14:textId="29E2ECC2" w:rsidR="002F56F4" w:rsidRPr="00B84D6F" w:rsidRDefault="00B84D6F" w:rsidP="000F254D">
      <w:pPr>
        <w:adjustRightInd w:val="0"/>
        <w:snapToGrid w:val="0"/>
        <w:spacing w:after="0" w:line="360" w:lineRule="auto"/>
        <w:ind w:firstLineChars="200" w:firstLine="480"/>
        <w:rPr>
          <w:color w:val="EE0000"/>
          <w:sz w:val="24"/>
        </w:rPr>
      </w:pPr>
      <w:r w:rsidRPr="00B84D6F">
        <w:rPr>
          <w:color w:val="EE0000"/>
          <w:sz w:val="24"/>
        </w:rPr>
        <w:t>实验验证温度相差</w:t>
      </w:r>
      <w:r w:rsidRPr="00B84D6F">
        <w:rPr>
          <w:color w:val="EE0000"/>
          <w:sz w:val="24"/>
        </w:rPr>
        <w:t>10℃</w:t>
      </w:r>
      <w:r w:rsidRPr="00B84D6F">
        <w:rPr>
          <w:color w:val="EE0000"/>
          <w:sz w:val="24"/>
        </w:rPr>
        <w:t>示值误差变化曲线图如下：</w:t>
      </w:r>
    </w:p>
    <w:p w14:paraId="0A400D39" w14:textId="79CF5E98" w:rsidR="00432956" w:rsidRDefault="00577EA6" w:rsidP="000F254D">
      <w:pPr>
        <w:adjustRightInd w:val="0"/>
        <w:snapToGrid w:val="0"/>
        <w:spacing w:after="0" w:line="360" w:lineRule="auto"/>
        <w:ind w:firstLineChars="200" w:firstLine="420"/>
        <w:rPr>
          <w:rFonts w:ascii="Segoe UI Emoji" w:hAnsi="Segoe UI Emoji" w:cs="Segoe UI Emoji"/>
          <w:b/>
          <w:bCs/>
          <w:color w:val="EE0000"/>
          <w:sz w:val="24"/>
        </w:rPr>
      </w:pPr>
      <w:r>
        <w:rPr>
          <w:noProof/>
        </w:rPr>
        <w:drawing>
          <wp:inline distT="0" distB="0" distL="0" distR="0" wp14:anchorId="236CE422" wp14:editId="48326963">
            <wp:extent cx="4637836" cy="2289658"/>
            <wp:effectExtent l="0" t="0" r="10795" b="15875"/>
            <wp:docPr id="843246223" name="图表 1">
              <a:extLst xmlns:a="http://schemas.openxmlformats.org/drawingml/2006/main">
                <a:ext uri="{FF2B5EF4-FFF2-40B4-BE49-F238E27FC236}">
                  <a16:creationId xmlns:a16="http://schemas.microsoft.com/office/drawing/2014/main" id="{E996CD63-2AC9-5F12-42C6-33F080CB1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2327A1" w14:textId="19865F64" w:rsidR="002F56F4" w:rsidRDefault="00070F79" w:rsidP="000F254D">
      <w:pPr>
        <w:adjustRightInd w:val="0"/>
        <w:snapToGrid w:val="0"/>
        <w:spacing w:after="0" w:line="360" w:lineRule="auto"/>
        <w:ind w:firstLineChars="200" w:firstLine="480"/>
        <w:rPr>
          <w:rFonts w:ascii="Segoe UI Emoji" w:hAnsi="Segoe UI Emoji" w:cs="Segoe UI Emoji"/>
          <w:sz w:val="24"/>
        </w:rPr>
      </w:pPr>
      <w:r>
        <w:rPr>
          <w:rFonts w:ascii="Segoe UI Emoji" w:hAnsi="Segoe UI Emoji" w:cs="Segoe UI Emoji" w:hint="eastAsia"/>
          <w:sz w:val="24"/>
        </w:rPr>
        <w:lastRenderedPageBreak/>
        <w:t>通过</w:t>
      </w:r>
      <w:r w:rsidRPr="00B84D6F">
        <w:rPr>
          <w:color w:val="EE0000"/>
          <w:sz w:val="24"/>
        </w:rPr>
        <w:t>温度相差</w:t>
      </w:r>
      <w:r w:rsidRPr="00B84D6F">
        <w:rPr>
          <w:color w:val="EE0000"/>
          <w:sz w:val="24"/>
        </w:rPr>
        <w:t>10℃</w:t>
      </w:r>
      <w:r>
        <w:rPr>
          <w:rFonts w:hint="eastAsia"/>
          <w:color w:val="EE0000"/>
          <w:sz w:val="24"/>
        </w:rPr>
        <w:t>示值误差的比较，</w:t>
      </w:r>
      <w:r w:rsidRPr="00B84D6F">
        <w:rPr>
          <w:color w:val="EE0000"/>
          <w:sz w:val="24"/>
        </w:rPr>
        <w:t>温度相差</w:t>
      </w:r>
      <w:r w:rsidRPr="00B84D6F">
        <w:rPr>
          <w:color w:val="EE0000"/>
          <w:sz w:val="24"/>
        </w:rPr>
        <w:t>10℃</w:t>
      </w:r>
      <w:r>
        <w:rPr>
          <w:rFonts w:hint="eastAsia"/>
          <w:color w:val="EE0000"/>
          <w:sz w:val="24"/>
        </w:rPr>
        <w:t>示值误差的最大差值为</w:t>
      </w:r>
      <w:r>
        <w:rPr>
          <w:rFonts w:hint="eastAsia"/>
          <w:color w:val="EE0000"/>
          <w:sz w:val="24"/>
        </w:rPr>
        <w:t>0.0</w:t>
      </w:r>
      <w:r w:rsidR="008F43BF">
        <w:rPr>
          <w:rFonts w:hint="eastAsia"/>
          <w:color w:val="EE0000"/>
          <w:sz w:val="24"/>
        </w:rPr>
        <w:t>68</w:t>
      </w:r>
      <w:r>
        <w:rPr>
          <w:rFonts w:hint="eastAsia"/>
          <w:color w:val="EE0000"/>
          <w:sz w:val="24"/>
        </w:rPr>
        <w:t>%FS</w:t>
      </w:r>
      <w:r w:rsidR="008F43BF">
        <w:rPr>
          <w:rFonts w:hint="eastAsia"/>
          <w:color w:val="EE0000"/>
          <w:sz w:val="24"/>
        </w:rPr>
        <w:t>，小于</w:t>
      </w:r>
      <w:r w:rsidR="008F43BF">
        <w:rPr>
          <w:rFonts w:hint="eastAsia"/>
          <w:color w:val="EE0000"/>
          <w:sz w:val="24"/>
        </w:rPr>
        <w:t>MPEV/3</w:t>
      </w:r>
      <w:r w:rsidR="008F43BF">
        <w:rPr>
          <w:rFonts w:hint="eastAsia"/>
          <w:color w:val="EE0000"/>
          <w:sz w:val="24"/>
        </w:rPr>
        <w:t>。</w:t>
      </w:r>
    </w:p>
    <w:p w14:paraId="483DDE49" w14:textId="5C7C99BF" w:rsidR="00D912F1" w:rsidRDefault="000F254D" w:rsidP="000F254D">
      <w:pPr>
        <w:adjustRightInd w:val="0"/>
        <w:snapToGrid w:val="0"/>
        <w:spacing w:after="0" w:line="360" w:lineRule="auto"/>
        <w:ind w:firstLineChars="200" w:firstLine="480"/>
        <w:rPr>
          <w:rFonts w:ascii="Segoe UI Emoji" w:hAnsi="Segoe UI Emoji" w:cs="Segoe UI Emoji"/>
          <w:sz w:val="24"/>
        </w:rPr>
      </w:pPr>
      <w:r>
        <w:rPr>
          <w:rFonts w:ascii="Segoe UI Emoji" w:hAnsi="Segoe UI Emoji" w:cs="Segoe UI Emoji" w:hint="eastAsia"/>
          <w:sz w:val="24"/>
        </w:rPr>
        <w:t>温度在环境条件要求范围内的极限值时，</w:t>
      </w:r>
      <w:r w:rsidR="00D912F1">
        <w:rPr>
          <w:rFonts w:ascii="Segoe UI Emoji" w:hAnsi="Segoe UI Emoji" w:cs="Segoe UI Emoji" w:hint="eastAsia"/>
          <w:sz w:val="24"/>
        </w:rPr>
        <w:t>实验验证数据显示温度</w:t>
      </w:r>
      <w:r w:rsidR="004D6640">
        <w:rPr>
          <w:rFonts w:ascii="Segoe UI Emoji" w:hAnsi="Segoe UI Emoji" w:cs="Segoe UI Emoji" w:hint="eastAsia"/>
          <w:sz w:val="24"/>
        </w:rPr>
        <w:t>对示值误差的影响</w:t>
      </w:r>
      <w:r>
        <w:rPr>
          <w:rFonts w:ascii="Segoe UI Emoji" w:hAnsi="Segoe UI Emoji" w:cs="Segoe UI Emoji" w:hint="eastAsia"/>
          <w:sz w:val="24"/>
        </w:rPr>
        <w:t>满足数据分析得到的环境条件</w:t>
      </w:r>
      <w:r w:rsidR="004D6640">
        <w:rPr>
          <w:rFonts w:ascii="Segoe UI Emoji" w:hAnsi="Segoe UI Emoji" w:cs="Segoe UI Emoji" w:hint="eastAsia"/>
          <w:sz w:val="24"/>
        </w:rPr>
        <w:t>。</w:t>
      </w:r>
    </w:p>
    <w:p w14:paraId="23D8D743" w14:textId="2B6B2381" w:rsidR="00D912F1" w:rsidRDefault="00D912F1" w:rsidP="00D912F1">
      <w:pPr>
        <w:adjustRightInd w:val="0"/>
        <w:snapToGrid w:val="0"/>
        <w:spacing w:after="0" w:line="360" w:lineRule="auto"/>
      </w:pPr>
      <w:r>
        <w:rPr>
          <w:rFonts w:ascii="Segoe UI Emoji" w:hAnsi="Segoe UI Emoji" w:cs="Segoe UI Emoji" w:hint="eastAsia"/>
          <w:sz w:val="24"/>
        </w:rPr>
        <w:t>根据实验验证数据和分数据分析得出</w:t>
      </w:r>
      <w:r w:rsidRPr="000F254D">
        <w:rPr>
          <w:rFonts w:hint="eastAsia"/>
          <w:sz w:val="24"/>
        </w:rPr>
        <w:t>现场实验室环境条件要求见下表：</w:t>
      </w:r>
    </w:p>
    <w:p w14:paraId="50C6DA63" w14:textId="4B9BABB9" w:rsidR="00D912F1" w:rsidRPr="00BC23EE" w:rsidRDefault="00D912F1" w:rsidP="00D912F1">
      <w:pPr>
        <w:pStyle w:val="a5"/>
        <w:ind w:firstLine="420"/>
        <w:jc w:val="center"/>
        <w:rPr>
          <w:rFonts w:ascii="黑体" w:eastAsia="黑体" w:hAnsi="黑体" w:cs="Times New Roman" w:hint="eastAsia"/>
          <w:sz w:val="21"/>
          <w:szCs w:val="21"/>
        </w:rPr>
      </w:pPr>
      <w:r w:rsidRPr="00BC23EE">
        <w:rPr>
          <w:rFonts w:ascii="黑体" w:eastAsia="黑体" w:hAnsi="黑体" w:cs="Times New Roman" w:hint="eastAsia"/>
          <w:sz w:val="21"/>
          <w:szCs w:val="21"/>
        </w:rPr>
        <w:t>环境条件</w:t>
      </w:r>
    </w:p>
    <w:tbl>
      <w:tblPr>
        <w:tblStyle w:val="af"/>
        <w:tblW w:w="5123" w:type="pct"/>
        <w:jc w:val="center"/>
        <w:tblLook w:val="04A0" w:firstRow="1" w:lastRow="0" w:firstColumn="1" w:lastColumn="0" w:noHBand="0" w:noVBand="1"/>
      </w:tblPr>
      <w:tblGrid>
        <w:gridCol w:w="2836"/>
        <w:gridCol w:w="2689"/>
        <w:gridCol w:w="2975"/>
      </w:tblGrid>
      <w:tr w:rsidR="00D912F1" w14:paraId="39BED2E5" w14:textId="77777777" w:rsidTr="00167F53">
        <w:trPr>
          <w:jc w:val="center"/>
        </w:trPr>
        <w:tc>
          <w:tcPr>
            <w:tcW w:w="1668" w:type="pct"/>
            <w:vAlign w:val="center"/>
          </w:tcPr>
          <w:p w14:paraId="77B4F8E1" w14:textId="77777777"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示值误差</w:t>
            </w:r>
          </w:p>
        </w:tc>
        <w:tc>
          <w:tcPr>
            <w:tcW w:w="1582" w:type="pct"/>
            <w:vAlign w:val="center"/>
          </w:tcPr>
          <w:p w14:paraId="74BCC5AC" w14:textId="5D154353"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校准</w:t>
            </w:r>
            <w:r w:rsidR="00167F53">
              <w:rPr>
                <w:rFonts w:cs="Times New Roman" w:hint="eastAsia"/>
                <w:sz w:val="21"/>
                <w:szCs w:val="21"/>
              </w:rPr>
              <w:t>室内</w:t>
            </w:r>
            <w:r w:rsidRPr="00BC23EE">
              <w:rPr>
                <w:rFonts w:cs="Times New Roman"/>
                <w:sz w:val="21"/>
                <w:szCs w:val="21"/>
              </w:rPr>
              <w:t>温度</w:t>
            </w:r>
          </w:p>
        </w:tc>
        <w:tc>
          <w:tcPr>
            <w:tcW w:w="1750" w:type="pct"/>
            <w:vAlign w:val="center"/>
          </w:tcPr>
          <w:p w14:paraId="08F85418" w14:textId="051F687A"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室温变化</w:t>
            </w:r>
          </w:p>
        </w:tc>
      </w:tr>
      <w:tr w:rsidR="00D912F1" w14:paraId="48BEAECD" w14:textId="77777777" w:rsidTr="00167F53">
        <w:trPr>
          <w:jc w:val="center"/>
        </w:trPr>
        <w:tc>
          <w:tcPr>
            <w:tcW w:w="1668" w:type="pct"/>
            <w:vAlign w:val="center"/>
          </w:tcPr>
          <w:p w14:paraId="68AD5B2E" w14:textId="77777777" w:rsidR="00D912F1" w:rsidRPr="00BC23EE" w:rsidRDefault="00D912F1" w:rsidP="00A1039E">
            <w:pPr>
              <w:pStyle w:val="a5"/>
              <w:ind w:firstLineChars="0" w:firstLine="0"/>
              <w:jc w:val="center"/>
              <w:rPr>
                <w:rFonts w:cs="Times New Roman"/>
                <w:sz w:val="21"/>
                <w:szCs w:val="21"/>
              </w:rPr>
            </w:pPr>
            <w:r>
              <w:rPr>
                <w:rFonts w:cs="Times New Roman" w:hint="eastAsia"/>
                <w:sz w:val="21"/>
                <w:szCs w:val="21"/>
              </w:rPr>
              <w:t>不超过</w:t>
            </w:r>
            <w:r w:rsidRPr="00BC23EE">
              <w:rPr>
                <w:rFonts w:cs="Times New Roman"/>
                <w:sz w:val="21"/>
                <w:szCs w:val="21"/>
              </w:rPr>
              <w:t>±0.</w:t>
            </w:r>
            <w:r>
              <w:rPr>
                <w:rFonts w:cs="Times New Roman" w:hint="eastAsia"/>
                <w:sz w:val="21"/>
                <w:szCs w:val="21"/>
              </w:rPr>
              <w:t>10</w:t>
            </w:r>
            <w:r w:rsidRPr="00BC23EE">
              <w:rPr>
                <w:rFonts w:cs="Times New Roman"/>
                <w:sz w:val="21"/>
                <w:szCs w:val="21"/>
              </w:rPr>
              <w:t>%</w:t>
            </w:r>
            <w:r>
              <w:t xml:space="preserve"> </w:t>
            </w:r>
            <w:r w:rsidRPr="00F35A0D">
              <w:rPr>
                <w:rFonts w:cs="Times New Roman"/>
                <w:sz w:val="21"/>
                <w:szCs w:val="21"/>
              </w:rPr>
              <w:t>FS</w:t>
            </w:r>
          </w:p>
        </w:tc>
        <w:tc>
          <w:tcPr>
            <w:tcW w:w="1582" w:type="pct"/>
            <w:vAlign w:val="center"/>
          </w:tcPr>
          <w:p w14:paraId="5D8FD232" w14:textId="77777777"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w:t>
            </w:r>
            <w:r w:rsidRPr="00BC23EE">
              <w:rPr>
                <w:rFonts w:cs="Times New Roman"/>
                <w:sz w:val="21"/>
                <w:szCs w:val="21"/>
              </w:rPr>
              <w:t>20±</w:t>
            </w:r>
            <w:r>
              <w:rPr>
                <w:rFonts w:cs="Times New Roman" w:hint="eastAsia"/>
                <w:sz w:val="21"/>
                <w:szCs w:val="21"/>
              </w:rPr>
              <w:t>2</w:t>
            </w:r>
            <w:r w:rsidRPr="00BC23EE">
              <w:rPr>
                <w:rFonts w:cs="Times New Roman"/>
                <w:sz w:val="21"/>
                <w:szCs w:val="21"/>
              </w:rPr>
              <w:t>）</w:t>
            </w:r>
            <w:r w:rsidRPr="00BC23EE">
              <w:rPr>
                <w:rFonts w:cs="Times New Roman"/>
                <w:sz w:val="21"/>
                <w:szCs w:val="21"/>
              </w:rPr>
              <w:t>℃</w:t>
            </w:r>
          </w:p>
        </w:tc>
        <w:tc>
          <w:tcPr>
            <w:tcW w:w="1750" w:type="pct"/>
            <w:vAlign w:val="center"/>
          </w:tcPr>
          <w:p w14:paraId="717FA3E0" w14:textId="20F7BDA7" w:rsidR="00D912F1" w:rsidRPr="00BC23EE" w:rsidRDefault="00167F53" w:rsidP="00A1039E">
            <w:pPr>
              <w:pStyle w:val="a5"/>
              <w:ind w:firstLineChars="0" w:firstLine="0"/>
              <w:jc w:val="center"/>
              <w:rPr>
                <w:rFonts w:cs="Times New Roman"/>
                <w:sz w:val="21"/>
                <w:szCs w:val="21"/>
              </w:rPr>
            </w:pPr>
            <w:r>
              <w:rPr>
                <w:rFonts w:hint="eastAsia"/>
                <w:sz w:val="21"/>
                <w:szCs w:val="21"/>
              </w:rPr>
              <w:t>≤</w:t>
            </w:r>
            <w:r w:rsidR="00D912F1" w:rsidRPr="00BC23EE">
              <w:rPr>
                <w:rFonts w:cs="Times New Roman"/>
                <w:sz w:val="21"/>
                <w:szCs w:val="21"/>
              </w:rPr>
              <w:t>1℃/h</w:t>
            </w:r>
          </w:p>
        </w:tc>
      </w:tr>
      <w:tr w:rsidR="00D912F1" w14:paraId="1E7484CC" w14:textId="77777777" w:rsidTr="00167F53">
        <w:trPr>
          <w:jc w:val="center"/>
        </w:trPr>
        <w:tc>
          <w:tcPr>
            <w:tcW w:w="1668" w:type="pct"/>
            <w:vAlign w:val="center"/>
          </w:tcPr>
          <w:p w14:paraId="5644D400" w14:textId="77777777"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w:t>
            </w:r>
            <w:r w:rsidRPr="00BC23EE">
              <w:rPr>
                <w:rFonts w:cs="Times New Roman"/>
                <w:sz w:val="21"/>
                <w:szCs w:val="21"/>
              </w:rPr>
              <w:t>（</w:t>
            </w:r>
            <w:r w:rsidRPr="00BC23EE">
              <w:rPr>
                <w:rFonts w:cs="Times New Roman"/>
                <w:sz w:val="21"/>
                <w:szCs w:val="21"/>
              </w:rPr>
              <w:t>0.</w:t>
            </w:r>
            <w:r>
              <w:rPr>
                <w:rFonts w:cs="Times New Roman" w:hint="eastAsia"/>
                <w:sz w:val="21"/>
                <w:szCs w:val="21"/>
              </w:rPr>
              <w:t>10</w:t>
            </w:r>
            <w:r w:rsidRPr="00BC23EE">
              <w:rPr>
                <w:rFonts w:cs="Times New Roman"/>
                <w:sz w:val="21"/>
                <w:szCs w:val="21"/>
              </w:rPr>
              <w:t>%</w:t>
            </w:r>
            <w:r>
              <w:t xml:space="preserve"> </w:t>
            </w:r>
            <w:r w:rsidRPr="00F35A0D">
              <w:rPr>
                <w:rFonts w:cs="Times New Roman"/>
                <w:sz w:val="21"/>
                <w:szCs w:val="21"/>
              </w:rPr>
              <w:t>FS</w:t>
            </w:r>
            <w:r w:rsidRPr="00BC23EE">
              <w:rPr>
                <w:rFonts w:cs="Times New Roman"/>
                <w:sz w:val="21"/>
                <w:szCs w:val="21"/>
              </w:rPr>
              <w:t>～</w:t>
            </w:r>
            <w:r w:rsidRPr="00BC23EE">
              <w:rPr>
                <w:rFonts w:cs="Times New Roman"/>
                <w:sz w:val="21"/>
                <w:szCs w:val="21"/>
              </w:rPr>
              <w:t>0.</w:t>
            </w:r>
            <w:r>
              <w:rPr>
                <w:rFonts w:cs="Times New Roman" w:hint="eastAsia"/>
                <w:sz w:val="21"/>
                <w:szCs w:val="21"/>
              </w:rPr>
              <w:t>30</w:t>
            </w:r>
            <w:r w:rsidRPr="00BC23EE">
              <w:rPr>
                <w:rFonts w:cs="Times New Roman"/>
                <w:sz w:val="21"/>
                <w:szCs w:val="21"/>
              </w:rPr>
              <w:t>%</w:t>
            </w:r>
            <w:r>
              <w:t xml:space="preserve"> </w:t>
            </w:r>
            <w:r w:rsidRPr="00F35A0D">
              <w:rPr>
                <w:rFonts w:cs="Times New Roman"/>
                <w:sz w:val="21"/>
                <w:szCs w:val="21"/>
              </w:rPr>
              <w:t>FS</w:t>
            </w:r>
            <w:r w:rsidRPr="00BC23EE">
              <w:rPr>
                <w:rFonts w:cs="Times New Roman"/>
                <w:sz w:val="21"/>
                <w:szCs w:val="21"/>
              </w:rPr>
              <w:t>）</w:t>
            </w:r>
          </w:p>
        </w:tc>
        <w:tc>
          <w:tcPr>
            <w:tcW w:w="1582" w:type="pct"/>
            <w:vAlign w:val="center"/>
          </w:tcPr>
          <w:p w14:paraId="2985E290" w14:textId="77777777"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w:t>
            </w:r>
            <w:r w:rsidRPr="00BC23EE">
              <w:rPr>
                <w:rFonts w:cs="Times New Roman"/>
                <w:sz w:val="21"/>
                <w:szCs w:val="21"/>
              </w:rPr>
              <w:t>20±10</w:t>
            </w:r>
            <w:r w:rsidRPr="00BC23EE">
              <w:rPr>
                <w:rFonts w:cs="Times New Roman"/>
                <w:sz w:val="21"/>
                <w:szCs w:val="21"/>
              </w:rPr>
              <w:t>）</w:t>
            </w:r>
            <w:r w:rsidRPr="00BC23EE">
              <w:rPr>
                <w:rFonts w:cs="Times New Roman"/>
                <w:sz w:val="21"/>
                <w:szCs w:val="21"/>
              </w:rPr>
              <w:t>℃</w:t>
            </w:r>
          </w:p>
        </w:tc>
        <w:tc>
          <w:tcPr>
            <w:tcW w:w="1750" w:type="pct"/>
            <w:vAlign w:val="center"/>
          </w:tcPr>
          <w:p w14:paraId="10516AA2" w14:textId="2F8FB40A" w:rsidR="00D912F1" w:rsidRPr="00BC23EE" w:rsidRDefault="00167F53" w:rsidP="00A1039E">
            <w:pPr>
              <w:pStyle w:val="a5"/>
              <w:ind w:firstLineChars="0" w:firstLine="0"/>
              <w:jc w:val="center"/>
              <w:rPr>
                <w:rFonts w:cs="Times New Roman"/>
                <w:sz w:val="21"/>
                <w:szCs w:val="21"/>
              </w:rPr>
            </w:pPr>
            <w:r>
              <w:rPr>
                <w:rFonts w:hint="eastAsia"/>
                <w:sz w:val="21"/>
                <w:szCs w:val="21"/>
              </w:rPr>
              <w:t>≤</w:t>
            </w:r>
            <w:r w:rsidR="00D912F1" w:rsidRPr="00BC23EE">
              <w:rPr>
                <w:rFonts w:cs="Times New Roman"/>
                <w:sz w:val="21"/>
                <w:szCs w:val="21"/>
              </w:rPr>
              <w:t>1℃/h</w:t>
            </w:r>
          </w:p>
        </w:tc>
      </w:tr>
      <w:tr w:rsidR="00D912F1" w14:paraId="5CF86BB6" w14:textId="77777777" w:rsidTr="00167F53">
        <w:trPr>
          <w:jc w:val="center"/>
        </w:trPr>
        <w:tc>
          <w:tcPr>
            <w:tcW w:w="1668" w:type="pct"/>
            <w:vAlign w:val="center"/>
          </w:tcPr>
          <w:p w14:paraId="77174592" w14:textId="77777777"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其他指标</w:t>
            </w:r>
          </w:p>
        </w:tc>
        <w:tc>
          <w:tcPr>
            <w:tcW w:w="1582" w:type="pct"/>
            <w:vAlign w:val="center"/>
          </w:tcPr>
          <w:p w14:paraId="52D4EC79" w14:textId="77777777" w:rsidR="00D912F1" w:rsidRPr="00BC23EE" w:rsidRDefault="00D912F1" w:rsidP="00A1039E">
            <w:pPr>
              <w:pStyle w:val="a5"/>
              <w:ind w:firstLineChars="0" w:firstLine="0"/>
              <w:jc w:val="center"/>
              <w:rPr>
                <w:rFonts w:cs="Times New Roman"/>
                <w:sz w:val="21"/>
                <w:szCs w:val="21"/>
              </w:rPr>
            </w:pPr>
            <w:r w:rsidRPr="00BC23EE">
              <w:rPr>
                <w:rFonts w:cs="Times New Roman"/>
                <w:sz w:val="21"/>
                <w:szCs w:val="21"/>
              </w:rPr>
              <w:t>（</w:t>
            </w:r>
            <w:r w:rsidRPr="00BC23EE">
              <w:rPr>
                <w:rFonts w:cs="Times New Roman"/>
                <w:sz w:val="21"/>
                <w:szCs w:val="21"/>
              </w:rPr>
              <w:t>20±20</w:t>
            </w:r>
            <w:r w:rsidRPr="00BC23EE">
              <w:rPr>
                <w:rFonts w:cs="Times New Roman"/>
                <w:sz w:val="21"/>
                <w:szCs w:val="21"/>
              </w:rPr>
              <w:t>）</w:t>
            </w:r>
            <w:r w:rsidRPr="00BC23EE">
              <w:rPr>
                <w:rFonts w:cs="Times New Roman"/>
                <w:sz w:val="21"/>
                <w:szCs w:val="21"/>
              </w:rPr>
              <w:t>℃</w:t>
            </w:r>
          </w:p>
        </w:tc>
        <w:tc>
          <w:tcPr>
            <w:tcW w:w="1750" w:type="pct"/>
            <w:vAlign w:val="center"/>
          </w:tcPr>
          <w:p w14:paraId="4D80B04D" w14:textId="29444B76" w:rsidR="00D912F1" w:rsidRPr="00BC23EE" w:rsidRDefault="00167F53" w:rsidP="00A1039E">
            <w:pPr>
              <w:pStyle w:val="a5"/>
              <w:ind w:firstLineChars="0" w:firstLine="0"/>
              <w:jc w:val="center"/>
              <w:rPr>
                <w:rFonts w:cs="Times New Roman"/>
                <w:sz w:val="21"/>
                <w:szCs w:val="21"/>
              </w:rPr>
            </w:pPr>
            <w:r>
              <w:rPr>
                <w:rFonts w:hint="eastAsia"/>
                <w:sz w:val="21"/>
                <w:szCs w:val="21"/>
              </w:rPr>
              <w:t>≤</w:t>
            </w:r>
            <w:r w:rsidR="00D912F1" w:rsidRPr="00BC23EE">
              <w:rPr>
                <w:rFonts w:cs="Times New Roman"/>
                <w:sz w:val="21"/>
                <w:szCs w:val="21"/>
              </w:rPr>
              <w:t>1℃/h</w:t>
            </w:r>
          </w:p>
        </w:tc>
      </w:tr>
    </w:tbl>
    <w:p w14:paraId="59B8AC5E" w14:textId="2DBAD638" w:rsidR="00091B0E" w:rsidRDefault="00091B0E" w:rsidP="00D912F1">
      <w:pPr>
        <w:spacing w:after="0" w:line="360" w:lineRule="auto"/>
        <w:rPr>
          <w:sz w:val="24"/>
        </w:rPr>
      </w:pPr>
    </w:p>
    <w:p w14:paraId="73B8F104" w14:textId="77777777" w:rsidR="00091B0E" w:rsidRDefault="00091B0E">
      <w:pPr>
        <w:widowControl/>
        <w:jc w:val="left"/>
        <w:rPr>
          <w:sz w:val="24"/>
        </w:rPr>
      </w:pPr>
      <w:r>
        <w:rPr>
          <w:sz w:val="24"/>
        </w:rPr>
        <w:br w:type="page"/>
      </w:r>
    </w:p>
    <w:p w14:paraId="24B5FBA1" w14:textId="77777777" w:rsidR="00091B0E" w:rsidRDefault="00091B0E" w:rsidP="00047674">
      <w:pPr>
        <w:spacing w:after="0" w:line="240" w:lineRule="auto"/>
        <w:rPr>
          <w:b/>
          <w:sz w:val="28"/>
          <w:szCs w:val="28"/>
        </w:rPr>
      </w:pPr>
      <w:bookmarkStart w:id="19" w:name="OLE_LINK3"/>
      <w:r>
        <w:rPr>
          <w:rFonts w:hint="eastAsia"/>
          <w:b/>
          <w:sz w:val="28"/>
          <w:szCs w:val="28"/>
        </w:rPr>
        <w:lastRenderedPageBreak/>
        <w:t>附录</w:t>
      </w:r>
      <w:r>
        <w:rPr>
          <w:rFonts w:hint="eastAsia"/>
          <w:b/>
          <w:sz w:val="28"/>
          <w:szCs w:val="28"/>
        </w:rPr>
        <w:t>2</w:t>
      </w:r>
    </w:p>
    <w:p w14:paraId="74830642" w14:textId="77777777" w:rsidR="00091B0E" w:rsidRPr="00367E8A" w:rsidRDefault="00091B0E" w:rsidP="00047674">
      <w:pPr>
        <w:spacing w:after="0" w:line="240" w:lineRule="auto"/>
        <w:jc w:val="center"/>
        <w:rPr>
          <w:b/>
          <w:sz w:val="28"/>
          <w:szCs w:val="28"/>
        </w:rPr>
      </w:pPr>
      <w:r w:rsidRPr="00367E8A">
        <w:rPr>
          <w:rFonts w:hint="eastAsia"/>
          <w:b/>
          <w:sz w:val="28"/>
          <w:szCs w:val="28"/>
        </w:rPr>
        <w:t>液压缸</w:t>
      </w:r>
      <w:r>
        <w:rPr>
          <w:rFonts w:hint="eastAsia"/>
          <w:b/>
          <w:sz w:val="28"/>
          <w:szCs w:val="28"/>
        </w:rPr>
        <w:t>计量特性</w:t>
      </w:r>
      <w:bookmarkEnd w:id="19"/>
      <w:r>
        <w:rPr>
          <w:rFonts w:hint="eastAsia"/>
          <w:b/>
          <w:sz w:val="28"/>
          <w:szCs w:val="28"/>
        </w:rPr>
        <w:t>市场调查</w:t>
      </w:r>
    </w:p>
    <w:p w14:paraId="619409B6" w14:textId="77777777" w:rsidR="00091B0E" w:rsidRPr="00367E8A" w:rsidRDefault="00091B0E" w:rsidP="00091B0E">
      <w:pPr>
        <w:spacing w:line="360" w:lineRule="auto"/>
        <w:ind w:firstLineChars="200" w:firstLine="480"/>
        <w:rPr>
          <w:sz w:val="28"/>
          <w:szCs w:val="28"/>
        </w:rPr>
      </w:pPr>
      <w:r w:rsidRPr="00367E8A">
        <w:rPr>
          <w:sz w:val="24"/>
        </w:rPr>
        <w:t>在线式液压缸位移检测装置</w:t>
      </w:r>
      <w:r w:rsidRPr="00367E8A">
        <w:rPr>
          <w:rFonts w:hint="eastAsia"/>
          <w:sz w:val="24"/>
        </w:rPr>
        <w:t>的准确度调研结果如下：</w:t>
      </w:r>
    </w:p>
    <w:p w14:paraId="07456F26" w14:textId="77777777" w:rsidR="00091B0E" w:rsidRDefault="00091B0E" w:rsidP="00091B0E">
      <w:pPr>
        <w:spacing w:line="360" w:lineRule="auto"/>
        <w:rPr>
          <w:sz w:val="24"/>
        </w:rPr>
      </w:pPr>
      <w:r>
        <w:rPr>
          <w:rFonts w:hint="eastAsia"/>
          <w:sz w:val="24"/>
        </w:rPr>
        <w:t>一、</w:t>
      </w:r>
      <w:r w:rsidRPr="00367E8A">
        <w:rPr>
          <w:sz w:val="24"/>
        </w:rPr>
        <w:t>在线式液压缸位移检测装置</w:t>
      </w:r>
      <w:r>
        <w:rPr>
          <w:rFonts w:hint="eastAsia"/>
          <w:sz w:val="24"/>
        </w:rPr>
        <w:t>市场保有产品准确度：</w:t>
      </w:r>
    </w:p>
    <w:p w14:paraId="0DC5CB17" w14:textId="77777777" w:rsidR="00091B0E" w:rsidRPr="002569CE" w:rsidRDefault="00091B0E" w:rsidP="00091B0E">
      <w:pPr>
        <w:spacing w:line="360" w:lineRule="auto"/>
        <w:ind w:firstLineChars="200" w:firstLine="480"/>
        <w:rPr>
          <w:sz w:val="24"/>
        </w:rPr>
      </w:pPr>
      <w:r w:rsidRPr="002569CE">
        <w:rPr>
          <w:rFonts w:hint="eastAsia"/>
          <w:sz w:val="24"/>
        </w:rPr>
        <w:t>河南省机械设计研究院有限公司：型号：</w:t>
      </w:r>
      <w:r w:rsidRPr="002569CE">
        <w:rPr>
          <w:sz w:val="24"/>
        </w:rPr>
        <w:t>YT-20</w:t>
      </w:r>
      <w:r w:rsidRPr="002569CE">
        <w:rPr>
          <w:rFonts w:hint="eastAsia"/>
          <w:sz w:val="24"/>
        </w:rPr>
        <w:t>，分辨力：</w:t>
      </w:r>
      <w:r w:rsidRPr="002569CE">
        <w:rPr>
          <w:rFonts w:hint="eastAsia"/>
          <w:sz w:val="24"/>
        </w:rPr>
        <w:t>0.1mm</w:t>
      </w:r>
    </w:p>
    <w:p w14:paraId="780CF35D" w14:textId="77777777" w:rsidR="00091B0E" w:rsidRDefault="00091B0E" w:rsidP="00091B0E">
      <w:pPr>
        <w:spacing w:line="360" w:lineRule="auto"/>
        <w:ind w:firstLineChars="200" w:firstLine="480"/>
        <w:rPr>
          <w:sz w:val="24"/>
        </w:rPr>
      </w:pPr>
      <w:r w:rsidRPr="002569CE">
        <w:rPr>
          <w:rFonts w:hint="eastAsia"/>
          <w:sz w:val="24"/>
        </w:rPr>
        <w:t>洛阳西苑车辆与动力检验所有限公司：型号：</w:t>
      </w:r>
      <w:r w:rsidRPr="002569CE">
        <w:rPr>
          <w:sz w:val="24"/>
        </w:rPr>
        <w:t>FHT-S-2</w:t>
      </w:r>
      <w:r w:rsidRPr="002569CE">
        <w:rPr>
          <w:rFonts w:hint="eastAsia"/>
          <w:sz w:val="24"/>
        </w:rPr>
        <w:t>，分辨力：</w:t>
      </w:r>
      <w:r w:rsidRPr="002569CE">
        <w:rPr>
          <w:rFonts w:hint="eastAsia"/>
          <w:sz w:val="24"/>
        </w:rPr>
        <w:t>0.01mm</w:t>
      </w:r>
      <w:r w:rsidRPr="002569CE">
        <w:rPr>
          <w:rFonts w:hint="eastAsia"/>
          <w:sz w:val="24"/>
        </w:rPr>
        <w:t>；型号：</w:t>
      </w:r>
      <w:r w:rsidRPr="002569CE">
        <w:rPr>
          <w:sz w:val="24"/>
        </w:rPr>
        <w:t>AQDT-1</w:t>
      </w:r>
      <w:r w:rsidRPr="002569CE">
        <w:rPr>
          <w:rFonts w:hint="eastAsia"/>
          <w:sz w:val="24"/>
        </w:rPr>
        <w:t>，分辨力：</w:t>
      </w:r>
      <w:r w:rsidRPr="002569CE">
        <w:rPr>
          <w:rFonts w:hint="eastAsia"/>
          <w:sz w:val="24"/>
        </w:rPr>
        <w:t>1mm</w:t>
      </w:r>
    </w:p>
    <w:p w14:paraId="23E137F7" w14:textId="77777777" w:rsidR="00091B0E" w:rsidRPr="002569CE" w:rsidRDefault="00091B0E" w:rsidP="00091B0E">
      <w:pPr>
        <w:spacing w:line="360" w:lineRule="auto"/>
        <w:rPr>
          <w:sz w:val="24"/>
        </w:rPr>
      </w:pPr>
      <w:r>
        <w:rPr>
          <w:rFonts w:hint="eastAsia"/>
          <w:sz w:val="24"/>
        </w:rPr>
        <w:t>二、</w:t>
      </w:r>
      <w:r w:rsidRPr="003C367E">
        <w:rPr>
          <w:rFonts w:hint="eastAsia"/>
          <w:sz w:val="24"/>
        </w:rPr>
        <w:t>线位移传感器</w:t>
      </w:r>
      <w:r>
        <w:rPr>
          <w:rFonts w:hint="eastAsia"/>
          <w:sz w:val="24"/>
        </w:rPr>
        <w:t>市场保有产品准确度：</w:t>
      </w:r>
    </w:p>
    <w:p w14:paraId="122CB7E7" w14:textId="77777777" w:rsidR="00091B0E" w:rsidRPr="003C367E" w:rsidRDefault="00091B0E" w:rsidP="00091B0E">
      <w:pPr>
        <w:spacing w:line="360" w:lineRule="auto"/>
        <w:ind w:firstLineChars="200" w:firstLine="480"/>
        <w:jc w:val="left"/>
        <w:rPr>
          <w:sz w:val="24"/>
        </w:rPr>
      </w:pPr>
      <w:r w:rsidRPr="003C367E">
        <w:rPr>
          <w:rFonts w:hint="eastAsia"/>
          <w:sz w:val="24"/>
        </w:rPr>
        <w:t>由于</w:t>
      </w:r>
      <w:r w:rsidRPr="003C367E">
        <w:rPr>
          <w:sz w:val="24"/>
        </w:rPr>
        <w:t>在线式液压缸位移检测装置</w:t>
      </w:r>
      <w:r w:rsidRPr="003C367E">
        <w:rPr>
          <w:rFonts w:hint="eastAsia"/>
          <w:sz w:val="24"/>
        </w:rPr>
        <w:t>的</w:t>
      </w:r>
      <w:r>
        <w:rPr>
          <w:rFonts w:hint="eastAsia"/>
          <w:sz w:val="24"/>
        </w:rPr>
        <w:t>位移</w:t>
      </w:r>
      <w:r w:rsidRPr="003C367E">
        <w:rPr>
          <w:rFonts w:hint="eastAsia"/>
          <w:sz w:val="24"/>
        </w:rPr>
        <w:t>主要是</w:t>
      </w:r>
      <w:r>
        <w:rPr>
          <w:rFonts w:hint="eastAsia"/>
          <w:sz w:val="24"/>
        </w:rPr>
        <w:t>依靠</w:t>
      </w:r>
      <w:r w:rsidRPr="003C367E">
        <w:rPr>
          <w:rFonts w:hint="eastAsia"/>
          <w:sz w:val="24"/>
        </w:rPr>
        <w:t>线位移传感器实现，</w:t>
      </w:r>
      <w:r>
        <w:rPr>
          <w:rFonts w:hint="eastAsia"/>
          <w:sz w:val="24"/>
        </w:rPr>
        <w:t>常用传感器类型为磁致伸缩线位移传感器和</w:t>
      </w:r>
      <w:proofErr w:type="gramStart"/>
      <w:r>
        <w:rPr>
          <w:rFonts w:hint="eastAsia"/>
          <w:sz w:val="24"/>
        </w:rPr>
        <w:t>拉绳式线位移传感器</w:t>
      </w:r>
      <w:proofErr w:type="gramEnd"/>
      <w:r>
        <w:rPr>
          <w:rFonts w:hint="eastAsia"/>
          <w:sz w:val="24"/>
        </w:rPr>
        <w:t>，</w:t>
      </w:r>
      <w:r w:rsidRPr="003C367E">
        <w:rPr>
          <w:rFonts w:hint="eastAsia"/>
          <w:sz w:val="24"/>
        </w:rPr>
        <w:t>调研的线位移传感器结果如下：</w:t>
      </w:r>
    </w:p>
    <w:p w14:paraId="5897E319" w14:textId="77777777" w:rsidR="00091B0E" w:rsidRPr="003C367E" w:rsidRDefault="00091B0E" w:rsidP="00091B0E">
      <w:pPr>
        <w:spacing w:line="360" w:lineRule="auto"/>
        <w:ind w:firstLineChars="200" w:firstLine="480"/>
        <w:jc w:val="left"/>
        <w:rPr>
          <w:sz w:val="24"/>
        </w:rPr>
      </w:pPr>
      <w:r w:rsidRPr="003C367E">
        <w:rPr>
          <w:rFonts w:hint="eastAsia"/>
          <w:sz w:val="24"/>
        </w:rPr>
        <w:t>深圳市米兰特科技有限公司：</w:t>
      </w:r>
      <w:r>
        <w:rPr>
          <w:rFonts w:hint="eastAsia"/>
          <w:sz w:val="24"/>
        </w:rPr>
        <w:t>磁致伸缩式：</w:t>
      </w:r>
      <w:r w:rsidRPr="003C367E">
        <w:rPr>
          <w:rFonts w:hint="eastAsia"/>
          <w:sz w:val="24"/>
        </w:rPr>
        <w:t>型号：</w:t>
      </w:r>
      <w:r w:rsidRPr="003C367E">
        <w:rPr>
          <w:rFonts w:hint="eastAsia"/>
          <w:sz w:val="24"/>
        </w:rPr>
        <w:t>GBF-F</w:t>
      </w:r>
      <w:r w:rsidRPr="003C367E">
        <w:rPr>
          <w:rFonts w:hint="eastAsia"/>
          <w:sz w:val="24"/>
        </w:rPr>
        <w:t>，分辨力：</w:t>
      </w:r>
      <w:r w:rsidRPr="003C367E">
        <w:rPr>
          <w:rFonts w:hint="eastAsia"/>
          <w:sz w:val="24"/>
        </w:rPr>
        <w:t>1</w:t>
      </w:r>
      <w:r w:rsidRPr="003C367E">
        <w:rPr>
          <w:sz w:val="24"/>
        </w:rPr>
        <w:t>μ</w:t>
      </w:r>
      <w:r w:rsidRPr="003C367E">
        <w:rPr>
          <w:rFonts w:hint="eastAsia"/>
          <w:sz w:val="24"/>
        </w:rPr>
        <w:t>m</w:t>
      </w:r>
      <w:r>
        <w:rPr>
          <w:rFonts w:hint="eastAsia"/>
          <w:sz w:val="24"/>
        </w:rPr>
        <w:t>，</w:t>
      </w:r>
      <w:r>
        <w:rPr>
          <w:rFonts w:hint="eastAsia"/>
          <w:sz w:val="24"/>
        </w:rPr>
        <w:t>MPE</w:t>
      </w:r>
      <w:r>
        <w:rPr>
          <w:rFonts w:hint="eastAsia"/>
          <w:sz w:val="24"/>
        </w:rPr>
        <w:t>：±</w:t>
      </w:r>
      <w:r>
        <w:rPr>
          <w:rFonts w:hint="eastAsia"/>
          <w:sz w:val="24"/>
        </w:rPr>
        <w:t>0.02%FS</w:t>
      </w:r>
      <w:r>
        <w:rPr>
          <w:rFonts w:hint="eastAsia"/>
          <w:sz w:val="24"/>
        </w:rPr>
        <w:t>，重复性：</w:t>
      </w:r>
      <w:r>
        <w:rPr>
          <w:rFonts w:hint="eastAsia"/>
          <w:sz w:val="24"/>
        </w:rPr>
        <w:t>0.002%FS</w:t>
      </w:r>
      <w:r w:rsidRPr="003C367E">
        <w:rPr>
          <w:rFonts w:hint="eastAsia"/>
          <w:sz w:val="24"/>
        </w:rPr>
        <w:t>；型号：</w:t>
      </w:r>
      <w:r>
        <w:rPr>
          <w:rFonts w:hint="eastAsia"/>
          <w:sz w:val="24"/>
        </w:rPr>
        <w:t>C</w:t>
      </w:r>
      <w:r w:rsidRPr="003C367E">
        <w:rPr>
          <w:rFonts w:hint="eastAsia"/>
          <w:sz w:val="24"/>
        </w:rPr>
        <w:t>HM</w:t>
      </w:r>
      <w:r w:rsidRPr="003C367E">
        <w:rPr>
          <w:rFonts w:hint="eastAsia"/>
          <w:sz w:val="24"/>
        </w:rPr>
        <w:t>，分辨力：</w:t>
      </w:r>
      <w:r w:rsidRPr="003C367E">
        <w:rPr>
          <w:rFonts w:hint="eastAsia"/>
          <w:sz w:val="24"/>
        </w:rPr>
        <w:t>0.5</w:t>
      </w:r>
      <w:r w:rsidRPr="003C367E">
        <w:rPr>
          <w:sz w:val="24"/>
        </w:rPr>
        <w:t>μ</w:t>
      </w:r>
      <w:r w:rsidRPr="003C367E">
        <w:rPr>
          <w:rFonts w:hint="eastAsia"/>
          <w:sz w:val="24"/>
        </w:rPr>
        <w:t>m</w:t>
      </w:r>
      <w:r>
        <w:rPr>
          <w:rFonts w:hint="eastAsia"/>
          <w:sz w:val="24"/>
        </w:rPr>
        <w:t>，</w:t>
      </w:r>
      <w:r>
        <w:rPr>
          <w:rFonts w:hint="eastAsia"/>
          <w:sz w:val="24"/>
        </w:rPr>
        <w:t>MPE</w:t>
      </w:r>
      <w:r>
        <w:rPr>
          <w:rFonts w:hint="eastAsia"/>
          <w:sz w:val="24"/>
        </w:rPr>
        <w:t>：±</w:t>
      </w:r>
      <w:r>
        <w:rPr>
          <w:rFonts w:hint="eastAsia"/>
          <w:sz w:val="24"/>
        </w:rPr>
        <w:t>0.02%FS</w:t>
      </w:r>
      <w:r>
        <w:rPr>
          <w:rFonts w:hint="eastAsia"/>
          <w:sz w:val="24"/>
        </w:rPr>
        <w:t>，重复性：</w:t>
      </w:r>
      <w:r>
        <w:rPr>
          <w:rFonts w:hint="eastAsia"/>
          <w:sz w:val="24"/>
        </w:rPr>
        <w:t>0.002%FS</w:t>
      </w:r>
      <w:r w:rsidRPr="003C367E">
        <w:rPr>
          <w:rFonts w:hint="eastAsia"/>
          <w:sz w:val="24"/>
        </w:rPr>
        <w:t>；型号：</w:t>
      </w:r>
      <w:r w:rsidRPr="003C367E">
        <w:rPr>
          <w:rFonts w:hint="eastAsia"/>
          <w:sz w:val="24"/>
        </w:rPr>
        <w:t>TH</w:t>
      </w:r>
      <w:r w:rsidRPr="003C367E">
        <w:rPr>
          <w:rFonts w:hint="eastAsia"/>
          <w:sz w:val="24"/>
        </w:rPr>
        <w:t>，分辨力：</w:t>
      </w:r>
      <w:r w:rsidRPr="003C367E">
        <w:rPr>
          <w:rFonts w:hint="eastAsia"/>
          <w:sz w:val="24"/>
        </w:rPr>
        <w:t>0.5</w:t>
      </w:r>
      <w:r w:rsidRPr="003C367E">
        <w:rPr>
          <w:sz w:val="24"/>
        </w:rPr>
        <w:t>μ</w:t>
      </w:r>
      <w:r w:rsidRPr="003C367E">
        <w:rPr>
          <w:rFonts w:hint="eastAsia"/>
          <w:sz w:val="24"/>
        </w:rPr>
        <w:t>m</w:t>
      </w:r>
      <w:r w:rsidRPr="003C367E">
        <w:rPr>
          <w:rFonts w:hint="eastAsia"/>
          <w:sz w:val="24"/>
        </w:rPr>
        <w:t>；</w:t>
      </w:r>
    </w:p>
    <w:p w14:paraId="55F0092D" w14:textId="77777777" w:rsidR="00091B0E" w:rsidRPr="003C367E" w:rsidRDefault="00091B0E" w:rsidP="00091B0E">
      <w:pPr>
        <w:spacing w:line="360" w:lineRule="auto"/>
        <w:ind w:firstLineChars="200" w:firstLine="480"/>
        <w:jc w:val="left"/>
        <w:rPr>
          <w:sz w:val="24"/>
        </w:rPr>
      </w:pPr>
      <w:r>
        <w:rPr>
          <w:rFonts w:hint="eastAsia"/>
          <w:sz w:val="24"/>
        </w:rPr>
        <w:t>拉绳（线）式：</w:t>
      </w:r>
      <w:r w:rsidRPr="003C367E">
        <w:rPr>
          <w:rFonts w:hint="eastAsia"/>
          <w:sz w:val="24"/>
        </w:rPr>
        <w:t>型号：</w:t>
      </w:r>
      <w:r w:rsidRPr="003C367E">
        <w:rPr>
          <w:rFonts w:hint="eastAsia"/>
          <w:sz w:val="24"/>
        </w:rPr>
        <w:t>MPS-M</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0.15%FS</w:t>
      </w:r>
      <w:r>
        <w:rPr>
          <w:rFonts w:hint="eastAsia"/>
          <w:sz w:val="24"/>
        </w:rPr>
        <w:t>，重复性：</w:t>
      </w:r>
      <w:r>
        <w:rPr>
          <w:rFonts w:hint="eastAsia"/>
          <w:sz w:val="24"/>
        </w:rPr>
        <w:t>0.02%FS</w:t>
      </w:r>
      <w:r w:rsidRPr="003C367E">
        <w:rPr>
          <w:rFonts w:hint="eastAsia"/>
          <w:sz w:val="24"/>
        </w:rPr>
        <w:t>；型号：</w:t>
      </w:r>
      <w:r w:rsidRPr="003C367E">
        <w:rPr>
          <w:rFonts w:hint="eastAsia"/>
          <w:sz w:val="24"/>
        </w:rPr>
        <w:t>MLT-FB-LS</w:t>
      </w:r>
      <w:r w:rsidRPr="003C367E">
        <w:rPr>
          <w:rFonts w:hint="eastAsia"/>
          <w:sz w:val="24"/>
        </w:rPr>
        <w:t>，分辨力</w:t>
      </w:r>
      <w:r>
        <w:rPr>
          <w:rFonts w:hint="eastAsia"/>
          <w:sz w:val="24"/>
        </w:rPr>
        <w:t>：</w:t>
      </w:r>
      <w:r w:rsidRPr="003C367E">
        <w:rPr>
          <w:rFonts w:hint="eastAsia"/>
          <w:sz w:val="24"/>
        </w:rPr>
        <w:t>0.</w:t>
      </w:r>
      <w:r>
        <w:rPr>
          <w:rFonts w:hint="eastAsia"/>
          <w:sz w:val="24"/>
        </w:rPr>
        <w:t>1</w:t>
      </w:r>
      <w:r w:rsidRPr="003C367E">
        <w:rPr>
          <w:rFonts w:hint="eastAsia"/>
          <w:sz w:val="24"/>
        </w:rPr>
        <w:t>mm</w:t>
      </w:r>
      <w:r>
        <w:rPr>
          <w:rFonts w:hint="eastAsia"/>
          <w:sz w:val="24"/>
        </w:rPr>
        <w:t>，</w:t>
      </w:r>
      <w:r>
        <w:rPr>
          <w:rFonts w:hint="eastAsia"/>
          <w:sz w:val="24"/>
        </w:rPr>
        <w:t>MPE</w:t>
      </w:r>
      <w:r>
        <w:rPr>
          <w:rFonts w:hint="eastAsia"/>
          <w:sz w:val="24"/>
        </w:rPr>
        <w:t>：±</w:t>
      </w:r>
      <w:r>
        <w:rPr>
          <w:rFonts w:hint="eastAsia"/>
          <w:sz w:val="24"/>
        </w:rPr>
        <w:t>0.15%FS</w:t>
      </w:r>
      <w:r>
        <w:rPr>
          <w:rFonts w:hint="eastAsia"/>
          <w:sz w:val="24"/>
        </w:rPr>
        <w:t>，重复性：</w:t>
      </w:r>
      <w:r>
        <w:rPr>
          <w:rFonts w:hint="eastAsia"/>
          <w:sz w:val="24"/>
        </w:rPr>
        <w:t>0.02%FS</w:t>
      </w:r>
      <w:r w:rsidRPr="003C367E">
        <w:rPr>
          <w:rFonts w:hint="eastAsia"/>
          <w:sz w:val="24"/>
        </w:rPr>
        <w:t>；型号：</w:t>
      </w:r>
      <w:r w:rsidRPr="003C367E">
        <w:rPr>
          <w:rFonts w:hint="eastAsia"/>
          <w:sz w:val="24"/>
        </w:rPr>
        <w:t>WS12E</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0.15%FS</w:t>
      </w:r>
      <w:r>
        <w:rPr>
          <w:rFonts w:hint="eastAsia"/>
          <w:sz w:val="24"/>
        </w:rPr>
        <w:t>，重复性：</w:t>
      </w:r>
      <w:r>
        <w:rPr>
          <w:rFonts w:hint="eastAsia"/>
          <w:sz w:val="24"/>
        </w:rPr>
        <w:t>0.02%FS</w:t>
      </w:r>
      <w:r w:rsidRPr="003C367E">
        <w:rPr>
          <w:rFonts w:hint="eastAsia"/>
          <w:sz w:val="24"/>
        </w:rPr>
        <w:t>；型号：</w:t>
      </w:r>
      <w:r w:rsidRPr="003C367E">
        <w:rPr>
          <w:rFonts w:hint="eastAsia"/>
          <w:sz w:val="24"/>
        </w:rPr>
        <w:t>WEP130</w:t>
      </w:r>
      <w:r w:rsidRPr="003C367E">
        <w:rPr>
          <w:rFonts w:hint="eastAsia"/>
          <w:sz w:val="24"/>
        </w:rPr>
        <w:t>，分辨力：</w:t>
      </w:r>
      <w:r>
        <w:rPr>
          <w:rFonts w:hint="eastAsia"/>
          <w:sz w:val="24"/>
        </w:rPr>
        <w:t>0.</w:t>
      </w:r>
      <w:r w:rsidRPr="003C367E">
        <w:rPr>
          <w:rFonts w:hint="eastAsia"/>
          <w:sz w:val="24"/>
        </w:rPr>
        <w:t>1mm</w:t>
      </w:r>
      <w:r>
        <w:rPr>
          <w:rFonts w:hint="eastAsia"/>
          <w:sz w:val="24"/>
        </w:rPr>
        <w:t>，</w:t>
      </w:r>
      <w:r>
        <w:rPr>
          <w:rFonts w:hint="eastAsia"/>
          <w:sz w:val="24"/>
        </w:rPr>
        <w:t>MPE</w:t>
      </w:r>
      <w:r>
        <w:rPr>
          <w:rFonts w:hint="eastAsia"/>
          <w:sz w:val="24"/>
        </w:rPr>
        <w:t>：±</w:t>
      </w:r>
      <w:r>
        <w:rPr>
          <w:rFonts w:hint="eastAsia"/>
          <w:sz w:val="24"/>
        </w:rPr>
        <w:t>0.15%FS</w:t>
      </w:r>
      <w:r>
        <w:rPr>
          <w:rFonts w:hint="eastAsia"/>
          <w:sz w:val="24"/>
        </w:rPr>
        <w:t>，重复性：</w:t>
      </w:r>
      <w:r>
        <w:rPr>
          <w:rFonts w:hint="eastAsia"/>
          <w:sz w:val="24"/>
        </w:rPr>
        <w:t>0.02%FS</w:t>
      </w:r>
      <w:r>
        <w:rPr>
          <w:rFonts w:hint="eastAsia"/>
          <w:sz w:val="24"/>
        </w:rPr>
        <w:t>；</w:t>
      </w:r>
    </w:p>
    <w:p w14:paraId="749CEE0B" w14:textId="77777777" w:rsidR="00091B0E" w:rsidRPr="003C367E" w:rsidRDefault="00091B0E" w:rsidP="00091B0E">
      <w:pPr>
        <w:spacing w:line="360" w:lineRule="auto"/>
        <w:ind w:firstLineChars="200" w:firstLine="480"/>
        <w:jc w:val="left"/>
        <w:rPr>
          <w:sz w:val="24"/>
        </w:rPr>
      </w:pPr>
      <w:r w:rsidRPr="003C367E">
        <w:rPr>
          <w:rFonts w:hint="eastAsia"/>
          <w:sz w:val="24"/>
        </w:rPr>
        <w:t>巴鲁夫自动化</w:t>
      </w:r>
      <w:r w:rsidRPr="003C367E">
        <w:rPr>
          <w:rFonts w:hint="eastAsia"/>
          <w:sz w:val="24"/>
        </w:rPr>
        <w:t xml:space="preserve"> </w:t>
      </w:r>
      <w:r w:rsidRPr="003C367E">
        <w:rPr>
          <w:rFonts w:hint="eastAsia"/>
          <w:sz w:val="24"/>
        </w:rPr>
        <w:t>（上海）</w:t>
      </w:r>
      <w:r w:rsidRPr="003C367E">
        <w:rPr>
          <w:rFonts w:hint="eastAsia"/>
          <w:sz w:val="24"/>
        </w:rPr>
        <w:t xml:space="preserve"> </w:t>
      </w:r>
      <w:r w:rsidRPr="003C367E">
        <w:rPr>
          <w:rFonts w:hint="eastAsia"/>
          <w:sz w:val="24"/>
        </w:rPr>
        <w:t>有限公司：</w:t>
      </w:r>
      <w:r>
        <w:rPr>
          <w:rFonts w:hint="eastAsia"/>
          <w:sz w:val="24"/>
        </w:rPr>
        <w:t>磁致伸缩式：</w:t>
      </w:r>
      <w:r w:rsidRPr="003C367E">
        <w:rPr>
          <w:rFonts w:hint="eastAsia"/>
          <w:sz w:val="24"/>
        </w:rPr>
        <w:t>型号：</w:t>
      </w:r>
      <w:r w:rsidRPr="003C367E">
        <w:rPr>
          <w:sz w:val="24"/>
        </w:rPr>
        <w:t>BTL7</w:t>
      </w:r>
      <w:r w:rsidRPr="003C367E">
        <w:rPr>
          <w:rFonts w:hint="eastAsia"/>
          <w:sz w:val="24"/>
        </w:rPr>
        <w:t>，分辨力：</w:t>
      </w:r>
      <w:r w:rsidRPr="003C367E">
        <w:rPr>
          <w:rFonts w:hint="eastAsia"/>
          <w:sz w:val="24"/>
        </w:rPr>
        <w:t>1</w:t>
      </w:r>
      <w:r w:rsidRPr="003C367E">
        <w:rPr>
          <w:sz w:val="24"/>
        </w:rPr>
        <w:t>μ</w:t>
      </w:r>
      <w:r w:rsidRPr="003C367E">
        <w:rPr>
          <w:rFonts w:hint="eastAsia"/>
          <w:sz w:val="24"/>
        </w:rPr>
        <w:t>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0.02%FS</w:t>
      </w:r>
      <w:r w:rsidRPr="003C367E">
        <w:rPr>
          <w:rFonts w:hint="eastAsia"/>
          <w:sz w:val="24"/>
        </w:rPr>
        <w:t>；型号：</w:t>
      </w:r>
      <w:r w:rsidRPr="003C367E">
        <w:rPr>
          <w:sz w:val="24"/>
        </w:rPr>
        <w:t>BTL B1</w:t>
      </w:r>
      <w:r w:rsidRPr="003C367E">
        <w:rPr>
          <w:rFonts w:hint="eastAsia"/>
          <w:sz w:val="24"/>
        </w:rPr>
        <w:t>，分辨力：</w:t>
      </w:r>
      <w:r w:rsidRPr="003C367E">
        <w:rPr>
          <w:rFonts w:hint="eastAsia"/>
          <w:sz w:val="24"/>
        </w:rPr>
        <w:t>1</w:t>
      </w:r>
      <w:r w:rsidRPr="003C367E">
        <w:rPr>
          <w:sz w:val="24"/>
        </w:rPr>
        <w:t>μ</w:t>
      </w:r>
      <w:r w:rsidRPr="003C367E">
        <w:rPr>
          <w:rFonts w:hint="eastAsia"/>
          <w:sz w:val="24"/>
        </w:rPr>
        <w:t>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0.02%FS</w:t>
      </w:r>
      <w:r w:rsidRPr="003C367E">
        <w:rPr>
          <w:rFonts w:hint="eastAsia"/>
          <w:sz w:val="24"/>
        </w:rPr>
        <w:t>；</w:t>
      </w:r>
    </w:p>
    <w:p w14:paraId="43650F03" w14:textId="77777777" w:rsidR="00091B0E" w:rsidRPr="003C367E" w:rsidRDefault="00091B0E" w:rsidP="00091B0E">
      <w:pPr>
        <w:spacing w:line="360" w:lineRule="auto"/>
        <w:ind w:firstLineChars="200" w:firstLine="480"/>
        <w:jc w:val="left"/>
        <w:rPr>
          <w:sz w:val="24"/>
        </w:rPr>
      </w:pPr>
      <w:r w:rsidRPr="003C367E">
        <w:rPr>
          <w:rFonts w:hint="eastAsia"/>
          <w:sz w:val="24"/>
        </w:rPr>
        <w:t>德国位移传感器公司</w:t>
      </w:r>
      <w:r>
        <w:rPr>
          <w:rFonts w:hint="eastAsia"/>
          <w:sz w:val="24"/>
        </w:rPr>
        <w:t>（</w:t>
      </w:r>
      <w:proofErr w:type="spellStart"/>
      <w:r>
        <w:rPr>
          <w:rFonts w:hint="eastAsia"/>
        </w:rPr>
        <w:t>ASMSensors</w:t>
      </w:r>
      <w:proofErr w:type="spellEnd"/>
      <w:r>
        <w:rPr>
          <w:rFonts w:hint="eastAsia"/>
          <w:sz w:val="24"/>
        </w:rPr>
        <w:t>）</w:t>
      </w:r>
      <w:r w:rsidRPr="003C367E">
        <w:rPr>
          <w:rFonts w:hint="eastAsia"/>
          <w:sz w:val="24"/>
        </w:rPr>
        <w:t>：</w:t>
      </w:r>
      <w:r>
        <w:rPr>
          <w:rFonts w:hint="eastAsia"/>
          <w:sz w:val="24"/>
        </w:rPr>
        <w:t>磁致伸缩式：</w:t>
      </w:r>
      <w:r w:rsidRPr="003C367E">
        <w:rPr>
          <w:rFonts w:hint="eastAsia"/>
          <w:sz w:val="24"/>
        </w:rPr>
        <w:t>型号：</w:t>
      </w:r>
      <w:r w:rsidRPr="003C367E">
        <w:rPr>
          <w:sz w:val="24"/>
        </w:rPr>
        <w:t>PCST2</w:t>
      </w:r>
      <w:r w:rsidRPr="003C367E">
        <w:rPr>
          <w:rFonts w:hint="eastAsia"/>
          <w:sz w:val="24"/>
        </w:rPr>
        <w:t>4</w:t>
      </w:r>
      <w:r w:rsidRPr="003C367E">
        <w:rPr>
          <w:rFonts w:hint="eastAsia"/>
          <w:sz w:val="24"/>
        </w:rPr>
        <w:t>，分辨力：</w:t>
      </w:r>
      <w:r w:rsidRPr="003C367E">
        <w:rPr>
          <w:rFonts w:hint="eastAsia"/>
          <w:sz w:val="24"/>
        </w:rPr>
        <w:t>0.01mm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0.02%FS</w:t>
      </w:r>
      <w:r>
        <w:rPr>
          <w:rFonts w:hint="eastAsia"/>
          <w:sz w:val="24"/>
        </w:rPr>
        <w:t>；</w:t>
      </w:r>
      <w:r w:rsidRPr="003C367E">
        <w:rPr>
          <w:rFonts w:hint="eastAsia"/>
          <w:sz w:val="24"/>
        </w:rPr>
        <w:t>型号：</w:t>
      </w:r>
      <w:r w:rsidRPr="003C367E">
        <w:rPr>
          <w:sz w:val="24"/>
        </w:rPr>
        <w:t>PC</w:t>
      </w:r>
      <w:r>
        <w:rPr>
          <w:rFonts w:hint="eastAsia"/>
          <w:sz w:val="24"/>
        </w:rPr>
        <w:t>RP</w:t>
      </w:r>
      <w:r w:rsidRPr="003C367E">
        <w:rPr>
          <w:sz w:val="24"/>
        </w:rPr>
        <w:t>2</w:t>
      </w:r>
      <w:r>
        <w:rPr>
          <w:rFonts w:hint="eastAsia"/>
          <w:sz w:val="24"/>
        </w:rPr>
        <w:t>1</w:t>
      </w:r>
      <w:r w:rsidRPr="003C367E">
        <w:rPr>
          <w:rFonts w:hint="eastAsia"/>
          <w:sz w:val="24"/>
        </w:rPr>
        <w:t>，分辨力：</w:t>
      </w:r>
      <w:r w:rsidRPr="003C367E">
        <w:rPr>
          <w:rFonts w:hint="eastAsia"/>
          <w:sz w:val="24"/>
        </w:rPr>
        <w:t>0.01mm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0.02%FS</w:t>
      </w:r>
      <w:r>
        <w:rPr>
          <w:rFonts w:hint="eastAsia"/>
          <w:sz w:val="24"/>
        </w:rPr>
        <w:t>；</w:t>
      </w:r>
    </w:p>
    <w:p w14:paraId="16FDB90A" w14:textId="77777777" w:rsidR="00091B0E" w:rsidRPr="003C367E" w:rsidRDefault="00091B0E" w:rsidP="00091B0E">
      <w:pPr>
        <w:spacing w:line="360" w:lineRule="auto"/>
        <w:ind w:firstLineChars="200" w:firstLine="480"/>
        <w:jc w:val="left"/>
        <w:rPr>
          <w:sz w:val="24"/>
        </w:rPr>
      </w:pPr>
      <w:r w:rsidRPr="003C367E">
        <w:rPr>
          <w:rFonts w:hint="eastAsia"/>
          <w:sz w:val="24"/>
        </w:rPr>
        <w:lastRenderedPageBreak/>
        <w:t>湖北米朗科技股份有限公司：</w:t>
      </w:r>
      <w:r>
        <w:rPr>
          <w:rFonts w:hint="eastAsia"/>
          <w:sz w:val="24"/>
        </w:rPr>
        <w:t>磁致伸缩式：</w:t>
      </w:r>
      <w:r w:rsidRPr="003C367E">
        <w:rPr>
          <w:rFonts w:hint="eastAsia"/>
          <w:sz w:val="24"/>
        </w:rPr>
        <w:t>型号：</w:t>
      </w:r>
      <w:r w:rsidRPr="008B5106">
        <w:rPr>
          <w:sz w:val="24"/>
        </w:rPr>
        <w:t>MTL3</w:t>
      </w:r>
      <w:r>
        <w:rPr>
          <w:rFonts w:hint="eastAsia"/>
          <w:sz w:val="24"/>
        </w:rPr>
        <w:t>，</w:t>
      </w:r>
      <w:r w:rsidRPr="003C367E">
        <w:rPr>
          <w:rFonts w:hint="eastAsia"/>
          <w:sz w:val="24"/>
        </w:rPr>
        <w:t>分辨力：</w:t>
      </w:r>
      <w:r w:rsidRPr="003C367E">
        <w:rPr>
          <w:rFonts w:hint="eastAsia"/>
          <w:sz w:val="24"/>
        </w:rPr>
        <w:t>0.01mm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0.002%FS</w:t>
      </w:r>
      <w:r>
        <w:rPr>
          <w:rFonts w:hint="eastAsia"/>
          <w:sz w:val="24"/>
        </w:rPr>
        <w:t>；</w:t>
      </w:r>
      <w:r w:rsidRPr="003C367E">
        <w:rPr>
          <w:rFonts w:hint="eastAsia"/>
          <w:sz w:val="24"/>
        </w:rPr>
        <w:t>型号：</w:t>
      </w:r>
      <w:r w:rsidRPr="008B5106">
        <w:rPr>
          <w:sz w:val="24"/>
        </w:rPr>
        <w:t>MTL</w:t>
      </w:r>
      <w:r>
        <w:rPr>
          <w:rFonts w:hint="eastAsia"/>
          <w:sz w:val="24"/>
        </w:rPr>
        <w:t>S</w:t>
      </w:r>
      <w:r>
        <w:rPr>
          <w:rFonts w:hint="eastAsia"/>
          <w:sz w:val="24"/>
        </w:rPr>
        <w:t>，</w:t>
      </w:r>
      <w:r w:rsidRPr="003C367E">
        <w:rPr>
          <w:rFonts w:hint="eastAsia"/>
          <w:sz w:val="24"/>
        </w:rPr>
        <w:t>分辨力：</w:t>
      </w:r>
      <w:r w:rsidRPr="003C367E">
        <w:rPr>
          <w:rFonts w:hint="eastAsia"/>
          <w:sz w:val="24"/>
        </w:rPr>
        <w:t>0.01mm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0.002%FS</w:t>
      </w:r>
      <w:r>
        <w:rPr>
          <w:rFonts w:hint="eastAsia"/>
          <w:sz w:val="24"/>
        </w:rPr>
        <w:t>；拉绳（线）式：</w:t>
      </w:r>
      <w:r w:rsidRPr="003C367E">
        <w:rPr>
          <w:rFonts w:hint="eastAsia"/>
          <w:sz w:val="24"/>
        </w:rPr>
        <w:t>型号：</w:t>
      </w:r>
      <w:r w:rsidRPr="008B5106">
        <w:rPr>
          <w:sz w:val="24"/>
        </w:rPr>
        <w:t>M</w:t>
      </w:r>
      <w:r>
        <w:rPr>
          <w:rFonts w:hint="eastAsia"/>
          <w:sz w:val="24"/>
        </w:rPr>
        <w:t>DS-S</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0.3%FS</w:t>
      </w:r>
      <w:r>
        <w:rPr>
          <w:rFonts w:hint="eastAsia"/>
          <w:sz w:val="24"/>
        </w:rPr>
        <w:t>，重复性：</w:t>
      </w:r>
      <w:r>
        <w:rPr>
          <w:rFonts w:hint="eastAsia"/>
          <w:sz w:val="24"/>
        </w:rPr>
        <w:t>0.02%FS</w:t>
      </w:r>
      <w:r>
        <w:rPr>
          <w:rFonts w:hint="eastAsia"/>
          <w:sz w:val="24"/>
        </w:rPr>
        <w:t>；</w:t>
      </w:r>
      <w:r w:rsidRPr="003C367E">
        <w:rPr>
          <w:rFonts w:hint="eastAsia"/>
          <w:sz w:val="24"/>
        </w:rPr>
        <w:t>型号：</w:t>
      </w:r>
      <w:r w:rsidRPr="008B5106">
        <w:rPr>
          <w:sz w:val="24"/>
        </w:rPr>
        <w:t>M</w:t>
      </w:r>
      <w:r>
        <w:rPr>
          <w:rFonts w:hint="eastAsia"/>
          <w:sz w:val="24"/>
        </w:rPr>
        <w:t>PS-L</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0.3%FS</w:t>
      </w:r>
      <w:r>
        <w:rPr>
          <w:rFonts w:hint="eastAsia"/>
          <w:sz w:val="24"/>
        </w:rPr>
        <w:t>，重复性：</w:t>
      </w:r>
      <w:r>
        <w:rPr>
          <w:rFonts w:hint="eastAsia"/>
          <w:sz w:val="24"/>
        </w:rPr>
        <w:t>0.05%FS</w:t>
      </w:r>
      <w:r>
        <w:rPr>
          <w:rFonts w:hint="eastAsia"/>
          <w:sz w:val="24"/>
        </w:rPr>
        <w:t>；</w:t>
      </w:r>
    </w:p>
    <w:p w14:paraId="1EB06B08" w14:textId="77777777" w:rsidR="00091B0E" w:rsidRDefault="00091B0E" w:rsidP="00091B0E">
      <w:pPr>
        <w:spacing w:line="360" w:lineRule="auto"/>
        <w:ind w:firstLineChars="200" w:firstLine="480"/>
        <w:jc w:val="left"/>
        <w:rPr>
          <w:sz w:val="24"/>
        </w:rPr>
      </w:pPr>
      <w:r w:rsidRPr="00F522D0">
        <w:rPr>
          <w:sz w:val="24"/>
        </w:rPr>
        <w:t>北京成创天晟自动化科技有限公司</w:t>
      </w:r>
      <w:r>
        <w:rPr>
          <w:rFonts w:hint="eastAsia"/>
          <w:sz w:val="24"/>
        </w:rPr>
        <w:t>：拉绳（线）式：</w:t>
      </w:r>
      <w:r w:rsidRPr="00F522D0">
        <w:rPr>
          <w:rFonts w:hint="eastAsia"/>
          <w:sz w:val="24"/>
        </w:rPr>
        <w:t>型号：</w:t>
      </w:r>
      <w:r w:rsidRPr="00F522D0">
        <w:rPr>
          <w:sz w:val="24"/>
        </w:rPr>
        <w:t>CTSPS</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0.2%FS</w:t>
      </w:r>
      <w:r>
        <w:rPr>
          <w:rFonts w:hint="eastAsia"/>
          <w:sz w:val="24"/>
        </w:rPr>
        <w:t>，重复性：</w:t>
      </w:r>
      <w:r>
        <w:rPr>
          <w:rFonts w:hint="eastAsia"/>
          <w:sz w:val="24"/>
        </w:rPr>
        <w:t>0.03%FS</w:t>
      </w:r>
      <w:r>
        <w:rPr>
          <w:rFonts w:hint="eastAsia"/>
          <w:sz w:val="24"/>
        </w:rPr>
        <w:t>；</w:t>
      </w:r>
    </w:p>
    <w:p w14:paraId="7106E6CC" w14:textId="77777777" w:rsidR="00091B0E" w:rsidRPr="003A6509" w:rsidRDefault="00091B0E" w:rsidP="00091B0E">
      <w:pPr>
        <w:spacing w:line="360" w:lineRule="auto"/>
        <w:ind w:firstLineChars="200" w:firstLine="480"/>
        <w:jc w:val="left"/>
        <w:rPr>
          <w:sz w:val="24"/>
        </w:rPr>
      </w:pPr>
      <w:r>
        <w:rPr>
          <w:rFonts w:hint="eastAsia"/>
          <w:sz w:val="24"/>
        </w:rPr>
        <w:t>深圳布瑞特科技有限公司：拉绳（线）式：</w:t>
      </w:r>
      <w:r w:rsidRPr="00F522D0">
        <w:rPr>
          <w:rFonts w:hint="eastAsia"/>
          <w:sz w:val="24"/>
        </w:rPr>
        <w:t>型号：</w:t>
      </w:r>
      <w:r>
        <w:rPr>
          <w:rFonts w:hint="eastAsia"/>
          <w:sz w:val="24"/>
        </w:rPr>
        <w:t>BRT38</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0.1%FS</w:t>
      </w:r>
      <w:r>
        <w:rPr>
          <w:rFonts w:hint="eastAsia"/>
          <w:sz w:val="24"/>
        </w:rPr>
        <w:t>，重复性：</w:t>
      </w:r>
      <w:r>
        <w:rPr>
          <w:rFonts w:hint="eastAsia"/>
          <w:sz w:val="24"/>
        </w:rPr>
        <w:t>0.01%FS</w:t>
      </w:r>
    </w:p>
    <w:p w14:paraId="30D11898" w14:textId="77777777" w:rsidR="00091B0E" w:rsidRPr="00AB299F" w:rsidRDefault="00091B0E" w:rsidP="00091B0E">
      <w:pPr>
        <w:spacing w:line="360" w:lineRule="auto"/>
        <w:ind w:firstLineChars="200" w:firstLine="480"/>
        <w:jc w:val="left"/>
        <w:rPr>
          <w:sz w:val="24"/>
        </w:rPr>
      </w:pPr>
      <w:r w:rsidRPr="00AB299F">
        <w:rPr>
          <w:rFonts w:hint="eastAsia"/>
          <w:sz w:val="24"/>
        </w:rPr>
        <w:t>台州量子电子科技有限公司</w:t>
      </w:r>
      <w:r>
        <w:rPr>
          <w:rFonts w:hint="eastAsia"/>
          <w:sz w:val="24"/>
        </w:rPr>
        <w:t>：拉绳（线）式：</w:t>
      </w:r>
      <w:r w:rsidRPr="00F522D0">
        <w:rPr>
          <w:rFonts w:hint="eastAsia"/>
          <w:sz w:val="24"/>
        </w:rPr>
        <w:t>型号：</w:t>
      </w:r>
      <w:r w:rsidRPr="00AB299F">
        <w:rPr>
          <w:sz w:val="24"/>
        </w:rPr>
        <w:t>WXY31</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0.1%FS</w:t>
      </w:r>
      <w:r>
        <w:rPr>
          <w:rFonts w:hint="eastAsia"/>
          <w:sz w:val="24"/>
        </w:rPr>
        <w:t>，重复性：</w:t>
      </w:r>
      <w:r>
        <w:rPr>
          <w:rFonts w:hint="eastAsia"/>
          <w:sz w:val="24"/>
        </w:rPr>
        <w:t>0.02%FS</w:t>
      </w:r>
      <w:r>
        <w:rPr>
          <w:rFonts w:hint="eastAsia"/>
          <w:sz w:val="24"/>
        </w:rPr>
        <w:t>；</w:t>
      </w:r>
      <w:r w:rsidRPr="00F522D0">
        <w:rPr>
          <w:rFonts w:hint="eastAsia"/>
          <w:sz w:val="24"/>
        </w:rPr>
        <w:t>型号：</w:t>
      </w:r>
      <w:r w:rsidRPr="00AB299F">
        <w:rPr>
          <w:sz w:val="24"/>
        </w:rPr>
        <w:t>WXY</w:t>
      </w:r>
      <w:r>
        <w:rPr>
          <w:rFonts w:hint="eastAsia"/>
          <w:sz w:val="24"/>
        </w:rPr>
        <w:t>90</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0.1%FS</w:t>
      </w:r>
      <w:r>
        <w:rPr>
          <w:rFonts w:hint="eastAsia"/>
          <w:sz w:val="24"/>
        </w:rPr>
        <w:t>，重复性：</w:t>
      </w:r>
      <w:r>
        <w:rPr>
          <w:rFonts w:hint="eastAsia"/>
          <w:sz w:val="24"/>
        </w:rPr>
        <w:t>0.02%FS</w:t>
      </w:r>
      <w:r>
        <w:rPr>
          <w:rFonts w:hint="eastAsia"/>
          <w:sz w:val="24"/>
        </w:rPr>
        <w:t>；</w:t>
      </w:r>
      <w:r w:rsidRPr="00F522D0">
        <w:rPr>
          <w:rFonts w:hint="eastAsia"/>
          <w:sz w:val="24"/>
        </w:rPr>
        <w:t>型号：</w:t>
      </w:r>
      <w:r w:rsidRPr="00AB299F">
        <w:rPr>
          <w:sz w:val="24"/>
        </w:rPr>
        <w:t>MPS-S</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0.1%FS</w:t>
      </w:r>
      <w:r>
        <w:rPr>
          <w:rFonts w:hint="eastAsia"/>
          <w:sz w:val="24"/>
        </w:rPr>
        <w:t>，重复性：</w:t>
      </w:r>
      <w:r>
        <w:rPr>
          <w:rFonts w:hint="eastAsia"/>
          <w:sz w:val="24"/>
        </w:rPr>
        <w:t>0.02%FS</w:t>
      </w:r>
      <w:r>
        <w:rPr>
          <w:rFonts w:hint="eastAsia"/>
          <w:sz w:val="24"/>
        </w:rPr>
        <w:t>；</w:t>
      </w:r>
    </w:p>
    <w:p w14:paraId="60A95C0E" w14:textId="77777777" w:rsidR="00091B0E" w:rsidRPr="00AB299F" w:rsidRDefault="00091B0E" w:rsidP="00091B0E">
      <w:pPr>
        <w:spacing w:line="360" w:lineRule="auto"/>
        <w:ind w:firstLineChars="200" w:firstLine="480"/>
        <w:jc w:val="left"/>
        <w:rPr>
          <w:sz w:val="24"/>
        </w:rPr>
      </w:pPr>
      <w:r w:rsidRPr="00270015">
        <w:rPr>
          <w:rFonts w:hint="eastAsia"/>
          <w:sz w:val="24"/>
        </w:rPr>
        <w:t>深圳市米贺科技有限公司</w:t>
      </w:r>
      <w:r>
        <w:rPr>
          <w:rFonts w:hint="eastAsia"/>
          <w:sz w:val="24"/>
        </w:rPr>
        <w:t>：磁致伸缩式：</w:t>
      </w:r>
      <w:r w:rsidRPr="003C367E">
        <w:rPr>
          <w:rFonts w:hint="eastAsia"/>
          <w:sz w:val="24"/>
        </w:rPr>
        <w:t>型号：</w:t>
      </w:r>
      <w:r>
        <w:rPr>
          <w:rFonts w:hint="eastAsia"/>
          <w:sz w:val="24"/>
        </w:rPr>
        <w:t>BF</w:t>
      </w:r>
      <w:r>
        <w:rPr>
          <w:rFonts w:hint="eastAsia"/>
          <w:sz w:val="24"/>
        </w:rPr>
        <w:t>，</w:t>
      </w:r>
      <w:r w:rsidRPr="003C367E">
        <w:rPr>
          <w:rFonts w:hint="eastAsia"/>
          <w:sz w:val="24"/>
        </w:rPr>
        <w:t>分辨力：</w:t>
      </w:r>
      <w:r w:rsidRPr="003C367E">
        <w:rPr>
          <w:rFonts w:hint="eastAsia"/>
          <w:sz w:val="24"/>
        </w:rPr>
        <w:t>0.01mm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0.02%FS</w:t>
      </w:r>
      <w:r>
        <w:rPr>
          <w:rFonts w:hint="eastAsia"/>
          <w:sz w:val="24"/>
        </w:rPr>
        <w:t>；</w:t>
      </w:r>
      <w:r w:rsidRPr="003C367E">
        <w:rPr>
          <w:rFonts w:hint="eastAsia"/>
          <w:sz w:val="24"/>
        </w:rPr>
        <w:t>型号：</w:t>
      </w:r>
      <w:r>
        <w:rPr>
          <w:rFonts w:hint="eastAsia"/>
          <w:sz w:val="24"/>
        </w:rPr>
        <w:t>KY-2</w:t>
      </w:r>
      <w:r>
        <w:rPr>
          <w:rFonts w:hint="eastAsia"/>
          <w:sz w:val="24"/>
        </w:rPr>
        <w:t>，</w:t>
      </w:r>
      <w:r w:rsidRPr="003C367E">
        <w:rPr>
          <w:rFonts w:hint="eastAsia"/>
          <w:sz w:val="24"/>
        </w:rPr>
        <w:t>分辨力：</w:t>
      </w:r>
      <w:r w:rsidRPr="003C367E">
        <w:rPr>
          <w:rFonts w:hint="eastAsia"/>
          <w:sz w:val="24"/>
        </w:rPr>
        <w:t>0.01mm</w:t>
      </w:r>
      <w:r>
        <w:rPr>
          <w:rFonts w:hint="eastAsia"/>
          <w:sz w:val="24"/>
        </w:rPr>
        <w:t>，</w:t>
      </w:r>
      <w:r>
        <w:rPr>
          <w:rFonts w:hint="eastAsia"/>
          <w:sz w:val="24"/>
        </w:rPr>
        <w:t>MPE</w:t>
      </w:r>
      <w:r>
        <w:rPr>
          <w:rFonts w:hint="eastAsia"/>
          <w:sz w:val="24"/>
        </w:rPr>
        <w:t>：±</w:t>
      </w:r>
      <w:r>
        <w:rPr>
          <w:rFonts w:hint="eastAsia"/>
          <w:sz w:val="24"/>
        </w:rPr>
        <w:t>0.05%FS</w:t>
      </w:r>
      <w:r>
        <w:rPr>
          <w:rFonts w:hint="eastAsia"/>
          <w:sz w:val="24"/>
        </w:rPr>
        <w:t>，重复性：</w:t>
      </w:r>
      <w:r>
        <w:rPr>
          <w:rFonts w:hint="eastAsia"/>
          <w:sz w:val="24"/>
        </w:rPr>
        <w:t>0.02%FS</w:t>
      </w:r>
      <w:r>
        <w:rPr>
          <w:rFonts w:hint="eastAsia"/>
          <w:sz w:val="24"/>
        </w:rPr>
        <w:t>；拉绳（线）式：</w:t>
      </w:r>
      <w:r w:rsidRPr="00F522D0">
        <w:rPr>
          <w:rFonts w:hint="eastAsia"/>
          <w:sz w:val="24"/>
        </w:rPr>
        <w:t>型号：</w:t>
      </w:r>
      <w:r>
        <w:rPr>
          <w:rFonts w:hint="eastAsia"/>
          <w:sz w:val="24"/>
        </w:rPr>
        <w:t>MPS-M</w:t>
      </w:r>
      <w:r>
        <w:rPr>
          <w:rFonts w:hint="eastAsia"/>
          <w:sz w:val="24"/>
        </w:rPr>
        <w:t>，</w:t>
      </w:r>
      <w:r w:rsidRPr="003C367E">
        <w:rPr>
          <w:rFonts w:hint="eastAsia"/>
          <w:sz w:val="24"/>
        </w:rPr>
        <w:t>分辨力：</w:t>
      </w:r>
      <w:r w:rsidRPr="003C367E">
        <w:rPr>
          <w:rFonts w:hint="eastAsia"/>
          <w:sz w:val="24"/>
        </w:rPr>
        <w:t>0.1mm</w:t>
      </w:r>
      <w:r>
        <w:rPr>
          <w:rFonts w:hint="eastAsia"/>
          <w:sz w:val="24"/>
        </w:rPr>
        <w:t>，</w:t>
      </w:r>
      <w:r>
        <w:rPr>
          <w:rFonts w:hint="eastAsia"/>
          <w:sz w:val="24"/>
        </w:rPr>
        <w:t>MPE</w:t>
      </w:r>
      <w:r>
        <w:rPr>
          <w:rFonts w:hint="eastAsia"/>
          <w:sz w:val="24"/>
        </w:rPr>
        <w:t>：±</w:t>
      </w:r>
      <w:r>
        <w:rPr>
          <w:rFonts w:hint="eastAsia"/>
          <w:sz w:val="24"/>
        </w:rPr>
        <w:t>0.15%FS</w:t>
      </w:r>
      <w:r>
        <w:rPr>
          <w:rFonts w:hint="eastAsia"/>
          <w:sz w:val="24"/>
        </w:rPr>
        <w:t>，重复性：</w:t>
      </w:r>
      <w:r>
        <w:rPr>
          <w:rFonts w:hint="eastAsia"/>
          <w:sz w:val="24"/>
        </w:rPr>
        <w:t>0.02%FS</w:t>
      </w:r>
      <w:r>
        <w:rPr>
          <w:rFonts w:hint="eastAsia"/>
          <w:sz w:val="24"/>
        </w:rPr>
        <w:t>；</w:t>
      </w:r>
      <w:r w:rsidRPr="00F522D0">
        <w:rPr>
          <w:rFonts w:hint="eastAsia"/>
          <w:sz w:val="24"/>
        </w:rPr>
        <w:t>型号：</w:t>
      </w:r>
      <w:r w:rsidRPr="00505C26">
        <w:rPr>
          <w:sz w:val="24"/>
        </w:rPr>
        <w:t>MH-SS</w:t>
      </w:r>
      <w:r>
        <w:rPr>
          <w:rFonts w:hint="eastAsia"/>
          <w:sz w:val="24"/>
        </w:rPr>
        <w:t>，</w:t>
      </w:r>
      <w:r w:rsidRPr="003C367E">
        <w:rPr>
          <w:rFonts w:hint="eastAsia"/>
          <w:sz w:val="24"/>
        </w:rPr>
        <w:t>分辨力：</w:t>
      </w:r>
      <w:r w:rsidRPr="003C367E">
        <w:rPr>
          <w:rFonts w:hint="eastAsia"/>
          <w:sz w:val="24"/>
        </w:rPr>
        <w:t>0.</w:t>
      </w:r>
      <w:r>
        <w:rPr>
          <w:rFonts w:hint="eastAsia"/>
          <w:sz w:val="24"/>
        </w:rPr>
        <w:t>1</w:t>
      </w:r>
      <w:r w:rsidRPr="003C367E">
        <w:rPr>
          <w:rFonts w:hint="eastAsia"/>
          <w:sz w:val="24"/>
        </w:rPr>
        <w:t>mm</w:t>
      </w:r>
      <w:r>
        <w:rPr>
          <w:rFonts w:hint="eastAsia"/>
          <w:sz w:val="24"/>
        </w:rPr>
        <w:t>，</w:t>
      </w:r>
      <w:r>
        <w:rPr>
          <w:rFonts w:hint="eastAsia"/>
          <w:sz w:val="24"/>
        </w:rPr>
        <w:t>MPE</w:t>
      </w:r>
      <w:r>
        <w:rPr>
          <w:rFonts w:hint="eastAsia"/>
          <w:sz w:val="24"/>
        </w:rPr>
        <w:t>：±</w:t>
      </w:r>
      <w:r>
        <w:rPr>
          <w:rFonts w:hint="eastAsia"/>
          <w:sz w:val="24"/>
        </w:rPr>
        <w:t>0.1%FS</w:t>
      </w:r>
      <w:r>
        <w:rPr>
          <w:rFonts w:hint="eastAsia"/>
          <w:sz w:val="24"/>
        </w:rPr>
        <w:t>，重复性：</w:t>
      </w:r>
      <w:r>
        <w:rPr>
          <w:rFonts w:hint="eastAsia"/>
          <w:sz w:val="24"/>
        </w:rPr>
        <w:t>0.02%FS</w:t>
      </w:r>
      <w:r>
        <w:rPr>
          <w:rFonts w:hint="eastAsia"/>
          <w:sz w:val="24"/>
        </w:rPr>
        <w:t>；</w:t>
      </w:r>
    </w:p>
    <w:p w14:paraId="5C3D60F2" w14:textId="77777777" w:rsidR="00091B0E" w:rsidRPr="00E030C8" w:rsidRDefault="00091B0E" w:rsidP="00091B0E">
      <w:pPr>
        <w:spacing w:line="360" w:lineRule="auto"/>
        <w:ind w:firstLineChars="200" w:firstLine="480"/>
        <w:jc w:val="left"/>
        <w:rPr>
          <w:sz w:val="24"/>
        </w:rPr>
      </w:pPr>
      <w:r w:rsidRPr="00E030C8">
        <w:rPr>
          <w:rFonts w:hint="eastAsia"/>
          <w:sz w:val="24"/>
        </w:rPr>
        <w:t>深圳市</w:t>
      </w:r>
      <w:proofErr w:type="gramStart"/>
      <w:r w:rsidRPr="00E030C8">
        <w:rPr>
          <w:rFonts w:hint="eastAsia"/>
          <w:sz w:val="24"/>
        </w:rPr>
        <w:t>淞研</w:t>
      </w:r>
      <w:proofErr w:type="gramEnd"/>
      <w:r w:rsidRPr="00E030C8">
        <w:rPr>
          <w:rFonts w:hint="eastAsia"/>
          <w:sz w:val="24"/>
        </w:rPr>
        <w:t>精工科技有限公司：磁致伸缩式：型号：</w:t>
      </w:r>
      <w:r w:rsidRPr="00E030C8">
        <w:rPr>
          <w:rFonts w:hint="eastAsia"/>
          <w:sz w:val="24"/>
        </w:rPr>
        <w:t>SYS1-DM3</w:t>
      </w:r>
      <w:r w:rsidRPr="00E030C8">
        <w:rPr>
          <w:rFonts w:hint="eastAsia"/>
          <w:sz w:val="24"/>
        </w:rPr>
        <w:t>，分辨力：</w:t>
      </w:r>
      <w:r w:rsidRPr="00E030C8">
        <w:rPr>
          <w:rFonts w:hint="eastAsia"/>
          <w:sz w:val="24"/>
        </w:rPr>
        <w:t>0.01mm</w:t>
      </w:r>
      <w:r w:rsidRPr="00E030C8">
        <w:rPr>
          <w:rFonts w:hint="eastAsia"/>
          <w:sz w:val="24"/>
        </w:rPr>
        <w:t>，</w:t>
      </w:r>
      <w:r w:rsidRPr="00E030C8">
        <w:rPr>
          <w:rFonts w:hint="eastAsia"/>
          <w:sz w:val="24"/>
        </w:rPr>
        <w:t>MPE</w:t>
      </w:r>
      <w:r w:rsidRPr="00E030C8">
        <w:rPr>
          <w:rFonts w:hint="eastAsia"/>
          <w:sz w:val="24"/>
        </w:rPr>
        <w:t>：±</w:t>
      </w:r>
      <w:r w:rsidRPr="00E030C8">
        <w:rPr>
          <w:rFonts w:hint="eastAsia"/>
          <w:sz w:val="24"/>
        </w:rPr>
        <w:t>0.05%FS</w:t>
      </w:r>
      <w:r w:rsidRPr="00E030C8">
        <w:rPr>
          <w:rFonts w:hint="eastAsia"/>
          <w:sz w:val="24"/>
        </w:rPr>
        <w:t>，重复性：</w:t>
      </w:r>
      <w:r w:rsidRPr="00E030C8">
        <w:rPr>
          <w:rFonts w:hint="eastAsia"/>
          <w:sz w:val="24"/>
        </w:rPr>
        <w:t>0.01%FS</w:t>
      </w:r>
      <w:r w:rsidRPr="00E030C8">
        <w:rPr>
          <w:rFonts w:hint="eastAsia"/>
          <w:sz w:val="24"/>
        </w:rPr>
        <w:t>；</w:t>
      </w:r>
    </w:p>
    <w:p w14:paraId="39BD1847" w14:textId="77777777" w:rsidR="00091B0E" w:rsidRPr="00E030C8" w:rsidRDefault="00091B0E" w:rsidP="00091B0E">
      <w:pPr>
        <w:spacing w:line="360" w:lineRule="auto"/>
        <w:ind w:firstLineChars="200" w:firstLine="480"/>
        <w:jc w:val="left"/>
        <w:rPr>
          <w:sz w:val="24"/>
        </w:rPr>
      </w:pPr>
      <w:r w:rsidRPr="00E030C8">
        <w:rPr>
          <w:rFonts w:hint="eastAsia"/>
          <w:sz w:val="24"/>
        </w:rPr>
        <w:t>根据调研结果，</w:t>
      </w:r>
    </w:p>
    <w:p w14:paraId="26593901" w14:textId="77777777" w:rsidR="00091B0E" w:rsidRPr="00E030C8" w:rsidRDefault="00091B0E" w:rsidP="00091B0E">
      <w:pPr>
        <w:spacing w:line="360" w:lineRule="auto"/>
        <w:ind w:firstLineChars="200" w:firstLine="480"/>
        <w:jc w:val="left"/>
        <w:rPr>
          <w:sz w:val="24"/>
        </w:rPr>
      </w:pPr>
      <w:r w:rsidRPr="00E030C8">
        <w:rPr>
          <w:rFonts w:hint="eastAsia"/>
          <w:sz w:val="24"/>
        </w:rPr>
        <w:t>现在市场上的磁致伸缩式位移传感器常见参数为：</w:t>
      </w:r>
    </w:p>
    <w:p w14:paraId="47ECB3B4" w14:textId="77777777" w:rsidR="00091B0E" w:rsidRPr="00E030C8" w:rsidRDefault="00091B0E" w:rsidP="00091B0E">
      <w:pPr>
        <w:spacing w:line="360" w:lineRule="auto"/>
        <w:ind w:firstLineChars="200" w:firstLine="480"/>
        <w:jc w:val="left"/>
        <w:rPr>
          <w:sz w:val="24"/>
        </w:rPr>
      </w:pPr>
      <w:r w:rsidRPr="00E030C8">
        <w:rPr>
          <w:rFonts w:hint="eastAsia"/>
          <w:sz w:val="24"/>
        </w:rPr>
        <w:t>MPE</w:t>
      </w:r>
      <w:r w:rsidRPr="00E030C8">
        <w:rPr>
          <w:rFonts w:hint="eastAsia"/>
          <w:sz w:val="24"/>
        </w:rPr>
        <w:t>：±</w:t>
      </w:r>
      <w:r w:rsidRPr="00E030C8">
        <w:rPr>
          <w:rFonts w:hint="eastAsia"/>
          <w:sz w:val="24"/>
        </w:rPr>
        <w:t>0.02%FS</w:t>
      </w:r>
      <w:r w:rsidRPr="00E030C8">
        <w:rPr>
          <w:rFonts w:hint="eastAsia"/>
          <w:sz w:val="24"/>
        </w:rPr>
        <w:t>，和</w:t>
      </w:r>
      <w:r w:rsidRPr="00E030C8">
        <w:rPr>
          <w:rFonts w:hint="eastAsia"/>
          <w:sz w:val="24"/>
        </w:rPr>
        <w:t>MPE</w:t>
      </w:r>
      <w:r w:rsidRPr="00E030C8">
        <w:rPr>
          <w:rFonts w:hint="eastAsia"/>
          <w:sz w:val="24"/>
        </w:rPr>
        <w:t>：±</w:t>
      </w:r>
      <w:r w:rsidRPr="00E030C8">
        <w:rPr>
          <w:rFonts w:hint="eastAsia"/>
          <w:sz w:val="24"/>
        </w:rPr>
        <w:t>0.05%FS</w:t>
      </w:r>
      <w:r w:rsidRPr="00E030C8">
        <w:rPr>
          <w:rFonts w:hint="eastAsia"/>
          <w:sz w:val="24"/>
        </w:rPr>
        <w:t>，其中</w:t>
      </w:r>
      <w:r w:rsidRPr="00E030C8">
        <w:rPr>
          <w:rFonts w:hint="eastAsia"/>
          <w:sz w:val="24"/>
        </w:rPr>
        <w:t xml:space="preserve"> MPE</w:t>
      </w:r>
      <w:r w:rsidRPr="00E030C8">
        <w:rPr>
          <w:rFonts w:hint="eastAsia"/>
          <w:sz w:val="24"/>
        </w:rPr>
        <w:t>：±</w:t>
      </w:r>
      <w:r w:rsidRPr="00E030C8">
        <w:rPr>
          <w:rFonts w:hint="eastAsia"/>
          <w:sz w:val="24"/>
        </w:rPr>
        <w:t>0.05%FS</w:t>
      </w:r>
      <w:r w:rsidRPr="00E030C8">
        <w:rPr>
          <w:rFonts w:hint="eastAsia"/>
          <w:sz w:val="24"/>
        </w:rPr>
        <w:t>及以下的传感器较为常见。</w:t>
      </w:r>
    </w:p>
    <w:p w14:paraId="5EB6E026" w14:textId="77777777" w:rsidR="00091B0E" w:rsidRPr="00E030C8" w:rsidRDefault="00091B0E" w:rsidP="00091B0E">
      <w:pPr>
        <w:spacing w:line="360" w:lineRule="auto"/>
        <w:ind w:firstLineChars="200" w:firstLine="480"/>
        <w:jc w:val="left"/>
        <w:rPr>
          <w:sz w:val="24"/>
        </w:rPr>
      </w:pPr>
      <w:r w:rsidRPr="00E030C8">
        <w:rPr>
          <w:rFonts w:hint="eastAsia"/>
          <w:sz w:val="24"/>
        </w:rPr>
        <w:t>拉绳（线）式位移传感器常见参数为：</w:t>
      </w:r>
    </w:p>
    <w:p w14:paraId="28C1F0E4" w14:textId="77777777" w:rsidR="00091B0E" w:rsidRDefault="00091B0E" w:rsidP="00091B0E">
      <w:pPr>
        <w:spacing w:line="360" w:lineRule="auto"/>
        <w:ind w:firstLineChars="200" w:firstLine="480"/>
        <w:jc w:val="left"/>
        <w:rPr>
          <w:sz w:val="24"/>
        </w:rPr>
      </w:pPr>
      <w:r>
        <w:rPr>
          <w:rFonts w:hint="eastAsia"/>
          <w:sz w:val="24"/>
        </w:rPr>
        <w:lastRenderedPageBreak/>
        <w:t>MPE</w:t>
      </w:r>
      <w:r>
        <w:rPr>
          <w:rFonts w:hint="eastAsia"/>
          <w:sz w:val="24"/>
        </w:rPr>
        <w:t>：±</w:t>
      </w:r>
      <w:r>
        <w:rPr>
          <w:rFonts w:hint="eastAsia"/>
          <w:sz w:val="24"/>
        </w:rPr>
        <w:t>0.1%FS</w:t>
      </w:r>
      <w:r>
        <w:rPr>
          <w:rFonts w:hint="eastAsia"/>
          <w:sz w:val="24"/>
        </w:rPr>
        <w:t>和</w:t>
      </w:r>
      <w:r>
        <w:rPr>
          <w:rFonts w:hint="eastAsia"/>
          <w:sz w:val="24"/>
        </w:rPr>
        <w:t>MPE</w:t>
      </w:r>
      <w:r>
        <w:rPr>
          <w:rFonts w:hint="eastAsia"/>
          <w:sz w:val="24"/>
        </w:rPr>
        <w:t>：±</w:t>
      </w:r>
      <w:r>
        <w:rPr>
          <w:rFonts w:hint="eastAsia"/>
          <w:sz w:val="24"/>
        </w:rPr>
        <w:t>0.2%FS</w:t>
      </w:r>
      <w:r>
        <w:rPr>
          <w:rFonts w:hint="eastAsia"/>
          <w:sz w:val="24"/>
        </w:rPr>
        <w:t>及以下的，</w:t>
      </w:r>
      <w:r>
        <w:rPr>
          <w:rFonts w:hint="eastAsia"/>
          <w:sz w:val="24"/>
        </w:rPr>
        <w:t>MPE</w:t>
      </w:r>
      <w:r>
        <w:rPr>
          <w:rFonts w:hint="eastAsia"/>
          <w:sz w:val="24"/>
        </w:rPr>
        <w:t>：±</w:t>
      </w:r>
      <w:r>
        <w:rPr>
          <w:rFonts w:hint="eastAsia"/>
          <w:sz w:val="24"/>
        </w:rPr>
        <w:t>0.2%FS</w:t>
      </w:r>
      <w:r>
        <w:rPr>
          <w:rFonts w:hint="eastAsia"/>
          <w:sz w:val="24"/>
        </w:rPr>
        <w:t>及以下的传感器较为常见。</w:t>
      </w:r>
    </w:p>
    <w:p w14:paraId="33432190" w14:textId="77777777" w:rsidR="00091B0E" w:rsidRPr="00F503B7" w:rsidRDefault="00091B0E" w:rsidP="00091B0E">
      <w:pPr>
        <w:spacing w:line="360" w:lineRule="auto"/>
        <w:rPr>
          <w:sz w:val="24"/>
        </w:rPr>
      </w:pPr>
      <w:r w:rsidRPr="00F503B7">
        <w:rPr>
          <w:rFonts w:hint="eastAsia"/>
          <w:sz w:val="24"/>
        </w:rPr>
        <w:t>三、</w:t>
      </w:r>
      <w:r w:rsidRPr="00F503B7">
        <w:rPr>
          <w:sz w:val="24"/>
        </w:rPr>
        <w:t>在线式液压缸位移检测装置</w:t>
      </w:r>
      <w:r w:rsidRPr="00F503B7">
        <w:rPr>
          <w:rFonts w:hint="eastAsia"/>
          <w:sz w:val="24"/>
        </w:rPr>
        <w:t>相关标准要求：</w:t>
      </w:r>
    </w:p>
    <w:p w14:paraId="316B56C6"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sz w:val="24"/>
        </w:rPr>
        <w:t>GB/T</w:t>
      </w:r>
      <w:r w:rsidRPr="00F503B7">
        <w:rPr>
          <w:rFonts w:hint="eastAsia"/>
          <w:sz w:val="24"/>
        </w:rPr>
        <w:t xml:space="preserve"> </w:t>
      </w:r>
      <w:r w:rsidRPr="00F503B7">
        <w:rPr>
          <w:sz w:val="24"/>
        </w:rPr>
        <w:t>21956.</w:t>
      </w:r>
      <w:r w:rsidRPr="00F503B7">
        <w:rPr>
          <w:rFonts w:hint="eastAsia"/>
          <w:sz w:val="24"/>
        </w:rPr>
        <w:t>1</w:t>
      </w:r>
      <w:r w:rsidRPr="00F503B7">
        <w:rPr>
          <w:sz w:val="24"/>
        </w:rPr>
        <w:t>-2024</w:t>
      </w:r>
      <w:r w:rsidRPr="00F503B7">
        <w:rPr>
          <w:rFonts w:hint="eastAsia"/>
          <w:sz w:val="24"/>
        </w:rPr>
        <w:t xml:space="preserve"> </w:t>
      </w:r>
      <w:r w:rsidRPr="00F503B7">
        <w:rPr>
          <w:rFonts w:hint="eastAsia"/>
          <w:sz w:val="24"/>
        </w:rPr>
        <w:t>农林拖拉机</w:t>
      </w:r>
      <w:proofErr w:type="gramStart"/>
      <w:r w:rsidRPr="00F503B7">
        <w:rPr>
          <w:rFonts w:hint="eastAsia"/>
          <w:sz w:val="24"/>
        </w:rPr>
        <w:t>窄</w:t>
      </w:r>
      <w:proofErr w:type="gramEnd"/>
      <w:r w:rsidRPr="00F503B7">
        <w:rPr>
          <w:rFonts w:hint="eastAsia"/>
          <w:sz w:val="24"/>
        </w:rPr>
        <w:t>轮距轮式拖拉机翻滚防护装置第</w:t>
      </w:r>
      <w:r w:rsidRPr="00F503B7">
        <w:rPr>
          <w:rFonts w:hint="eastAsia"/>
          <w:sz w:val="24"/>
        </w:rPr>
        <w:t>1</w:t>
      </w:r>
      <w:r w:rsidRPr="00F503B7">
        <w:rPr>
          <w:rFonts w:hint="eastAsia"/>
          <w:sz w:val="24"/>
        </w:rPr>
        <w:t>部分：前置式”</w:t>
      </w:r>
      <w:r w:rsidRPr="00F503B7">
        <w:rPr>
          <w:rFonts w:hint="eastAsia"/>
          <w:sz w:val="24"/>
        </w:rPr>
        <w:t xml:space="preserve"> </w:t>
      </w:r>
      <w:r w:rsidRPr="00F503B7">
        <w:rPr>
          <w:rFonts w:hint="eastAsia"/>
          <w:sz w:val="24"/>
        </w:rPr>
        <w:t>线性尺寸对检测设备要求±</w:t>
      </w:r>
      <w:r w:rsidRPr="00F503B7">
        <w:rPr>
          <w:rFonts w:hint="eastAsia"/>
          <w:sz w:val="24"/>
        </w:rPr>
        <w:t>3 mm</w:t>
      </w:r>
      <w:r w:rsidRPr="00F503B7">
        <w:rPr>
          <w:rFonts w:hint="eastAsia"/>
          <w:sz w:val="24"/>
        </w:rPr>
        <w:t>，水平加载时翻滚防护装置的变形量对检测设备要求±</w:t>
      </w:r>
      <w:r w:rsidRPr="00F503B7">
        <w:rPr>
          <w:rFonts w:hint="eastAsia"/>
          <w:sz w:val="24"/>
        </w:rPr>
        <w:t>1 mm</w:t>
      </w:r>
      <w:r w:rsidRPr="00F503B7">
        <w:rPr>
          <w:rFonts w:hint="eastAsia"/>
          <w:sz w:val="24"/>
        </w:rPr>
        <w:t>，通常变形量不超过</w:t>
      </w:r>
      <w:r w:rsidRPr="00F503B7">
        <w:rPr>
          <w:rFonts w:hint="eastAsia"/>
          <w:sz w:val="24"/>
        </w:rPr>
        <w:t>600mm</w:t>
      </w:r>
      <w:r w:rsidRPr="00F503B7">
        <w:rPr>
          <w:rFonts w:hint="eastAsia"/>
          <w:sz w:val="24"/>
        </w:rPr>
        <w:t>，因此对检测设备要求为</w:t>
      </w:r>
      <w:r w:rsidRPr="00F503B7">
        <w:rPr>
          <w:rFonts w:hint="eastAsia"/>
          <w:sz w:val="24"/>
        </w:rPr>
        <w:t>0.2%</w:t>
      </w:r>
      <w:r w:rsidRPr="00F503B7">
        <w:rPr>
          <w:rFonts w:hint="eastAsia"/>
          <w:sz w:val="24"/>
        </w:rPr>
        <w:t>；</w:t>
      </w:r>
    </w:p>
    <w:p w14:paraId="7DECAC03" w14:textId="77777777" w:rsidR="00091B0E" w:rsidRPr="00F503B7" w:rsidRDefault="00091B0E" w:rsidP="00091B0E">
      <w:pPr>
        <w:spacing w:line="360" w:lineRule="auto"/>
        <w:ind w:firstLineChars="200" w:firstLine="480"/>
        <w:jc w:val="left"/>
        <w:rPr>
          <w:sz w:val="24"/>
        </w:rPr>
      </w:pPr>
      <w:r w:rsidRPr="00F503B7">
        <w:rPr>
          <w:sz w:val="24"/>
        </w:rPr>
        <w:t>GB/T</w:t>
      </w:r>
      <w:r w:rsidRPr="00F503B7">
        <w:rPr>
          <w:rFonts w:hint="eastAsia"/>
          <w:sz w:val="24"/>
        </w:rPr>
        <w:t xml:space="preserve"> </w:t>
      </w:r>
      <w:r w:rsidRPr="00F503B7">
        <w:rPr>
          <w:sz w:val="24"/>
        </w:rPr>
        <w:t>21956.2-2024</w:t>
      </w:r>
      <w:r w:rsidRPr="00F503B7">
        <w:rPr>
          <w:rFonts w:hint="eastAsia"/>
          <w:sz w:val="24"/>
        </w:rPr>
        <w:t xml:space="preserve"> </w:t>
      </w:r>
      <w:r w:rsidRPr="00F503B7">
        <w:rPr>
          <w:rFonts w:hint="eastAsia"/>
          <w:sz w:val="24"/>
        </w:rPr>
        <w:t>农林拖拉机</w:t>
      </w:r>
      <w:proofErr w:type="gramStart"/>
      <w:r w:rsidRPr="00F503B7">
        <w:rPr>
          <w:rFonts w:hint="eastAsia"/>
          <w:sz w:val="24"/>
        </w:rPr>
        <w:t>窄</w:t>
      </w:r>
      <w:proofErr w:type="gramEnd"/>
      <w:r w:rsidRPr="00F503B7">
        <w:rPr>
          <w:rFonts w:hint="eastAsia"/>
          <w:sz w:val="24"/>
        </w:rPr>
        <w:t>轮距轮式拖拉机翻滚防护装置第</w:t>
      </w:r>
      <w:r w:rsidRPr="00F503B7">
        <w:rPr>
          <w:rFonts w:hint="eastAsia"/>
          <w:sz w:val="24"/>
        </w:rPr>
        <w:t>2</w:t>
      </w:r>
      <w:r w:rsidRPr="00F503B7">
        <w:rPr>
          <w:rFonts w:hint="eastAsia"/>
          <w:sz w:val="24"/>
        </w:rPr>
        <w:t>部分：后置式</w:t>
      </w:r>
      <w:proofErr w:type="gramStart"/>
      <w:r w:rsidRPr="00F503B7">
        <w:rPr>
          <w:rFonts w:hint="eastAsia"/>
          <w:sz w:val="24"/>
        </w:rPr>
        <w:t>”</w:t>
      </w:r>
      <w:proofErr w:type="gramEnd"/>
      <w:r w:rsidRPr="00F503B7">
        <w:rPr>
          <w:rFonts w:hint="eastAsia"/>
          <w:sz w:val="24"/>
        </w:rPr>
        <w:t xml:space="preserve"> </w:t>
      </w:r>
      <w:r w:rsidRPr="00F503B7">
        <w:rPr>
          <w:rFonts w:hint="eastAsia"/>
          <w:sz w:val="24"/>
        </w:rPr>
        <w:t>线性尺寸对检测设备要求±</w:t>
      </w:r>
      <w:r w:rsidRPr="00F503B7">
        <w:rPr>
          <w:rFonts w:hint="eastAsia"/>
          <w:sz w:val="24"/>
        </w:rPr>
        <w:t>3 mm</w:t>
      </w:r>
      <w:r w:rsidRPr="00F503B7">
        <w:rPr>
          <w:rFonts w:hint="eastAsia"/>
          <w:sz w:val="24"/>
        </w:rPr>
        <w:t>，水平加载时翻滚防护装置的变形量对检测设备要求±</w:t>
      </w:r>
      <w:r w:rsidRPr="00F503B7">
        <w:rPr>
          <w:rFonts w:hint="eastAsia"/>
          <w:sz w:val="24"/>
        </w:rPr>
        <w:t>1 mm</w:t>
      </w:r>
      <w:r w:rsidRPr="00F503B7">
        <w:rPr>
          <w:rFonts w:hint="eastAsia"/>
          <w:sz w:val="24"/>
        </w:rPr>
        <w:t>，通常变形量不超过</w:t>
      </w:r>
      <w:r w:rsidRPr="00F503B7">
        <w:rPr>
          <w:rFonts w:hint="eastAsia"/>
          <w:sz w:val="24"/>
        </w:rPr>
        <w:t>600mm</w:t>
      </w:r>
      <w:r w:rsidRPr="00F503B7">
        <w:rPr>
          <w:rFonts w:hint="eastAsia"/>
          <w:sz w:val="24"/>
        </w:rPr>
        <w:t>，因此对检测设备要求为</w:t>
      </w:r>
      <w:r w:rsidRPr="00F503B7">
        <w:rPr>
          <w:rFonts w:hint="eastAsia"/>
          <w:sz w:val="24"/>
        </w:rPr>
        <w:t>0.2%</w:t>
      </w:r>
      <w:r w:rsidRPr="00F503B7">
        <w:rPr>
          <w:rFonts w:hint="eastAsia"/>
          <w:sz w:val="24"/>
        </w:rPr>
        <w:t>；</w:t>
      </w:r>
    </w:p>
    <w:p w14:paraId="7B8FF73B"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sz w:val="24"/>
        </w:rPr>
        <w:t>GB/T</w:t>
      </w:r>
      <w:r w:rsidRPr="00F503B7">
        <w:rPr>
          <w:rFonts w:hint="eastAsia"/>
          <w:sz w:val="24"/>
        </w:rPr>
        <w:t xml:space="preserve"> </w:t>
      </w:r>
      <w:r w:rsidRPr="00F503B7">
        <w:rPr>
          <w:sz w:val="24"/>
        </w:rPr>
        <w:t>19498-2017</w:t>
      </w:r>
      <w:r w:rsidRPr="00F503B7">
        <w:rPr>
          <w:rFonts w:hint="eastAsia"/>
          <w:sz w:val="24"/>
        </w:rPr>
        <w:t>农林拖拉机防护装置静态试验方法和验收技术条件</w:t>
      </w:r>
      <w:bookmarkStart w:id="20" w:name="OLE_LINK1"/>
      <w:r w:rsidRPr="00F503B7">
        <w:rPr>
          <w:rFonts w:hint="eastAsia"/>
          <w:sz w:val="24"/>
        </w:rPr>
        <w:t>”</w:t>
      </w:r>
      <w:bookmarkEnd w:id="20"/>
      <w:r w:rsidRPr="00F503B7">
        <w:rPr>
          <w:rFonts w:hint="eastAsia"/>
          <w:sz w:val="24"/>
        </w:rPr>
        <w:t xml:space="preserve"> </w:t>
      </w:r>
      <w:r w:rsidRPr="00F503B7">
        <w:rPr>
          <w:rFonts w:hint="eastAsia"/>
          <w:sz w:val="24"/>
        </w:rPr>
        <w:t>对检测设备要求±</w:t>
      </w:r>
      <w:r w:rsidRPr="00F503B7">
        <w:rPr>
          <w:rFonts w:hint="eastAsia"/>
          <w:sz w:val="24"/>
        </w:rPr>
        <w:t>0.5%</w:t>
      </w:r>
      <w:r w:rsidRPr="00F503B7">
        <w:rPr>
          <w:rFonts w:hint="eastAsia"/>
          <w:sz w:val="24"/>
        </w:rPr>
        <w:t>；</w:t>
      </w:r>
    </w:p>
    <w:p w14:paraId="5D0C9448"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sz w:val="24"/>
        </w:rPr>
        <w:t>GB/T 19930.2-2014</w:t>
      </w:r>
      <w:r w:rsidRPr="00F503B7">
        <w:rPr>
          <w:rFonts w:hint="eastAsia"/>
          <w:sz w:val="24"/>
        </w:rPr>
        <w:t>”</w:t>
      </w:r>
      <w:r w:rsidRPr="00F503B7">
        <w:rPr>
          <w:rFonts w:hint="eastAsia"/>
          <w:sz w:val="24"/>
        </w:rPr>
        <w:t xml:space="preserve"> </w:t>
      </w:r>
      <w:r w:rsidRPr="00F503B7">
        <w:rPr>
          <w:rFonts w:hint="eastAsia"/>
          <w:sz w:val="24"/>
        </w:rPr>
        <w:t>土方机械</w:t>
      </w:r>
      <w:r w:rsidRPr="00F503B7">
        <w:rPr>
          <w:rFonts w:hint="eastAsia"/>
          <w:sz w:val="24"/>
        </w:rPr>
        <w:t xml:space="preserve"> </w:t>
      </w:r>
      <w:r w:rsidRPr="00F503B7">
        <w:rPr>
          <w:rFonts w:hint="eastAsia"/>
          <w:sz w:val="24"/>
        </w:rPr>
        <w:t>挖掘机保护结构的实验室试验和性能要求</w:t>
      </w:r>
      <w:r w:rsidRPr="00F503B7">
        <w:rPr>
          <w:rFonts w:hint="eastAsia"/>
          <w:sz w:val="24"/>
        </w:rPr>
        <w:t xml:space="preserve"> </w:t>
      </w:r>
      <w:r w:rsidRPr="00F503B7">
        <w:rPr>
          <w:rFonts w:hint="eastAsia"/>
          <w:sz w:val="24"/>
        </w:rPr>
        <w:t>第二部分：</w:t>
      </w:r>
      <w:r w:rsidRPr="00F503B7">
        <w:rPr>
          <w:rFonts w:hint="eastAsia"/>
          <w:sz w:val="24"/>
        </w:rPr>
        <w:t>6t</w:t>
      </w:r>
      <w:r w:rsidRPr="00F503B7">
        <w:rPr>
          <w:rFonts w:hint="eastAsia"/>
          <w:sz w:val="24"/>
        </w:rPr>
        <w:t>以上挖掘机的滚翻保护结构（</w:t>
      </w:r>
      <w:r w:rsidRPr="00F503B7">
        <w:rPr>
          <w:rFonts w:hint="eastAsia"/>
          <w:sz w:val="24"/>
        </w:rPr>
        <w:t>ROPS</w:t>
      </w:r>
      <w:r w:rsidRPr="00F503B7">
        <w:rPr>
          <w:rFonts w:hint="eastAsia"/>
          <w:sz w:val="24"/>
        </w:rPr>
        <w:t>）</w:t>
      </w:r>
      <w:proofErr w:type="gramStart"/>
      <w:r w:rsidRPr="00F503B7">
        <w:rPr>
          <w:rFonts w:hint="eastAsia"/>
          <w:sz w:val="24"/>
        </w:rPr>
        <w:t>”</w:t>
      </w:r>
      <w:proofErr w:type="gramEnd"/>
      <w:r w:rsidRPr="00F503B7">
        <w:rPr>
          <w:rFonts w:hint="eastAsia"/>
          <w:sz w:val="24"/>
        </w:rPr>
        <w:t xml:space="preserve"> </w:t>
      </w:r>
      <w:r w:rsidRPr="00F503B7">
        <w:rPr>
          <w:rFonts w:hint="eastAsia"/>
          <w:sz w:val="24"/>
        </w:rPr>
        <w:t>对检测设备要求±</w:t>
      </w:r>
      <w:r w:rsidRPr="00F503B7">
        <w:rPr>
          <w:rFonts w:hint="eastAsia"/>
          <w:sz w:val="24"/>
        </w:rPr>
        <w:t>5%</w:t>
      </w:r>
      <w:r w:rsidRPr="00F503B7">
        <w:rPr>
          <w:rFonts w:hint="eastAsia"/>
          <w:sz w:val="24"/>
        </w:rPr>
        <w:t>；</w:t>
      </w:r>
    </w:p>
    <w:p w14:paraId="46A1861E"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rFonts w:hint="eastAsia"/>
          <w:sz w:val="24"/>
        </w:rPr>
        <w:t xml:space="preserve">AS ISO 9248:2021 </w:t>
      </w:r>
      <w:r w:rsidRPr="00F503B7">
        <w:t>土方机械</w:t>
      </w:r>
      <w:r w:rsidRPr="00F503B7">
        <w:t>——</w:t>
      </w:r>
      <w:r w:rsidRPr="00F503B7">
        <w:t>尺寸、性能和容量的单位及其测量精度</w:t>
      </w:r>
      <w:r w:rsidRPr="00F503B7">
        <w:rPr>
          <w:rFonts w:hint="eastAsia"/>
          <w:sz w:val="24"/>
        </w:rPr>
        <w:t>”</w:t>
      </w:r>
      <w:r w:rsidRPr="00F503B7">
        <w:rPr>
          <w:rFonts w:hint="eastAsia"/>
          <w:sz w:val="24"/>
        </w:rPr>
        <w:t xml:space="preserve"> </w:t>
      </w:r>
      <w:r w:rsidRPr="00F503B7">
        <w:rPr>
          <w:rFonts w:hint="eastAsia"/>
          <w:sz w:val="24"/>
        </w:rPr>
        <w:t>对检测设备要求线性尺寸（长度）±</w:t>
      </w:r>
      <w:r w:rsidRPr="00F503B7">
        <w:rPr>
          <w:rFonts w:hint="eastAsia"/>
          <w:sz w:val="24"/>
        </w:rPr>
        <w:t>0.5%</w:t>
      </w:r>
    </w:p>
    <w:p w14:paraId="3DA2FF52"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sz w:val="24"/>
        </w:rPr>
        <w:t>GB/T 17922-2014</w:t>
      </w:r>
      <w:r w:rsidRPr="00F503B7">
        <w:rPr>
          <w:rFonts w:hint="eastAsia"/>
          <w:sz w:val="24"/>
        </w:rPr>
        <w:t>”</w:t>
      </w:r>
      <w:r w:rsidRPr="00F503B7">
        <w:rPr>
          <w:rFonts w:hint="eastAsia"/>
          <w:sz w:val="24"/>
        </w:rPr>
        <w:t xml:space="preserve"> </w:t>
      </w:r>
      <w:r w:rsidRPr="00F503B7">
        <w:rPr>
          <w:rFonts w:hint="eastAsia"/>
          <w:sz w:val="24"/>
        </w:rPr>
        <w:t>对检测设备要求±</w:t>
      </w:r>
      <w:r w:rsidRPr="00F503B7">
        <w:rPr>
          <w:rFonts w:hint="eastAsia"/>
          <w:sz w:val="24"/>
        </w:rPr>
        <w:t>5%</w:t>
      </w:r>
      <w:r w:rsidRPr="00F503B7">
        <w:rPr>
          <w:rFonts w:hint="eastAsia"/>
          <w:sz w:val="24"/>
        </w:rPr>
        <w:t>；</w:t>
      </w:r>
    </w:p>
    <w:p w14:paraId="3129BF23"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rFonts w:hint="eastAsia"/>
          <w:sz w:val="24"/>
        </w:rPr>
        <w:t>JB/T 8303</w:t>
      </w:r>
      <w:r w:rsidRPr="00F503B7">
        <w:rPr>
          <w:sz w:val="24"/>
        </w:rPr>
        <w:t>-</w:t>
      </w:r>
      <w:r w:rsidRPr="00F503B7">
        <w:rPr>
          <w:rFonts w:hint="eastAsia"/>
          <w:sz w:val="24"/>
        </w:rPr>
        <w:t>1999</w:t>
      </w:r>
      <w:r w:rsidRPr="00F503B7">
        <w:rPr>
          <w:rFonts w:hint="eastAsia"/>
          <w:sz w:val="24"/>
        </w:rPr>
        <w:t>”</w:t>
      </w:r>
      <w:r w:rsidRPr="00F503B7">
        <w:rPr>
          <w:rFonts w:hint="eastAsia"/>
          <w:sz w:val="24"/>
        </w:rPr>
        <w:t xml:space="preserve"> </w:t>
      </w:r>
      <w:r w:rsidRPr="00F503B7">
        <w:rPr>
          <w:rFonts w:hint="eastAsia"/>
          <w:sz w:val="24"/>
        </w:rPr>
        <w:t>对检测设备要求±</w:t>
      </w:r>
      <w:r w:rsidRPr="00F503B7">
        <w:rPr>
          <w:rFonts w:hint="eastAsia"/>
          <w:sz w:val="24"/>
        </w:rPr>
        <w:t>5%</w:t>
      </w:r>
      <w:r w:rsidRPr="00F503B7">
        <w:rPr>
          <w:rFonts w:hint="eastAsia"/>
          <w:sz w:val="24"/>
        </w:rPr>
        <w:t>；</w:t>
      </w:r>
    </w:p>
    <w:p w14:paraId="29966D18"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sz w:val="24"/>
        </w:rPr>
        <w:t>GB/T</w:t>
      </w:r>
      <w:r w:rsidRPr="00F503B7">
        <w:rPr>
          <w:rFonts w:hint="eastAsia"/>
          <w:sz w:val="24"/>
        </w:rPr>
        <w:t xml:space="preserve"> </w:t>
      </w:r>
      <w:r w:rsidRPr="00F503B7">
        <w:rPr>
          <w:sz w:val="24"/>
        </w:rPr>
        <w:t>3871.4-2006</w:t>
      </w:r>
      <w:r w:rsidRPr="00F503B7">
        <w:rPr>
          <w:rFonts w:hint="eastAsia"/>
          <w:sz w:val="24"/>
        </w:rPr>
        <w:t>”</w:t>
      </w:r>
      <w:r w:rsidRPr="00F503B7">
        <w:rPr>
          <w:rFonts w:hint="eastAsia"/>
          <w:sz w:val="24"/>
        </w:rPr>
        <w:t xml:space="preserve"> </w:t>
      </w:r>
      <w:r w:rsidRPr="00F503B7">
        <w:rPr>
          <w:rFonts w:hint="eastAsia"/>
          <w:sz w:val="24"/>
        </w:rPr>
        <w:t>对检测设备要求±</w:t>
      </w:r>
      <w:r w:rsidRPr="00F503B7">
        <w:rPr>
          <w:rFonts w:hint="eastAsia"/>
          <w:sz w:val="24"/>
        </w:rPr>
        <w:t>0.5%</w:t>
      </w:r>
      <w:r w:rsidRPr="00F503B7">
        <w:rPr>
          <w:rFonts w:hint="eastAsia"/>
          <w:sz w:val="24"/>
        </w:rPr>
        <w:t>；</w:t>
      </w:r>
    </w:p>
    <w:p w14:paraId="0AE40139" w14:textId="77777777" w:rsidR="00091B0E" w:rsidRPr="00F503B7" w:rsidRDefault="00091B0E" w:rsidP="00091B0E">
      <w:pPr>
        <w:spacing w:line="360" w:lineRule="auto"/>
        <w:ind w:firstLineChars="200" w:firstLine="480"/>
        <w:jc w:val="left"/>
        <w:rPr>
          <w:sz w:val="24"/>
        </w:rPr>
      </w:pPr>
      <w:r w:rsidRPr="00F503B7">
        <w:rPr>
          <w:rFonts w:hint="eastAsia"/>
          <w:sz w:val="24"/>
        </w:rPr>
        <w:t>“</w:t>
      </w:r>
      <w:r w:rsidRPr="00F503B7">
        <w:rPr>
          <w:sz w:val="24"/>
        </w:rPr>
        <w:t>GB 11567-2017</w:t>
      </w:r>
      <w:r w:rsidRPr="00F503B7">
        <w:rPr>
          <w:rFonts w:hint="eastAsia"/>
          <w:sz w:val="24"/>
        </w:rPr>
        <w:t>”</w:t>
      </w:r>
      <w:r w:rsidRPr="00F503B7">
        <w:rPr>
          <w:rFonts w:hint="eastAsia"/>
          <w:sz w:val="24"/>
        </w:rPr>
        <w:t xml:space="preserve"> </w:t>
      </w:r>
      <w:r w:rsidRPr="00F503B7">
        <w:rPr>
          <w:rFonts w:hint="eastAsia"/>
          <w:sz w:val="24"/>
        </w:rPr>
        <w:t>对检测设备要求±</w:t>
      </w:r>
      <w:r w:rsidRPr="00F503B7">
        <w:rPr>
          <w:rFonts w:hint="eastAsia"/>
          <w:sz w:val="24"/>
        </w:rPr>
        <w:t>1%</w:t>
      </w:r>
      <w:r w:rsidRPr="00F503B7">
        <w:rPr>
          <w:rFonts w:hint="eastAsia"/>
          <w:sz w:val="24"/>
        </w:rPr>
        <w:t>；</w:t>
      </w:r>
    </w:p>
    <w:p w14:paraId="5915A07E" w14:textId="2808966F" w:rsidR="00F47952" w:rsidRPr="00091B0E" w:rsidRDefault="00091B0E" w:rsidP="00091B0E">
      <w:pPr>
        <w:spacing w:line="360" w:lineRule="auto"/>
        <w:ind w:firstLineChars="200" w:firstLine="480"/>
        <w:jc w:val="left"/>
        <w:rPr>
          <w:color w:val="EE0000"/>
          <w:sz w:val="24"/>
        </w:rPr>
      </w:pPr>
      <w:r w:rsidRPr="00F503B7">
        <w:rPr>
          <w:rFonts w:hint="eastAsia"/>
          <w:sz w:val="24"/>
        </w:rPr>
        <w:t>根据三方调查结果</w:t>
      </w:r>
      <w:r w:rsidR="00AE5BC1" w:rsidRPr="00F503B7">
        <w:rPr>
          <w:rFonts w:hint="eastAsia"/>
          <w:sz w:val="24"/>
        </w:rPr>
        <w:t>，</w:t>
      </w:r>
      <w:proofErr w:type="gramStart"/>
      <w:r w:rsidRPr="00F503B7">
        <w:rPr>
          <w:rFonts w:hint="eastAsia"/>
          <w:sz w:val="24"/>
        </w:rPr>
        <w:t>草小组</w:t>
      </w:r>
      <w:proofErr w:type="gramEnd"/>
      <w:r w:rsidRPr="00F503B7">
        <w:rPr>
          <w:rFonts w:hint="eastAsia"/>
          <w:sz w:val="24"/>
        </w:rPr>
        <w:t>制定了液压缸计量特性，本次调研结果未包含</w:t>
      </w:r>
      <w:r>
        <w:rPr>
          <w:rFonts w:hint="eastAsia"/>
          <w:sz w:val="24"/>
        </w:rPr>
        <w:t>的计量特性来源于</w:t>
      </w:r>
      <w:r w:rsidRPr="008F43BF">
        <w:rPr>
          <w:rFonts w:hint="eastAsia"/>
          <w:sz w:val="24"/>
        </w:rPr>
        <w:t xml:space="preserve">JJF 1305 </w:t>
      </w:r>
      <w:r w:rsidRPr="008F43BF">
        <w:rPr>
          <w:rFonts w:hint="eastAsia"/>
          <w:sz w:val="24"/>
        </w:rPr>
        <w:t>线位移传感器校准规范</w:t>
      </w:r>
      <w:r>
        <w:rPr>
          <w:rFonts w:hint="eastAsia"/>
          <w:sz w:val="24"/>
        </w:rPr>
        <w:t>。</w:t>
      </w:r>
    </w:p>
    <w:sectPr w:rsidR="00F47952" w:rsidRPr="00091B0E">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7949" w14:textId="77777777" w:rsidR="00816F8D" w:rsidRDefault="00816F8D">
      <w:pPr>
        <w:spacing w:after="0" w:line="240" w:lineRule="auto"/>
      </w:pPr>
      <w:r>
        <w:separator/>
      </w:r>
    </w:p>
  </w:endnote>
  <w:endnote w:type="continuationSeparator" w:id="0">
    <w:p w14:paraId="1760BEC2" w14:textId="77777777" w:rsidR="00816F8D" w:rsidRDefault="0081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4131"/>
    </w:sdtPr>
    <w:sdtContent>
      <w:p w14:paraId="1831FFA1" w14:textId="77777777" w:rsidR="00A21A3F" w:rsidRDefault="00000000">
        <w:pPr>
          <w:pStyle w:val="ab"/>
          <w:jc w:val="center"/>
        </w:pPr>
      </w:p>
    </w:sdtContent>
  </w:sdt>
  <w:p w14:paraId="51287970" w14:textId="77777777" w:rsidR="00A21A3F" w:rsidRDefault="00A21A3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4132"/>
    </w:sdtPr>
    <w:sdtContent>
      <w:p w14:paraId="3ACAF633" w14:textId="77777777" w:rsidR="00A21A3F" w:rsidRDefault="00000000">
        <w:pPr>
          <w:pStyle w:val="ab"/>
          <w:jc w:val="center"/>
        </w:pPr>
        <w:r>
          <w:fldChar w:fldCharType="begin"/>
        </w:r>
        <w:r>
          <w:instrText xml:space="preserve"> PAGE   \* MERGEFORMAT </w:instrText>
        </w:r>
        <w:r>
          <w:fldChar w:fldCharType="separate"/>
        </w:r>
        <w:r>
          <w:rPr>
            <w:lang w:val="zh-CN"/>
          </w:rPr>
          <w:t>2</w:t>
        </w:r>
        <w:r>
          <w:rPr>
            <w:lang w:val="zh-CN"/>
          </w:rPr>
          <w:fldChar w:fldCharType="end"/>
        </w:r>
      </w:p>
    </w:sdtContent>
  </w:sdt>
  <w:p w14:paraId="1753DD1E" w14:textId="77777777" w:rsidR="00A21A3F" w:rsidRDefault="00A21A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1242" w14:textId="77777777" w:rsidR="00816F8D" w:rsidRDefault="00816F8D">
      <w:pPr>
        <w:spacing w:after="0" w:line="240" w:lineRule="auto"/>
      </w:pPr>
      <w:r>
        <w:separator/>
      </w:r>
    </w:p>
  </w:footnote>
  <w:footnote w:type="continuationSeparator" w:id="0">
    <w:p w14:paraId="3B92E549" w14:textId="77777777" w:rsidR="00816F8D" w:rsidRDefault="0081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3B29"/>
    <w:multiLevelType w:val="multilevel"/>
    <w:tmpl w:val="12B73B29"/>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2E9D0642"/>
    <w:multiLevelType w:val="hybridMultilevel"/>
    <w:tmpl w:val="6C72A824"/>
    <w:lvl w:ilvl="0" w:tplc="FFA4EA9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AD872E7"/>
    <w:multiLevelType w:val="hybridMultilevel"/>
    <w:tmpl w:val="3604C3C6"/>
    <w:lvl w:ilvl="0" w:tplc="6F3231F6">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448936859">
    <w:abstractNumId w:val="0"/>
  </w:num>
  <w:num w:numId="2" w16cid:durableId="48112505">
    <w:abstractNumId w:val="1"/>
  </w:num>
  <w:num w:numId="3" w16cid:durableId="1162089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81"/>
    <w:rsid w:val="000007DB"/>
    <w:rsid w:val="00000F32"/>
    <w:rsid w:val="000010EB"/>
    <w:rsid w:val="000011C1"/>
    <w:rsid w:val="000016E2"/>
    <w:rsid w:val="00001779"/>
    <w:rsid w:val="00001844"/>
    <w:rsid w:val="000020AF"/>
    <w:rsid w:val="000022D3"/>
    <w:rsid w:val="000022EC"/>
    <w:rsid w:val="00002567"/>
    <w:rsid w:val="000025FE"/>
    <w:rsid w:val="0000263D"/>
    <w:rsid w:val="000026EC"/>
    <w:rsid w:val="000029F0"/>
    <w:rsid w:val="00002DE0"/>
    <w:rsid w:val="00003786"/>
    <w:rsid w:val="00003871"/>
    <w:rsid w:val="00003999"/>
    <w:rsid w:val="00003CC3"/>
    <w:rsid w:val="00003E82"/>
    <w:rsid w:val="00004038"/>
    <w:rsid w:val="00004563"/>
    <w:rsid w:val="00004862"/>
    <w:rsid w:val="000048F6"/>
    <w:rsid w:val="00004BBF"/>
    <w:rsid w:val="00004BDB"/>
    <w:rsid w:val="000050A0"/>
    <w:rsid w:val="00005841"/>
    <w:rsid w:val="00005F78"/>
    <w:rsid w:val="000062CF"/>
    <w:rsid w:val="000062D6"/>
    <w:rsid w:val="000063CB"/>
    <w:rsid w:val="00006AED"/>
    <w:rsid w:val="00006C81"/>
    <w:rsid w:val="00007238"/>
    <w:rsid w:val="00007482"/>
    <w:rsid w:val="00007910"/>
    <w:rsid w:val="000079CF"/>
    <w:rsid w:val="000079D2"/>
    <w:rsid w:val="0001025A"/>
    <w:rsid w:val="00010577"/>
    <w:rsid w:val="00010D91"/>
    <w:rsid w:val="000111EC"/>
    <w:rsid w:val="0001124A"/>
    <w:rsid w:val="00011414"/>
    <w:rsid w:val="0001165C"/>
    <w:rsid w:val="000116B5"/>
    <w:rsid w:val="00011A77"/>
    <w:rsid w:val="00011D96"/>
    <w:rsid w:val="00011E1A"/>
    <w:rsid w:val="00011E48"/>
    <w:rsid w:val="00011E7F"/>
    <w:rsid w:val="000121DB"/>
    <w:rsid w:val="000124A4"/>
    <w:rsid w:val="00012617"/>
    <w:rsid w:val="000128F8"/>
    <w:rsid w:val="00012943"/>
    <w:rsid w:val="00012B8A"/>
    <w:rsid w:val="00012C0E"/>
    <w:rsid w:val="00012EDC"/>
    <w:rsid w:val="000134F1"/>
    <w:rsid w:val="00013AAD"/>
    <w:rsid w:val="00013B69"/>
    <w:rsid w:val="00013D06"/>
    <w:rsid w:val="0001419D"/>
    <w:rsid w:val="0001440D"/>
    <w:rsid w:val="00014646"/>
    <w:rsid w:val="00014812"/>
    <w:rsid w:val="00014A66"/>
    <w:rsid w:val="00014C62"/>
    <w:rsid w:val="00014EA8"/>
    <w:rsid w:val="00014F47"/>
    <w:rsid w:val="000155CB"/>
    <w:rsid w:val="0001583C"/>
    <w:rsid w:val="000158C9"/>
    <w:rsid w:val="00015DF2"/>
    <w:rsid w:val="00015F6D"/>
    <w:rsid w:val="000161F6"/>
    <w:rsid w:val="00016219"/>
    <w:rsid w:val="0001626B"/>
    <w:rsid w:val="0001650B"/>
    <w:rsid w:val="00016E2F"/>
    <w:rsid w:val="0001701B"/>
    <w:rsid w:val="0001705B"/>
    <w:rsid w:val="000170CF"/>
    <w:rsid w:val="00017171"/>
    <w:rsid w:val="0001728D"/>
    <w:rsid w:val="00017487"/>
    <w:rsid w:val="0001755A"/>
    <w:rsid w:val="00017712"/>
    <w:rsid w:val="00017C25"/>
    <w:rsid w:val="00017C6A"/>
    <w:rsid w:val="00017F77"/>
    <w:rsid w:val="00020101"/>
    <w:rsid w:val="00020463"/>
    <w:rsid w:val="00020509"/>
    <w:rsid w:val="00020D88"/>
    <w:rsid w:val="0002141A"/>
    <w:rsid w:val="00021461"/>
    <w:rsid w:val="00021CFA"/>
    <w:rsid w:val="00021D6A"/>
    <w:rsid w:val="00021F73"/>
    <w:rsid w:val="00021FBC"/>
    <w:rsid w:val="00021FD7"/>
    <w:rsid w:val="0002202D"/>
    <w:rsid w:val="000220B1"/>
    <w:rsid w:val="0002276D"/>
    <w:rsid w:val="00022923"/>
    <w:rsid w:val="00022D92"/>
    <w:rsid w:val="00022F98"/>
    <w:rsid w:val="00022FB4"/>
    <w:rsid w:val="00023120"/>
    <w:rsid w:val="000238AB"/>
    <w:rsid w:val="00023955"/>
    <w:rsid w:val="00023FC3"/>
    <w:rsid w:val="0002443F"/>
    <w:rsid w:val="000244A9"/>
    <w:rsid w:val="000246D8"/>
    <w:rsid w:val="00024841"/>
    <w:rsid w:val="00024AE3"/>
    <w:rsid w:val="00025050"/>
    <w:rsid w:val="0002509D"/>
    <w:rsid w:val="000250E7"/>
    <w:rsid w:val="000252DA"/>
    <w:rsid w:val="00025407"/>
    <w:rsid w:val="0002541C"/>
    <w:rsid w:val="00025912"/>
    <w:rsid w:val="00025DD1"/>
    <w:rsid w:val="0002623A"/>
    <w:rsid w:val="000265CD"/>
    <w:rsid w:val="00026F3B"/>
    <w:rsid w:val="000271E2"/>
    <w:rsid w:val="00027315"/>
    <w:rsid w:val="000277DF"/>
    <w:rsid w:val="00027DFA"/>
    <w:rsid w:val="00027E11"/>
    <w:rsid w:val="00027FB2"/>
    <w:rsid w:val="00030A77"/>
    <w:rsid w:val="0003112B"/>
    <w:rsid w:val="000311FF"/>
    <w:rsid w:val="000312B9"/>
    <w:rsid w:val="000314A2"/>
    <w:rsid w:val="00031906"/>
    <w:rsid w:val="00031B82"/>
    <w:rsid w:val="00031BEC"/>
    <w:rsid w:val="00031E23"/>
    <w:rsid w:val="00031F24"/>
    <w:rsid w:val="00032236"/>
    <w:rsid w:val="000322FF"/>
    <w:rsid w:val="000323C9"/>
    <w:rsid w:val="0003273B"/>
    <w:rsid w:val="0003275D"/>
    <w:rsid w:val="0003306F"/>
    <w:rsid w:val="000330B3"/>
    <w:rsid w:val="00033354"/>
    <w:rsid w:val="000336D5"/>
    <w:rsid w:val="0003390F"/>
    <w:rsid w:val="000339F9"/>
    <w:rsid w:val="00033B1E"/>
    <w:rsid w:val="00033D74"/>
    <w:rsid w:val="0003415A"/>
    <w:rsid w:val="0003418B"/>
    <w:rsid w:val="00034B36"/>
    <w:rsid w:val="00034B40"/>
    <w:rsid w:val="00034D74"/>
    <w:rsid w:val="000351A7"/>
    <w:rsid w:val="0003543D"/>
    <w:rsid w:val="0003549A"/>
    <w:rsid w:val="00035876"/>
    <w:rsid w:val="00035920"/>
    <w:rsid w:val="00035DA0"/>
    <w:rsid w:val="00035EEB"/>
    <w:rsid w:val="000363D3"/>
    <w:rsid w:val="000367E6"/>
    <w:rsid w:val="000368EA"/>
    <w:rsid w:val="00036CC8"/>
    <w:rsid w:val="000376C2"/>
    <w:rsid w:val="00037906"/>
    <w:rsid w:val="00037C4D"/>
    <w:rsid w:val="00037E7A"/>
    <w:rsid w:val="0004049B"/>
    <w:rsid w:val="000404A6"/>
    <w:rsid w:val="0004062E"/>
    <w:rsid w:val="00040674"/>
    <w:rsid w:val="00040888"/>
    <w:rsid w:val="000408FA"/>
    <w:rsid w:val="00040929"/>
    <w:rsid w:val="00040B80"/>
    <w:rsid w:val="00040CDC"/>
    <w:rsid w:val="00040D0A"/>
    <w:rsid w:val="00040D57"/>
    <w:rsid w:val="00040E9A"/>
    <w:rsid w:val="0004111E"/>
    <w:rsid w:val="000415AB"/>
    <w:rsid w:val="0004160D"/>
    <w:rsid w:val="0004167E"/>
    <w:rsid w:val="000416A8"/>
    <w:rsid w:val="00041875"/>
    <w:rsid w:val="0004195E"/>
    <w:rsid w:val="00041988"/>
    <w:rsid w:val="00041B80"/>
    <w:rsid w:val="00041D83"/>
    <w:rsid w:val="00041D89"/>
    <w:rsid w:val="000420CA"/>
    <w:rsid w:val="00042937"/>
    <w:rsid w:val="00042A40"/>
    <w:rsid w:val="00042C8A"/>
    <w:rsid w:val="00042FC7"/>
    <w:rsid w:val="000431F1"/>
    <w:rsid w:val="00043E26"/>
    <w:rsid w:val="00043E2F"/>
    <w:rsid w:val="0004428F"/>
    <w:rsid w:val="000442A3"/>
    <w:rsid w:val="000444A3"/>
    <w:rsid w:val="0004485B"/>
    <w:rsid w:val="00044E9D"/>
    <w:rsid w:val="00044F9E"/>
    <w:rsid w:val="000454F2"/>
    <w:rsid w:val="000455E8"/>
    <w:rsid w:val="000456B3"/>
    <w:rsid w:val="000457F4"/>
    <w:rsid w:val="00046CA8"/>
    <w:rsid w:val="00046FA6"/>
    <w:rsid w:val="000475D4"/>
    <w:rsid w:val="00047674"/>
    <w:rsid w:val="000477F2"/>
    <w:rsid w:val="00047CE3"/>
    <w:rsid w:val="00047D35"/>
    <w:rsid w:val="000501CD"/>
    <w:rsid w:val="00050425"/>
    <w:rsid w:val="000504FF"/>
    <w:rsid w:val="00050802"/>
    <w:rsid w:val="00050A0C"/>
    <w:rsid w:val="00050A49"/>
    <w:rsid w:val="00050A5E"/>
    <w:rsid w:val="00050CA9"/>
    <w:rsid w:val="00050EFB"/>
    <w:rsid w:val="00050F91"/>
    <w:rsid w:val="000517FA"/>
    <w:rsid w:val="00051DDC"/>
    <w:rsid w:val="00051FA0"/>
    <w:rsid w:val="00052259"/>
    <w:rsid w:val="00052264"/>
    <w:rsid w:val="000527CD"/>
    <w:rsid w:val="000528A1"/>
    <w:rsid w:val="000528AA"/>
    <w:rsid w:val="000528E6"/>
    <w:rsid w:val="000528FC"/>
    <w:rsid w:val="00052E26"/>
    <w:rsid w:val="00052F2E"/>
    <w:rsid w:val="00052FAC"/>
    <w:rsid w:val="000530F8"/>
    <w:rsid w:val="00053736"/>
    <w:rsid w:val="00053977"/>
    <w:rsid w:val="00053FBB"/>
    <w:rsid w:val="0005439C"/>
    <w:rsid w:val="000543A8"/>
    <w:rsid w:val="00054476"/>
    <w:rsid w:val="000544A3"/>
    <w:rsid w:val="00054778"/>
    <w:rsid w:val="00054AB2"/>
    <w:rsid w:val="00054B67"/>
    <w:rsid w:val="00054F07"/>
    <w:rsid w:val="00055884"/>
    <w:rsid w:val="00055931"/>
    <w:rsid w:val="00056256"/>
    <w:rsid w:val="00056842"/>
    <w:rsid w:val="00056D1B"/>
    <w:rsid w:val="0005758C"/>
    <w:rsid w:val="00057671"/>
    <w:rsid w:val="000579A1"/>
    <w:rsid w:val="00057A0F"/>
    <w:rsid w:val="00057B31"/>
    <w:rsid w:val="000602E8"/>
    <w:rsid w:val="00060531"/>
    <w:rsid w:val="000606AD"/>
    <w:rsid w:val="000607DF"/>
    <w:rsid w:val="00060A19"/>
    <w:rsid w:val="00060BEA"/>
    <w:rsid w:val="00060E18"/>
    <w:rsid w:val="00061564"/>
    <w:rsid w:val="0006176B"/>
    <w:rsid w:val="00062311"/>
    <w:rsid w:val="0006232F"/>
    <w:rsid w:val="000623CD"/>
    <w:rsid w:val="0006240B"/>
    <w:rsid w:val="000624BB"/>
    <w:rsid w:val="000627C7"/>
    <w:rsid w:val="0006291C"/>
    <w:rsid w:val="00062E0E"/>
    <w:rsid w:val="00063094"/>
    <w:rsid w:val="00063714"/>
    <w:rsid w:val="000639C4"/>
    <w:rsid w:val="00063BC4"/>
    <w:rsid w:val="00063C6D"/>
    <w:rsid w:val="00063D1C"/>
    <w:rsid w:val="00063E0E"/>
    <w:rsid w:val="00063EC0"/>
    <w:rsid w:val="00064229"/>
    <w:rsid w:val="000645F2"/>
    <w:rsid w:val="000646AC"/>
    <w:rsid w:val="00064791"/>
    <w:rsid w:val="0006480E"/>
    <w:rsid w:val="000651A9"/>
    <w:rsid w:val="00065453"/>
    <w:rsid w:val="00065719"/>
    <w:rsid w:val="00065CD6"/>
    <w:rsid w:val="00065E35"/>
    <w:rsid w:val="0006613A"/>
    <w:rsid w:val="000664DA"/>
    <w:rsid w:val="000664ED"/>
    <w:rsid w:val="000668F7"/>
    <w:rsid w:val="00066B33"/>
    <w:rsid w:val="000670AE"/>
    <w:rsid w:val="000672B2"/>
    <w:rsid w:val="000674D2"/>
    <w:rsid w:val="00067572"/>
    <w:rsid w:val="00067A3E"/>
    <w:rsid w:val="00067BB7"/>
    <w:rsid w:val="0007026E"/>
    <w:rsid w:val="00070452"/>
    <w:rsid w:val="00070F79"/>
    <w:rsid w:val="00071B13"/>
    <w:rsid w:val="00071DC9"/>
    <w:rsid w:val="00071E55"/>
    <w:rsid w:val="00071F9F"/>
    <w:rsid w:val="0007206B"/>
    <w:rsid w:val="0007287D"/>
    <w:rsid w:val="00072915"/>
    <w:rsid w:val="00072B04"/>
    <w:rsid w:val="00072ED0"/>
    <w:rsid w:val="00073187"/>
    <w:rsid w:val="000736C9"/>
    <w:rsid w:val="00073783"/>
    <w:rsid w:val="000737D6"/>
    <w:rsid w:val="000739C2"/>
    <w:rsid w:val="00073A3A"/>
    <w:rsid w:val="00073C46"/>
    <w:rsid w:val="000743C7"/>
    <w:rsid w:val="000749BC"/>
    <w:rsid w:val="00074B04"/>
    <w:rsid w:val="00074C1D"/>
    <w:rsid w:val="00074D23"/>
    <w:rsid w:val="00074D6B"/>
    <w:rsid w:val="00074E18"/>
    <w:rsid w:val="000752EF"/>
    <w:rsid w:val="000754D6"/>
    <w:rsid w:val="000754E4"/>
    <w:rsid w:val="0007561A"/>
    <w:rsid w:val="00075801"/>
    <w:rsid w:val="0007582D"/>
    <w:rsid w:val="00075E79"/>
    <w:rsid w:val="00075F4C"/>
    <w:rsid w:val="000760CD"/>
    <w:rsid w:val="000760EA"/>
    <w:rsid w:val="00076152"/>
    <w:rsid w:val="000763CB"/>
    <w:rsid w:val="0007674D"/>
    <w:rsid w:val="00076C75"/>
    <w:rsid w:val="00076C89"/>
    <w:rsid w:val="00076E2C"/>
    <w:rsid w:val="0007709E"/>
    <w:rsid w:val="00077800"/>
    <w:rsid w:val="00077A72"/>
    <w:rsid w:val="00080551"/>
    <w:rsid w:val="00080607"/>
    <w:rsid w:val="000808AD"/>
    <w:rsid w:val="00080CCB"/>
    <w:rsid w:val="000810E3"/>
    <w:rsid w:val="000813CD"/>
    <w:rsid w:val="000814A2"/>
    <w:rsid w:val="00081600"/>
    <w:rsid w:val="0008160E"/>
    <w:rsid w:val="00081A27"/>
    <w:rsid w:val="00081BFD"/>
    <w:rsid w:val="00081D9D"/>
    <w:rsid w:val="0008236A"/>
    <w:rsid w:val="000824CA"/>
    <w:rsid w:val="00082635"/>
    <w:rsid w:val="00083663"/>
    <w:rsid w:val="00084145"/>
    <w:rsid w:val="000843BC"/>
    <w:rsid w:val="00084AB4"/>
    <w:rsid w:val="00084DFD"/>
    <w:rsid w:val="00084E34"/>
    <w:rsid w:val="0008525B"/>
    <w:rsid w:val="000852F7"/>
    <w:rsid w:val="0008557E"/>
    <w:rsid w:val="000858A2"/>
    <w:rsid w:val="00085931"/>
    <w:rsid w:val="00085D5F"/>
    <w:rsid w:val="00086833"/>
    <w:rsid w:val="00086900"/>
    <w:rsid w:val="00086D1C"/>
    <w:rsid w:val="00086FA0"/>
    <w:rsid w:val="00086FF6"/>
    <w:rsid w:val="000902CE"/>
    <w:rsid w:val="000909A9"/>
    <w:rsid w:val="000909B9"/>
    <w:rsid w:val="00090BB4"/>
    <w:rsid w:val="00090BC3"/>
    <w:rsid w:val="00090F8C"/>
    <w:rsid w:val="00091B0E"/>
    <w:rsid w:val="00091C2F"/>
    <w:rsid w:val="0009258B"/>
    <w:rsid w:val="00092BBB"/>
    <w:rsid w:val="00093378"/>
    <w:rsid w:val="00093463"/>
    <w:rsid w:val="00093A73"/>
    <w:rsid w:val="00094390"/>
    <w:rsid w:val="00094641"/>
    <w:rsid w:val="0009464E"/>
    <w:rsid w:val="000948B7"/>
    <w:rsid w:val="00094973"/>
    <w:rsid w:val="00094EFF"/>
    <w:rsid w:val="00094FB2"/>
    <w:rsid w:val="00095441"/>
    <w:rsid w:val="000957D7"/>
    <w:rsid w:val="000961F8"/>
    <w:rsid w:val="000965B2"/>
    <w:rsid w:val="00096A51"/>
    <w:rsid w:val="00096FD6"/>
    <w:rsid w:val="000975EF"/>
    <w:rsid w:val="00097938"/>
    <w:rsid w:val="000A0025"/>
    <w:rsid w:val="000A0114"/>
    <w:rsid w:val="000A02A3"/>
    <w:rsid w:val="000A07DB"/>
    <w:rsid w:val="000A09BE"/>
    <w:rsid w:val="000A0C2E"/>
    <w:rsid w:val="000A0CD7"/>
    <w:rsid w:val="000A0D1A"/>
    <w:rsid w:val="000A0E4C"/>
    <w:rsid w:val="000A152B"/>
    <w:rsid w:val="000A15EC"/>
    <w:rsid w:val="000A1652"/>
    <w:rsid w:val="000A2442"/>
    <w:rsid w:val="000A2700"/>
    <w:rsid w:val="000A274B"/>
    <w:rsid w:val="000A2807"/>
    <w:rsid w:val="000A297B"/>
    <w:rsid w:val="000A2B6B"/>
    <w:rsid w:val="000A3487"/>
    <w:rsid w:val="000A3518"/>
    <w:rsid w:val="000A392C"/>
    <w:rsid w:val="000A3C89"/>
    <w:rsid w:val="000A3D0A"/>
    <w:rsid w:val="000A4088"/>
    <w:rsid w:val="000A419F"/>
    <w:rsid w:val="000A4218"/>
    <w:rsid w:val="000A445A"/>
    <w:rsid w:val="000A4530"/>
    <w:rsid w:val="000A49BB"/>
    <w:rsid w:val="000A4D2E"/>
    <w:rsid w:val="000A4DBE"/>
    <w:rsid w:val="000A4DEC"/>
    <w:rsid w:val="000A5179"/>
    <w:rsid w:val="000A54AF"/>
    <w:rsid w:val="000A5543"/>
    <w:rsid w:val="000A6821"/>
    <w:rsid w:val="000A68DD"/>
    <w:rsid w:val="000A6A8D"/>
    <w:rsid w:val="000A6A90"/>
    <w:rsid w:val="000A6D9D"/>
    <w:rsid w:val="000A70C7"/>
    <w:rsid w:val="000A72A5"/>
    <w:rsid w:val="000A72E2"/>
    <w:rsid w:val="000A7347"/>
    <w:rsid w:val="000A7B9E"/>
    <w:rsid w:val="000A7EEB"/>
    <w:rsid w:val="000B0001"/>
    <w:rsid w:val="000B0219"/>
    <w:rsid w:val="000B05A3"/>
    <w:rsid w:val="000B06FD"/>
    <w:rsid w:val="000B07B4"/>
    <w:rsid w:val="000B08DA"/>
    <w:rsid w:val="000B0CB4"/>
    <w:rsid w:val="000B0F56"/>
    <w:rsid w:val="000B144D"/>
    <w:rsid w:val="000B1EC1"/>
    <w:rsid w:val="000B1F31"/>
    <w:rsid w:val="000B201F"/>
    <w:rsid w:val="000B21A7"/>
    <w:rsid w:val="000B234D"/>
    <w:rsid w:val="000B23C8"/>
    <w:rsid w:val="000B2801"/>
    <w:rsid w:val="000B28B2"/>
    <w:rsid w:val="000B2E1E"/>
    <w:rsid w:val="000B2E67"/>
    <w:rsid w:val="000B33D6"/>
    <w:rsid w:val="000B33E5"/>
    <w:rsid w:val="000B378F"/>
    <w:rsid w:val="000B3B4B"/>
    <w:rsid w:val="000B3BD2"/>
    <w:rsid w:val="000B3CA8"/>
    <w:rsid w:val="000B425E"/>
    <w:rsid w:val="000B4345"/>
    <w:rsid w:val="000B4356"/>
    <w:rsid w:val="000B4484"/>
    <w:rsid w:val="000B44FD"/>
    <w:rsid w:val="000B4B76"/>
    <w:rsid w:val="000B4F2D"/>
    <w:rsid w:val="000B52B0"/>
    <w:rsid w:val="000B5497"/>
    <w:rsid w:val="000B563B"/>
    <w:rsid w:val="000B5AE0"/>
    <w:rsid w:val="000B60F0"/>
    <w:rsid w:val="000B61BA"/>
    <w:rsid w:val="000B64DA"/>
    <w:rsid w:val="000B662A"/>
    <w:rsid w:val="000B6689"/>
    <w:rsid w:val="000B6947"/>
    <w:rsid w:val="000B6A78"/>
    <w:rsid w:val="000B6C88"/>
    <w:rsid w:val="000B7047"/>
    <w:rsid w:val="000B7278"/>
    <w:rsid w:val="000B7374"/>
    <w:rsid w:val="000B73C5"/>
    <w:rsid w:val="000B73FD"/>
    <w:rsid w:val="000B77E5"/>
    <w:rsid w:val="000C0066"/>
    <w:rsid w:val="000C0074"/>
    <w:rsid w:val="000C00EA"/>
    <w:rsid w:val="000C0485"/>
    <w:rsid w:val="000C081F"/>
    <w:rsid w:val="000C0BDD"/>
    <w:rsid w:val="000C0C50"/>
    <w:rsid w:val="000C0E16"/>
    <w:rsid w:val="000C0E95"/>
    <w:rsid w:val="000C0FA9"/>
    <w:rsid w:val="000C0FED"/>
    <w:rsid w:val="000C168F"/>
    <w:rsid w:val="000C1765"/>
    <w:rsid w:val="000C1824"/>
    <w:rsid w:val="000C1D87"/>
    <w:rsid w:val="000C1FAF"/>
    <w:rsid w:val="000C20F7"/>
    <w:rsid w:val="000C211C"/>
    <w:rsid w:val="000C269F"/>
    <w:rsid w:val="000C2BDA"/>
    <w:rsid w:val="000C2DEA"/>
    <w:rsid w:val="000C343A"/>
    <w:rsid w:val="000C3892"/>
    <w:rsid w:val="000C3B46"/>
    <w:rsid w:val="000C3BAE"/>
    <w:rsid w:val="000C49E9"/>
    <w:rsid w:val="000C4A12"/>
    <w:rsid w:val="000C4CD4"/>
    <w:rsid w:val="000C50DF"/>
    <w:rsid w:val="000C5A7D"/>
    <w:rsid w:val="000C5B1C"/>
    <w:rsid w:val="000C63A8"/>
    <w:rsid w:val="000C70B6"/>
    <w:rsid w:val="000C7739"/>
    <w:rsid w:val="000C778A"/>
    <w:rsid w:val="000C78ED"/>
    <w:rsid w:val="000C7A4F"/>
    <w:rsid w:val="000D0149"/>
    <w:rsid w:val="000D0196"/>
    <w:rsid w:val="000D0220"/>
    <w:rsid w:val="000D0A37"/>
    <w:rsid w:val="000D0C18"/>
    <w:rsid w:val="000D0C31"/>
    <w:rsid w:val="000D0DE2"/>
    <w:rsid w:val="000D1128"/>
    <w:rsid w:val="000D1150"/>
    <w:rsid w:val="000D1883"/>
    <w:rsid w:val="000D1B25"/>
    <w:rsid w:val="000D1B94"/>
    <w:rsid w:val="000D1DAC"/>
    <w:rsid w:val="000D2115"/>
    <w:rsid w:val="000D213D"/>
    <w:rsid w:val="000D2ADA"/>
    <w:rsid w:val="000D2C09"/>
    <w:rsid w:val="000D2C0A"/>
    <w:rsid w:val="000D2CAC"/>
    <w:rsid w:val="000D2CD1"/>
    <w:rsid w:val="000D2EDA"/>
    <w:rsid w:val="000D2F5C"/>
    <w:rsid w:val="000D32F5"/>
    <w:rsid w:val="000D34CE"/>
    <w:rsid w:val="000D362F"/>
    <w:rsid w:val="000D39A4"/>
    <w:rsid w:val="000D3A4D"/>
    <w:rsid w:val="000D3C54"/>
    <w:rsid w:val="000D3D45"/>
    <w:rsid w:val="000D4F64"/>
    <w:rsid w:val="000D504D"/>
    <w:rsid w:val="000D5BB6"/>
    <w:rsid w:val="000D61C4"/>
    <w:rsid w:val="000D634E"/>
    <w:rsid w:val="000D63D9"/>
    <w:rsid w:val="000D65AB"/>
    <w:rsid w:val="000D66ED"/>
    <w:rsid w:val="000D677D"/>
    <w:rsid w:val="000D6C39"/>
    <w:rsid w:val="000D711D"/>
    <w:rsid w:val="000D795E"/>
    <w:rsid w:val="000D7968"/>
    <w:rsid w:val="000D7BBE"/>
    <w:rsid w:val="000D7C5C"/>
    <w:rsid w:val="000D7E59"/>
    <w:rsid w:val="000E07F9"/>
    <w:rsid w:val="000E1016"/>
    <w:rsid w:val="000E1555"/>
    <w:rsid w:val="000E1E37"/>
    <w:rsid w:val="000E1FB4"/>
    <w:rsid w:val="000E20AB"/>
    <w:rsid w:val="000E2794"/>
    <w:rsid w:val="000E27EA"/>
    <w:rsid w:val="000E2BB3"/>
    <w:rsid w:val="000E2E05"/>
    <w:rsid w:val="000E30CC"/>
    <w:rsid w:val="000E3BAF"/>
    <w:rsid w:val="000E43FC"/>
    <w:rsid w:val="000E46E8"/>
    <w:rsid w:val="000E4F4A"/>
    <w:rsid w:val="000E5425"/>
    <w:rsid w:val="000E551C"/>
    <w:rsid w:val="000E5947"/>
    <w:rsid w:val="000E628D"/>
    <w:rsid w:val="000E65EC"/>
    <w:rsid w:val="000E65EE"/>
    <w:rsid w:val="000E65FF"/>
    <w:rsid w:val="000E6A70"/>
    <w:rsid w:val="000E6C47"/>
    <w:rsid w:val="000E6E34"/>
    <w:rsid w:val="000E6EAE"/>
    <w:rsid w:val="000E6EB2"/>
    <w:rsid w:val="000E72D3"/>
    <w:rsid w:val="000E73DF"/>
    <w:rsid w:val="000E7AFA"/>
    <w:rsid w:val="000E7DBE"/>
    <w:rsid w:val="000F02BD"/>
    <w:rsid w:val="000F02DE"/>
    <w:rsid w:val="000F05FD"/>
    <w:rsid w:val="000F06AF"/>
    <w:rsid w:val="000F06BE"/>
    <w:rsid w:val="000F09E1"/>
    <w:rsid w:val="000F0AD2"/>
    <w:rsid w:val="000F0CD8"/>
    <w:rsid w:val="000F0EB6"/>
    <w:rsid w:val="000F0F0D"/>
    <w:rsid w:val="000F1259"/>
    <w:rsid w:val="000F13D4"/>
    <w:rsid w:val="000F1556"/>
    <w:rsid w:val="000F1C2C"/>
    <w:rsid w:val="000F1F9C"/>
    <w:rsid w:val="000F1FC7"/>
    <w:rsid w:val="000F2429"/>
    <w:rsid w:val="000F254D"/>
    <w:rsid w:val="000F2768"/>
    <w:rsid w:val="000F2849"/>
    <w:rsid w:val="000F289D"/>
    <w:rsid w:val="000F3422"/>
    <w:rsid w:val="000F3787"/>
    <w:rsid w:val="000F386A"/>
    <w:rsid w:val="000F38AE"/>
    <w:rsid w:val="000F398A"/>
    <w:rsid w:val="000F4209"/>
    <w:rsid w:val="000F4737"/>
    <w:rsid w:val="000F4822"/>
    <w:rsid w:val="000F48A0"/>
    <w:rsid w:val="000F56FB"/>
    <w:rsid w:val="000F5A68"/>
    <w:rsid w:val="000F5AC2"/>
    <w:rsid w:val="000F5B4A"/>
    <w:rsid w:val="000F5DFA"/>
    <w:rsid w:val="000F6829"/>
    <w:rsid w:val="000F68D6"/>
    <w:rsid w:val="000F6EB6"/>
    <w:rsid w:val="000F7298"/>
    <w:rsid w:val="000F75F2"/>
    <w:rsid w:val="000F77B4"/>
    <w:rsid w:val="000F788C"/>
    <w:rsid w:val="000F79C2"/>
    <w:rsid w:val="000F7A3E"/>
    <w:rsid w:val="000F7CAF"/>
    <w:rsid w:val="000F7D13"/>
    <w:rsid w:val="000F7E3A"/>
    <w:rsid w:val="00100199"/>
    <w:rsid w:val="001002D1"/>
    <w:rsid w:val="001003FE"/>
    <w:rsid w:val="00100574"/>
    <w:rsid w:val="0010057A"/>
    <w:rsid w:val="0010075E"/>
    <w:rsid w:val="001007E2"/>
    <w:rsid w:val="00100B86"/>
    <w:rsid w:val="00100D5A"/>
    <w:rsid w:val="00100E63"/>
    <w:rsid w:val="00100EC1"/>
    <w:rsid w:val="00100FEA"/>
    <w:rsid w:val="00101185"/>
    <w:rsid w:val="001013A7"/>
    <w:rsid w:val="001014C7"/>
    <w:rsid w:val="00101AE5"/>
    <w:rsid w:val="00101C9B"/>
    <w:rsid w:val="00103401"/>
    <w:rsid w:val="00103532"/>
    <w:rsid w:val="001038B5"/>
    <w:rsid w:val="001039DF"/>
    <w:rsid w:val="00103C05"/>
    <w:rsid w:val="00103FFE"/>
    <w:rsid w:val="001040F9"/>
    <w:rsid w:val="0010439B"/>
    <w:rsid w:val="001048B8"/>
    <w:rsid w:val="00104CC0"/>
    <w:rsid w:val="00104D19"/>
    <w:rsid w:val="00104F05"/>
    <w:rsid w:val="00104F5E"/>
    <w:rsid w:val="00105225"/>
    <w:rsid w:val="00105784"/>
    <w:rsid w:val="001057B7"/>
    <w:rsid w:val="001057FB"/>
    <w:rsid w:val="0010590A"/>
    <w:rsid w:val="00105FCF"/>
    <w:rsid w:val="0010634E"/>
    <w:rsid w:val="00106532"/>
    <w:rsid w:val="00106600"/>
    <w:rsid w:val="00107092"/>
    <w:rsid w:val="0010755B"/>
    <w:rsid w:val="0010796F"/>
    <w:rsid w:val="00107A19"/>
    <w:rsid w:val="00107BC6"/>
    <w:rsid w:val="00107CD7"/>
    <w:rsid w:val="00107E40"/>
    <w:rsid w:val="00110573"/>
    <w:rsid w:val="00110910"/>
    <w:rsid w:val="001110D0"/>
    <w:rsid w:val="001119CA"/>
    <w:rsid w:val="00111C33"/>
    <w:rsid w:val="00111D31"/>
    <w:rsid w:val="00111E45"/>
    <w:rsid w:val="0011204C"/>
    <w:rsid w:val="001120A0"/>
    <w:rsid w:val="00112278"/>
    <w:rsid w:val="001125A1"/>
    <w:rsid w:val="001125B3"/>
    <w:rsid w:val="00112CE8"/>
    <w:rsid w:val="00112D26"/>
    <w:rsid w:val="00112D89"/>
    <w:rsid w:val="00112E19"/>
    <w:rsid w:val="00112F01"/>
    <w:rsid w:val="001134AB"/>
    <w:rsid w:val="0011368D"/>
    <w:rsid w:val="001138C9"/>
    <w:rsid w:val="00113A31"/>
    <w:rsid w:val="00113EDB"/>
    <w:rsid w:val="001142FD"/>
    <w:rsid w:val="00114500"/>
    <w:rsid w:val="00114A46"/>
    <w:rsid w:val="00114E4E"/>
    <w:rsid w:val="001151C5"/>
    <w:rsid w:val="0011555B"/>
    <w:rsid w:val="0011561B"/>
    <w:rsid w:val="001156D7"/>
    <w:rsid w:val="00115845"/>
    <w:rsid w:val="0011588D"/>
    <w:rsid w:val="00115E5E"/>
    <w:rsid w:val="00115F3F"/>
    <w:rsid w:val="00116091"/>
    <w:rsid w:val="00116205"/>
    <w:rsid w:val="0011642F"/>
    <w:rsid w:val="0011653D"/>
    <w:rsid w:val="0011677E"/>
    <w:rsid w:val="001167FB"/>
    <w:rsid w:val="00116BB0"/>
    <w:rsid w:val="00116D70"/>
    <w:rsid w:val="0011719D"/>
    <w:rsid w:val="001177AE"/>
    <w:rsid w:val="00117DCB"/>
    <w:rsid w:val="00120139"/>
    <w:rsid w:val="00120184"/>
    <w:rsid w:val="00120357"/>
    <w:rsid w:val="00120415"/>
    <w:rsid w:val="00120526"/>
    <w:rsid w:val="00120571"/>
    <w:rsid w:val="00120A35"/>
    <w:rsid w:val="00120E66"/>
    <w:rsid w:val="001210EC"/>
    <w:rsid w:val="00121118"/>
    <w:rsid w:val="001214B7"/>
    <w:rsid w:val="00121AD0"/>
    <w:rsid w:val="00121FDF"/>
    <w:rsid w:val="0012241C"/>
    <w:rsid w:val="001224DF"/>
    <w:rsid w:val="00122602"/>
    <w:rsid w:val="00122641"/>
    <w:rsid w:val="0012264B"/>
    <w:rsid w:val="0012266C"/>
    <w:rsid w:val="001226B1"/>
    <w:rsid w:val="0012292D"/>
    <w:rsid w:val="00122952"/>
    <w:rsid w:val="00122C94"/>
    <w:rsid w:val="00122D7E"/>
    <w:rsid w:val="00123EBC"/>
    <w:rsid w:val="00124077"/>
    <w:rsid w:val="0012447D"/>
    <w:rsid w:val="00124BCC"/>
    <w:rsid w:val="001251E3"/>
    <w:rsid w:val="001253A5"/>
    <w:rsid w:val="00125750"/>
    <w:rsid w:val="001257D6"/>
    <w:rsid w:val="00125822"/>
    <w:rsid w:val="00125AAA"/>
    <w:rsid w:val="00125D0C"/>
    <w:rsid w:val="00125DD1"/>
    <w:rsid w:val="00125F71"/>
    <w:rsid w:val="0012648A"/>
    <w:rsid w:val="00126618"/>
    <w:rsid w:val="00126AAF"/>
    <w:rsid w:val="00126BDA"/>
    <w:rsid w:val="00126F86"/>
    <w:rsid w:val="00127010"/>
    <w:rsid w:val="001273E5"/>
    <w:rsid w:val="0012747C"/>
    <w:rsid w:val="00127585"/>
    <w:rsid w:val="0012773C"/>
    <w:rsid w:val="001279BA"/>
    <w:rsid w:val="00127CF4"/>
    <w:rsid w:val="00127E4E"/>
    <w:rsid w:val="0013021F"/>
    <w:rsid w:val="00130488"/>
    <w:rsid w:val="00130792"/>
    <w:rsid w:val="00130BE2"/>
    <w:rsid w:val="00130C35"/>
    <w:rsid w:val="00131147"/>
    <w:rsid w:val="00131753"/>
    <w:rsid w:val="001317FF"/>
    <w:rsid w:val="00131971"/>
    <w:rsid w:val="00131B5C"/>
    <w:rsid w:val="00131BFE"/>
    <w:rsid w:val="00131EC7"/>
    <w:rsid w:val="00131F16"/>
    <w:rsid w:val="001323DB"/>
    <w:rsid w:val="00132B0B"/>
    <w:rsid w:val="00132C75"/>
    <w:rsid w:val="00132F30"/>
    <w:rsid w:val="00133301"/>
    <w:rsid w:val="00133642"/>
    <w:rsid w:val="0013399F"/>
    <w:rsid w:val="00133CD8"/>
    <w:rsid w:val="00133EA3"/>
    <w:rsid w:val="00133F23"/>
    <w:rsid w:val="00133F99"/>
    <w:rsid w:val="0013407F"/>
    <w:rsid w:val="001342E4"/>
    <w:rsid w:val="00134683"/>
    <w:rsid w:val="00134C1E"/>
    <w:rsid w:val="00134DDA"/>
    <w:rsid w:val="0013518A"/>
    <w:rsid w:val="001358C1"/>
    <w:rsid w:val="00135ABA"/>
    <w:rsid w:val="00135BE6"/>
    <w:rsid w:val="00136A85"/>
    <w:rsid w:val="00136FB3"/>
    <w:rsid w:val="0013725F"/>
    <w:rsid w:val="0014040D"/>
    <w:rsid w:val="001404DF"/>
    <w:rsid w:val="00140507"/>
    <w:rsid w:val="0014060F"/>
    <w:rsid w:val="001406FD"/>
    <w:rsid w:val="0014079A"/>
    <w:rsid w:val="00140B19"/>
    <w:rsid w:val="00140EF5"/>
    <w:rsid w:val="00141105"/>
    <w:rsid w:val="001412BB"/>
    <w:rsid w:val="00141341"/>
    <w:rsid w:val="00141564"/>
    <w:rsid w:val="0014156B"/>
    <w:rsid w:val="00141743"/>
    <w:rsid w:val="0014198B"/>
    <w:rsid w:val="00141C6B"/>
    <w:rsid w:val="0014234B"/>
    <w:rsid w:val="00142503"/>
    <w:rsid w:val="001425F9"/>
    <w:rsid w:val="00142BF8"/>
    <w:rsid w:val="00142F3D"/>
    <w:rsid w:val="001432F1"/>
    <w:rsid w:val="001433D4"/>
    <w:rsid w:val="00143464"/>
    <w:rsid w:val="001436D3"/>
    <w:rsid w:val="00143B3A"/>
    <w:rsid w:val="00143C97"/>
    <w:rsid w:val="00144415"/>
    <w:rsid w:val="0014456C"/>
    <w:rsid w:val="00144688"/>
    <w:rsid w:val="0014483E"/>
    <w:rsid w:val="0014485F"/>
    <w:rsid w:val="00144AD1"/>
    <w:rsid w:val="00144F48"/>
    <w:rsid w:val="00145311"/>
    <w:rsid w:val="00145432"/>
    <w:rsid w:val="0014570D"/>
    <w:rsid w:val="001459B3"/>
    <w:rsid w:val="00145FE7"/>
    <w:rsid w:val="00146640"/>
    <w:rsid w:val="001466BB"/>
    <w:rsid w:val="001466E3"/>
    <w:rsid w:val="0014687D"/>
    <w:rsid w:val="00146E00"/>
    <w:rsid w:val="0014722C"/>
    <w:rsid w:val="001472FE"/>
    <w:rsid w:val="001473EE"/>
    <w:rsid w:val="00147489"/>
    <w:rsid w:val="00147528"/>
    <w:rsid w:val="00147636"/>
    <w:rsid w:val="00147A79"/>
    <w:rsid w:val="00147EE4"/>
    <w:rsid w:val="00150070"/>
    <w:rsid w:val="00150593"/>
    <w:rsid w:val="001509BF"/>
    <w:rsid w:val="00150B4A"/>
    <w:rsid w:val="00150C06"/>
    <w:rsid w:val="00150C07"/>
    <w:rsid w:val="00150E60"/>
    <w:rsid w:val="00151045"/>
    <w:rsid w:val="00151179"/>
    <w:rsid w:val="001514A3"/>
    <w:rsid w:val="001516C1"/>
    <w:rsid w:val="00151976"/>
    <w:rsid w:val="00151D78"/>
    <w:rsid w:val="00151E21"/>
    <w:rsid w:val="00151ED2"/>
    <w:rsid w:val="001524DB"/>
    <w:rsid w:val="00152706"/>
    <w:rsid w:val="00152A26"/>
    <w:rsid w:val="00152E48"/>
    <w:rsid w:val="00152E5B"/>
    <w:rsid w:val="001531C0"/>
    <w:rsid w:val="001532C6"/>
    <w:rsid w:val="00153551"/>
    <w:rsid w:val="00153712"/>
    <w:rsid w:val="00153A87"/>
    <w:rsid w:val="00153BCD"/>
    <w:rsid w:val="00153DA7"/>
    <w:rsid w:val="00154448"/>
    <w:rsid w:val="0015491E"/>
    <w:rsid w:val="0015493D"/>
    <w:rsid w:val="00154C53"/>
    <w:rsid w:val="00154CB3"/>
    <w:rsid w:val="00154D5E"/>
    <w:rsid w:val="00154E62"/>
    <w:rsid w:val="00155062"/>
    <w:rsid w:val="001550EB"/>
    <w:rsid w:val="001555C2"/>
    <w:rsid w:val="001556DD"/>
    <w:rsid w:val="00155EB5"/>
    <w:rsid w:val="001560AD"/>
    <w:rsid w:val="00156253"/>
    <w:rsid w:val="001565ED"/>
    <w:rsid w:val="00156A6D"/>
    <w:rsid w:val="00156D28"/>
    <w:rsid w:val="00156F58"/>
    <w:rsid w:val="00157215"/>
    <w:rsid w:val="001574C4"/>
    <w:rsid w:val="001575A9"/>
    <w:rsid w:val="00157667"/>
    <w:rsid w:val="001576C7"/>
    <w:rsid w:val="00157978"/>
    <w:rsid w:val="00160321"/>
    <w:rsid w:val="00160403"/>
    <w:rsid w:val="00160419"/>
    <w:rsid w:val="00160541"/>
    <w:rsid w:val="00160C71"/>
    <w:rsid w:val="00160F21"/>
    <w:rsid w:val="001613E4"/>
    <w:rsid w:val="00161E4B"/>
    <w:rsid w:val="00161F1B"/>
    <w:rsid w:val="00161F7C"/>
    <w:rsid w:val="00161FC5"/>
    <w:rsid w:val="00162264"/>
    <w:rsid w:val="00162302"/>
    <w:rsid w:val="001623F2"/>
    <w:rsid w:val="001626D8"/>
    <w:rsid w:val="00162746"/>
    <w:rsid w:val="001629B3"/>
    <w:rsid w:val="00162D01"/>
    <w:rsid w:val="00162F32"/>
    <w:rsid w:val="00163104"/>
    <w:rsid w:val="00163228"/>
    <w:rsid w:val="00163486"/>
    <w:rsid w:val="001636F9"/>
    <w:rsid w:val="001639FF"/>
    <w:rsid w:val="00163D6C"/>
    <w:rsid w:val="00163D81"/>
    <w:rsid w:val="00163DF4"/>
    <w:rsid w:val="00163E3B"/>
    <w:rsid w:val="00164E43"/>
    <w:rsid w:val="00164F6E"/>
    <w:rsid w:val="00165187"/>
    <w:rsid w:val="00165AB2"/>
    <w:rsid w:val="00166757"/>
    <w:rsid w:val="00166B58"/>
    <w:rsid w:val="00166D19"/>
    <w:rsid w:val="001674E4"/>
    <w:rsid w:val="001676E5"/>
    <w:rsid w:val="001676EA"/>
    <w:rsid w:val="0016799C"/>
    <w:rsid w:val="00167A49"/>
    <w:rsid w:val="00167DB0"/>
    <w:rsid w:val="00167F53"/>
    <w:rsid w:val="00170344"/>
    <w:rsid w:val="001709ED"/>
    <w:rsid w:val="00170B17"/>
    <w:rsid w:val="00170B77"/>
    <w:rsid w:val="00170D1C"/>
    <w:rsid w:val="00170E02"/>
    <w:rsid w:val="00170E86"/>
    <w:rsid w:val="00170E99"/>
    <w:rsid w:val="00170F40"/>
    <w:rsid w:val="00171186"/>
    <w:rsid w:val="00171CD6"/>
    <w:rsid w:val="00171F80"/>
    <w:rsid w:val="0017201E"/>
    <w:rsid w:val="00172118"/>
    <w:rsid w:val="00172276"/>
    <w:rsid w:val="00172539"/>
    <w:rsid w:val="00173232"/>
    <w:rsid w:val="00173500"/>
    <w:rsid w:val="001735A5"/>
    <w:rsid w:val="00173FB2"/>
    <w:rsid w:val="0017402C"/>
    <w:rsid w:val="001742F8"/>
    <w:rsid w:val="001743EF"/>
    <w:rsid w:val="00174B32"/>
    <w:rsid w:val="00174DC7"/>
    <w:rsid w:val="00174F72"/>
    <w:rsid w:val="001754CF"/>
    <w:rsid w:val="00175BD4"/>
    <w:rsid w:val="00176301"/>
    <w:rsid w:val="001763FB"/>
    <w:rsid w:val="00176669"/>
    <w:rsid w:val="00176B9F"/>
    <w:rsid w:val="0017754D"/>
    <w:rsid w:val="00177858"/>
    <w:rsid w:val="00180291"/>
    <w:rsid w:val="001809F8"/>
    <w:rsid w:val="00181203"/>
    <w:rsid w:val="0018160D"/>
    <w:rsid w:val="00181764"/>
    <w:rsid w:val="00182388"/>
    <w:rsid w:val="00182397"/>
    <w:rsid w:val="00182663"/>
    <w:rsid w:val="0018298D"/>
    <w:rsid w:val="00182D12"/>
    <w:rsid w:val="0018313E"/>
    <w:rsid w:val="001832AC"/>
    <w:rsid w:val="001833FB"/>
    <w:rsid w:val="001838F6"/>
    <w:rsid w:val="00183AC9"/>
    <w:rsid w:val="00183BF9"/>
    <w:rsid w:val="00183C39"/>
    <w:rsid w:val="001843CA"/>
    <w:rsid w:val="00184623"/>
    <w:rsid w:val="00184918"/>
    <w:rsid w:val="00185421"/>
    <w:rsid w:val="00185622"/>
    <w:rsid w:val="00185770"/>
    <w:rsid w:val="001857BB"/>
    <w:rsid w:val="00185B50"/>
    <w:rsid w:val="00185C5A"/>
    <w:rsid w:val="00186035"/>
    <w:rsid w:val="00186104"/>
    <w:rsid w:val="001866C3"/>
    <w:rsid w:val="001868D5"/>
    <w:rsid w:val="001869A7"/>
    <w:rsid w:val="00186C73"/>
    <w:rsid w:val="00187122"/>
    <w:rsid w:val="001871EA"/>
    <w:rsid w:val="0018782E"/>
    <w:rsid w:val="0019067F"/>
    <w:rsid w:val="00190B00"/>
    <w:rsid w:val="00190EEB"/>
    <w:rsid w:val="00190F86"/>
    <w:rsid w:val="001916E2"/>
    <w:rsid w:val="00191B54"/>
    <w:rsid w:val="00191FCB"/>
    <w:rsid w:val="00192404"/>
    <w:rsid w:val="001924AC"/>
    <w:rsid w:val="001925C2"/>
    <w:rsid w:val="00192677"/>
    <w:rsid w:val="00192749"/>
    <w:rsid w:val="0019288C"/>
    <w:rsid w:val="001929F7"/>
    <w:rsid w:val="00192B7A"/>
    <w:rsid w:val="00192D71"/>
    <w:rsid w:val="00192DF7"/>
    <w:rsid w:val="00192F10"/>
    <w:rsid w:val="00192F3B"/>
    <w:rsid w:val="00193597"/>
    <w:rsid w:val="001935D9"/>
    <w:rsid w:val="0019367E"/>
    <w:rsid w:val="0019381E"/>
    <w:rsid w:val="00193A82"/>
    <w:rsid w:val="00193A9B"/>
    <w:rsid w:val="00194062"/>
    <w:rsid w:val="0019407C"/>
    <w:rsid w:val="0019426F"/>
    <w:rsid w:val="001948CB"/>
    <w:rsid w:val="00194E79"/>
    <w:rsid w:val="00194ED4"/>
    <w:rsid w:val="00195577"/>
    <w:rsid w:val="00195FC3"/>
    <w:rsid w:val="00195FCA"/>
    <w:rsid w:val="0019608B"/>
    <w:rsid w:val="00196200"/>
    <w:rsid w:val="0019624D"/>
    <w:rsid w:val="00196827"/>
    <w:rsid w:val="00196958"/>
    <w:rsid w:val="00196BA4"/>
    <w:rsid w:val="00196CF0"/>
    <w:rsid w:val="00196E93"/>
    <w:rsid w:val="0019718D"/>
    <w:rsid w:val="00197504"/>
    <w:rsid w:val="00197587"/>
    <w:rsid w:val="00197716"/>
    <w:rsid w:val="00197947"/>
    <w:rsid w:val="00197FE8"/>
    <w:rsid w:val="001A0202"/>
    <w:rsid w:val="001A03B9"/>
    <w:rsid w:val="001A0426"/>
    <w:rsid w:val="001A07F5"/>
    <w:rsid w:val="001A094F"/>
    <w:rsid w:val="001A1153"/>
    <w:rsid w:val="001A11F1"/>
    <w:rsid w:val="001A12B5"/>
    <w:rsid w:val="001A1405"/>
    <w:rsid w:val="001A1DAB"/>
    <w:rsid w:val="001A2470"/>
    <w:rsid w:val="001A2575"/>
    <w:rsid w:val="001A2966"/>
    <w:rsid w:val="001A2CF4"/>
    <w:rsid w:val="001A3037"/>
    <w:rsid w:val="001A3284"/>
    <w:rsid w:val="001A384C"/>
    <w:rsid w:val="001A3913"/>
    <w:rsid w:val="001A3AE2"/>
    <w:rsid w:val="001A3C1D"/>
    <w:rsid w:val="001A4143"/>
    <w:rsid w:val="001A44EF"/>
    <w:rsid w:val="001A4965"/>
    <w:rsid w:val="001A4C96"/>
    <w:rsid w:val="001A527F"/>
    <w:rsid w:val="001A5326"/>
    <w:rsid w:val="001A5595"/>
    <w:rsid w:val="001A5870"/>
    <w:rsid w:val="001A5DE0"/>
    <w:rsid w:val="001A5E0F"/>
    <w:rsid w:val="001A5F30"/>
    <w:rsid w:val="001A66B7"/>
    <w:rsid w:val="001A6884"/>
    <w:rsid w:val="001A68DF"/>
    <w:rsid w:val="001A6AEA"/>
    <w:rsid w:val="001A6B0F"/>
    <w:rsid w:val="001A6B64"/>
    <w:rsid w:val="001A6D5B"/>
    <w:rsid w:val="001A6EC6"/>
    <w:rsid w:val="001A6ED6"/>
    <w:rsid w:val="001A73D3"/>
    <w:rsid w:val="001A74B6"/>
    <w:rsid w:val="001A7A84"/>
    <w:rsid w:val="001A7AD2"/>
    <w:rsid w:val="001A7F47"/>
    <w:rsid w:val="001B01D1"/>
    <w:rsid w:val="001B08A2"/>
    <w:rsid w:val="001B097E"/>
    <w:rsid w:val="001B09EB"/>
    <w:rsid w:val="001B0E37"/>
    <w:rsid w:val="001B0F8F"/>
    <w:rsid w:val="001B1342"/>
    <w:rsid w:val="001B1387"/>
    <w:rsid w:val="001B173B"/>
    <w:rsid w:val="001B1962"/>
    <w:rsid w:val="001B19F0"/>
    <w:rsid w:val="001B2207"/>
    <w:rsid w:val="001B239A"/>
    <w:rsid w:val="001B27A2"/>
    <w:rsid w:val="001B2A13"/>
    <w:rsid w:val="001B2B0B"/>
    <w:rsid w:val="001B2B5E"/>
    <w:rsid w:val="001B2D16"/>
    <w:rsid w:val="001B2E0F"/>
    <w:rsid w:val="001B2F2A"/>
    <w:rsid w:val="001B301A"/>
    <w:rsid w:val="001B323C"/>
    <w:rsid w:val="001B34D4"/>
    <w:rsid w:val="001B3546"/>
    <w:rsid w:val="001B372A"/>
    <w:rsid w:val="001B3741"/>
    <w:rsid w:val="001B379E"/>
    <w:rsid w:val="001B38B2"/>
    <w:rsid w:val="001B3D1E"/>
    <w:rsid w:val="001B4080"/>
    <w:rsid w:val="001B41F2"/>
    <w:rsid w:val="001B427F"/>
    <w:rsid w:val="001B43D7"/>
    <w:rsid w:val="001B468A"/>
    <w:rsid w:val="001B4DB0"/>
    <w:rsid w:val="001B52DE"/>
    <w:rsid w:val="001B5B43"/>
    <w:rsid w:val="001B6269"/>
    <w:rsid w:val="001B642F"/>
    <w:rsid w:val="001B67C3"/>
    <w:rsid w:val="001B6A85"/>
    <w:rsid w:val="001B6D3F"/>
    <w:rsid w:val="001B7110"/>
    <w:rsid w:val="001B75B1"/>
    <w:rsid w:val="001B75F7"/>
    <w:rsid w:val="001B7691"/>
    <w:rsid w:val="001B7780"/>
    <w:rsid w:val="001B7F4D"/>
    <w:rsid w:val="001C039C"/>
    <w:rsid w:val="001C03C5"/>
    <w:rsid w:val="001C091C"/>
    <w:rsid w:val="001C1489"/>
    <w:rsid w:val="001C1859"/>
    <w:rsid w:val="001C1894"/>
    <w:rsid w:val="001C1C48"/>
    <w:rsid w:val="001C20DC"/>
    <w:rsid w:val="001C25CD"/>
    <w:rsid w:val="001C3144"/>
    <w:rsid w:val="001C319A"/>
    <w:rsid w:val="001C35F5"/>
    <w:rsid w:val="001C36A5"/>
    <w:rsid w:val="001C3843"/>
    <w:rsid w:val="001C3B66"/>
    <w:rsid w:val="001C40E4"/>
    <w:rsid w:val="001C4752"/>
    <w:rsid w:val="001C491F"/>
    <w:rsid w:val="001C4B50"/>
    <w:rsid w:val="001C5282"/>
    <w:rsid w:val="001C53A0"/>
    <w:rsid w:val="001C5828"/>
    <w:rsid w:val="001C58AA"/>
    <w:rsid w:val="001C5B1F"/>
    <w:rsid w:val="001C6CA7"/>
    <w:rsid w:val="001C6E16"/>
    <w:rsid w:val="001C7090"/>
    <w:rsid w:val="001C771C"/>
    <w:rsid w:val="001C7E69"/>
    <w:rsid w:val="001D0036"/>
    <w:rsid w:val="001D078C"/>
    <w:rsid w:val="001D0AC0"/>
    <w:rsid w:val="001D1094"/>
    <w:rsid w:val="001D10EB"/>
    <w:rsid w:val="001D12BE"/>
    <w:rsid w:val="001D1F56"/>
    <w:rsid w:val="001D200E"/>
    <w:rsid w:val="001D2415"/>
    <w:rsid w:val="001D25B8"/>
    <w:rsid w:val="001D2873"/>
    <w:rsid w:val="001D2C34"/>
    <w:rsid w:val="001D2C8D"/>
    <w:rsid w:val="001D2D52"/>
    <w:rsid w:val="001D312D"/>
    <w:rsid w:val="001D37A6"/>
    <w:rsid w:val="001D395B"/>
    <w:rsid w:val="001D4189"/>
    <w:rsid w:val="001D41FE"/>
    <w:rsid w:val="001D4261"/>
    <w:rsid w:val="001D4417"/>
    <w:rsid w:val="001D466D"/>
    <w:rsid w:val="001D4AC9"/>
    <w:rsid w:val="001D4B81"/>
    <w:rsid w:val="001D4C96"/>
    <w:rsid w:val="001D52F9"/>
    <w:rsid w:val="001D55C4"/>
    <w:rsid w:val="001D5632"/>
    <w:rsid w:val="001D6184"/>
    <w:rsid w:val="001D649D"/>
    <w:rsid w:val="001D64B3"/>
    <w:rsid w:val="001D67DB"/>
    <w:rsid w:val="001D699F"/>
    <w:rsid w:val="001D6D93"/>
    <w:rsid w:val="001D6F2E"/>
    <w:rsid w:val="001D7168"/>
    <w:rsid w:val="001D74A2"/>
    <w:rsid w:val="001D7E34"/>
    <w:rsid w:val="001E048A"/>
    <w:rsid w:val="001E07B7"/>
    <w:rsid w:val="001E0882"/>
    <w:rsid w:val="001E0BCD"/>
    <w:rsid w:val="001E0FE8"/>
    <w:rsid w:val="001E165B"/>
    <w:rsid w:val="001E1948"/>
    <w:rsid w:val="001E20C8"/>
    <w:rsid w:val="001E2580"/>
    <w:rsid w:val="001E2872"/>
    <w:rsid w:val="001E2D7A"/>
    <w:rsid w:val="001E30D6"/>
    <w:rsid w:val="001E33D3"/>
    <w:rsid w:val="001E3697"/>
    <w:rsid w:val="001E3767"/>
    <w:rsid w:val="001E38FB"/>
    <w:rsid w:val="001E390B"/>
    <w:rsid w:val="001E3CA3"/>
    <w:rsid w:val="001E49EE"/>
    <w:rsid w:val="001E4A4E"/>
    <w:rsid w:val="001E50EA"/>
    <w:rsid w:val="001E571B"/>
    <w:rsid w:val="001E58B4"/>
    <w:rsid w:val="001E606D"/>
    <w:rsid w:val="001E6310"/>
    <w:rsid w:val="001E66A5"/>
    <w:rsid w:val="001E6780"/>
    <w:rsid w:val="001E6908"/>
    <w:rsid w:val="001E6E6A"/>
    <w:rsid w:val="001E6FC4"/>
    <w:rsid w:val="001E7763"/>
    <w:rsid w:val="001E7806"/>
    <w:rsid w:val="001E78B7"/>
    <w:rsid w:val="001E7DA5"/>
    <w:rsid w:val="001E7E6A"/>
    <w:rsid w:val="001F019B"/>
    <w:rsid w:val="001F0269"/>
    <w:rsid w:val="001F0A57"/>
    <w:rsid w:val="001F0C91"/>
    <w:rsid w:val="001F0D34"/>
    <w:rsid w:val="001F0FA2"/>
    <w:rsid w:val="001F1115"/>
    <w:rsid w:val="001F189B"/>
    <w:rsid w:val="001F1C49"/>
    <w:rsid w:val="001F1D25"/>
    <w:rsid w:val="001F1D6D"/>
    <w:rsid w:val="001F1E22"/>
    <w:rsid w:val="001F1FC8"/>
    <w:rsid w:val="001F23F0"/>
    <w:rsid w:val="001F2526"/>
    <w:rsid w:val="001F2553"/>
    <w:rsid w:val="001F2624"/>
    <w:rsid w:val="001F27A0"/>
    <w:rsid w:val="001F27C4"/>
    <w:rsid w:val="001F28D2"/>
    <w:rsid w:val="001F2A0E"/>
    <w:rsid w:val="001F2FD8"/>
    <w:rsid w:val="001F3062"/>
    <w:rsid w:val="001F334D"/>
    <w:rsid w:val="001F358B"/>
    <w:rsid w:val="001F359C"/>
    <w:rsid w:val="001F3995"/>
    <w:rsid w:val="001F3F3A"/>
    <w:rsid w:val="001F400E"/>
    <w:rsid w:val="001F431B"/>
    <w:rsid w:val="001F43E9"/>
    <w:rsid w:val="001F4550"/>
    <w:rsid w:val="001F4632"/>
    <w:rsid w:val="001F4B3C"/>
    <w:rsid w:val="001F4E09"/>
    <w:rsid w:val="001F506A"/>
    <w:rsid w:val="001F5422"/>
    <w:rsid w:val="001F5978"/>
    <w:rsid w:val="001F6584"/>
    <w:rsid w:val="001F6B32"/>
    <w:rsid w:val="001F6E18"/>
    <w:rsid w:val="001F70C2"/>
    <w:rsid w:val="001F7422"/>
    <w:rsid w:val="001F754D"/>
    <w:rsid w:val="001F7619"/>
    <w:rsid w:val="001F77EF"/>
    <w:rsid w:val="001F7905"/>
    <w:rsid w:val="001F7944"/>
    <w:rsid w:val="001F797C"/>
    <w:rsid w:val="001F7A76"/>
    <w:rsid w:val="001F7DF1"/>
    <w:rsid w:val="002003CA"/>
    <w:rsid w:val="002008D7"/>
    <w:rsid w:val="00200C4A"/>
    <w:rsid w:val="00200C8B"/>
    <w:rsid w:val="00200CEC"/>
    <w:rsid w:val="00200D88"/>
    <w:rsid w:val="00201159"/>
    <w:rsid w:val="0020133C"/>
    <w:rsid w:val="002013EA"/>
    <w:rsid w:val="00201598"/>
    <w:rsid w:val="0020196C"/>
    <w:rsid w:val="002019D4"/>
    <w:rsid w:val="00201ADA"/>
    <w:rsid w:val="00201B0D"/>
    <w:rsid w:val="00201E94"/>
    <w:rsid w:val="0020227F"/>
    <w:rsid w:val="00202772"/>
    <w:rsid w:val="00202993"/>
    <w:rsid w:val="00202B75"/>
    <w:rsid w:val="00202E83"/>
    <w:rsid w:val="002039A6"/>
    <w:rsid w:val="00203A37"/>
    <w:rsid w:val="00203AB4"/>
    <w:rsid w:val="00203EF7"/>
    <w:rsid w:val="002042B8"/>
    <w:rsid w:val="00204478"/>
    <w:rsid w:val="002044AC"/>
    <w:rsid w:val="002046DF"/>
    <w:rsid w:val="0020486C"/>
    <w:rsid w:val="00204AF0"/>
    <w:rsid w:val="00204E29"/>
    <w:rsid w:val="00204E65"/>
    <w:rsid w:val="00204FBD"/>
    <w:rsid w:val="00205519"/>
    <w:rsid w:val="00205BF7"/>
    <w:rsid w:val="00205E37"/>
    <w:rsid w:val="00205F39"/>
    <w:rsid w:val="00206037"/>
    <w:rsid w:val="00206044"/>
    <w:rsid w:val="00206166"/>
    <w:rsid w:val="0020647C"/>
    <w:rsid w:val="00206CB4"/>
    <w:rsid w:val="0020724D"/>
    <w:rsid w:val="00207253"/>
    <w:rsid w:val="00207393"/>
    <w:rsid w:val="0020747E"/>
    <w:rsid w:val="0020792E"/>
    <w:rsid w:val="00207A28"/>
    <w:rsid w:val="00207B83"/>
    <w:rsid w:val="00207C16"/>
    <w:rsid w:val="00207FAA"/>
    <w:rsid w:val="00207FBC"/>
    <w:rsid w:val="002100CC"/>
    <w:rsid w:val="0021016B"/>
    <w:rsid w:val="00211121"/>
    <w:rsid w:val="00211452"/>
    <w:rsid w:val="002118C1"/>
    <w:rsid w:val="00211E5B"/>
    <w:rsid w:val="00211E77"/>
    <w:rsid w:val="00211F28"/>
    <w:rsid w:val="00212026"/>
    <w:rsid w:val="0021270B"/>
    <w:rsid w:val="00212866"/>
    <w:rsid w:val="00212B15"/>
    <w:rsid w:val="00212D04"/>
    <w:rsid w:val="00212E38"/>
    <w:rsid w:val="00212F70"/>
    <w:rsid w:val="00213070"/>
    <w:rsid w:val="0021339B"/>
    <w:rsid w:val="0021365E"/>
    <w:rsid w:val="0021366D"/>
    <w:rsid w:val="002138CE"/>
    <w:rsid w:val="00213C2D"/>
    <w:rsid w:val="00213F0E"/>
    <w:rsid w:val="0021424D"/>
    <w:rsid w:val="0021483F"/>
    <w:rsid w:val="002148E5"/>
    <w:rsid w:val="00214C88"/>
    <w:rsid w:val="002151C2"/>
    <w:rsid w:val="00215521"/>
    <w:rsid w:val="00215700"/>
    <w:rsid w:val="00215B9B"/>
    <w:rsid w:val="00215E7B"/>
    <w:rsid w:val="00215F0C"/>
    <w:rsid w:val="002160EF"/>
    <w:rsid w:val="00216212"/>
    <w:rsid w:val="002168E9"/>
    <w:rsid w:val="00216BE1"/>
    <w:rsid w:val="00216DAC"/>
    <w:rsid w:val="002171DC"/>
    <w:rsid w:val="0021727C"/>
    <w:rsid w:val="002178F3"/>
    <w:rsid w:val="00217F66"/>
    <w:rsid w:val="00220352"/>
    <w:rsid w:val="00220758"/>
    <w:rsid w:val="00220907"/>
    <w:rsid w:val="002210AD"/>
    <w:rsid w:val="00221B00"/>
    <w:rsid w:val="00221C73"/>
    <w:rsid w:val="00222521"/>
    <w:rsid w:val="00222597"/>
    <w:rsid w:val="002229E9"/>
    <w:rsid w:val="00222A2A"/>
    <w:rsid w:val="00222ABB"/>
    <w:rsid w:val="00222CC0"/>
    <w:rsid w:val="002231ED"/>
    <w:rsid w:val="002233FE"/>
    <w:rsid w:val="002234B0"/>
    <w:rsid w:val="002235B8"/>
    <w:rsid w:val="002237BA"/>
    <w:rsid w:val="002237C4"/>
    <w:rsid w:val="00223AAD"/>
    <w:rsid w:val="00223D19"/>
    <w:rsid w:val="00223DBE"/>
    <w:rsid w:val="00223F73"/>
    <w:rsid w:val="002241D4"/>
    <w:rsid w:val="00224920"/>
    <w:rsid w:val="002249B1"/>
    <w:rsid w:val="00224D96"/>
    <w:rsid w:val="002250A2"/>
    <w:rsid w:val="00225218"/>
    <w:rsid w:val="00225C13"/>
    <w:rsid w:val="00225E25"/>
    <w:rsid w:val="00226200"/>
    <w:rsid w:val="002262C1"/>
    <w:rsid w:val="00226410"/>
    <w:rsid w:val="002266A3"/>
    <w:rsid w:val="00226F43"/>
    <w:rsid w:val="00226F9C"/>
    <w:rsid w:val="00227148"/>
    <w:rsid w:val="00227585"/>
    <w:rsid w:val="002275DA"/>
    <w:rsid w:val="00227907"/>
    <w:rsid w:val="00227AEB"/>
    <w:rsid w:val="00227C2C"/>
    <w:rsid w:val="002300AC"/>
    <w:rsid w:val="00230A83"/>
    <w:rsid w:val="00230D56"/>
    <w:rsid w:val="00230FF4"/>
    <w:rsid w:val="0023117F"/>
    <w:rsid w:val="00231674"/>
    <w:rsid w:val="00231807"/>
    <w:rsid w:val="00231BFB"/>
    <w:rsid w:val="00231E99"/>
    <w:rsid w:val="0023210D"/>
    <w:rsid w:val="002321B9"/>
    <w:rsid w:val="0023328F"/>
    <w:rsid w:val="00233558"/>
    <w:rsid w:val="0023356B"/>
    <w:rsid w:val="00233599"/>
    <w:rsid w:val="00233738"/>
    <w:rsid w:val="0023398B"/>
    <w:rsid w:val="00233B69"/>
    <w:rsid w:val="00233D83"/>
    <w:rsid w:val="002343DE"/>
    <w:rsid w:val="00234731"/>
    <w:rsid w:val="0023485D"/>
    <w:rsid w:val="00234D6D"/>
    <w:rsid w:val="00235AB9"/>
    <w:rsid w:val="00235B89"/>
    <w:rsid w:val="00236213"/>
    <w:rsid w:val="002365FB"/>
    <w:rsid w:val="002368AE"/>
    <w:rsid w:val="00236A83"/>
    <w:rsid w:val="00236B37"/>
    <w:rsid w:val="00236DD0"/>
    <w:rsid w:val="00237470"/>
    <w:rsid w:val="002374AA"/>
    <w:rsid w:val="002374D9"/>
    <w:rsid w:val="0023773D"/>
    <w:rsid w:val="002378A9"/>
    <w:rsid w:val="002379E5"/>
    <w:rsid w:val="002401DA"/>
    <w:rsid w:val="002405BB"/>
    <w:rsid w:val="0024083A"/>
    <w:rsid w:val="00240938"/>
    <w:rsid w:val="00240EEF"/>
    <w:rsid w:val="00240FE4"/>
    <w:rsid w:val="002411CE"/>
    <w:rsid w:val="0024136E"/>
    <w:rsid w:val="002413F8"/>
    <w:rsid w:val="00241C62"/>
    <w:rsid w:val="00241E5C"/>
    <w:rsid w:val="0024273E"/>
    <w:rsid w:val="00242868"/>
    <w:rsid w:val="00242AED"/>
    <w:rsid w:val="00242B6F"/>
    <w:rsid w:val="00242C3B"/>
    <w:rsid w:val="00242D2E"/>
    <w:rsid w:val="002431A5"/>
    <w:rsid w:val="0024324D"/>
    <w:rsid w:val="00243785"/>
    <w:rsid w:val="0024379F"/>
    <w:rsid w:val="00243D1A"/>
    <w:rsid w:val="00243D93"/>
    <w:rsid w:val="00243E18"/>
    <w:rsid w:val="00244142"/>
    <w:rsid w:val="00244FDC"/>
    <w:rsid w:val="002455E4"/>
    <w:rsid w:val="0024570C"/>
    <w:rsid w:val="00245740"/>
    <w:rsid w:val="00245A05"/>
    <w:rsid w:val="00245A5B"/>
    <w:rsid w:val="00246211"/>
    <w:rsid w:val="002466AB"/>
    <w:rsid w:val="002467BF"/>
    <w:rsid w:val="00246C0E"/>
    <w:rsid w:val="00246FB1"/>
    <w:rsid w:val="00246FBA"/>
    <w:rsid w:val="00247282"/>
    <w:rsid w:val="00247296"/>
    <w:rsid w:val="00247417"/>
    <w:rsid w:val="00247686"/>
    <w:rsid w:val="00247758"/>
    <w:rsid w:val="00247AE8"/>
    <w:rsid w:val="00247CD5"/>
    <w:rsid w:val="00247F90"/>
    <w:rsid w:val="00250177"/>
    <w:rsid w:val="00250358"/>
    <w:rsid w:val="0025040E"/>
    <w:rsid w:val="00250B35"/>
    <w:rsid w:val="00250BAD"/>
    <w:rsid w:val="00250C32"/>
    <w:rsid w:val="00252564"/>
    <w:rsid w:val="002528E1"/>
    <w:rsid w:val="002529F8"/>
    <w:rsid w:val="00252A72"/>
    <w:rsid w:val="00252A8E"/>
    <w:rsid w:val="00252D93"/>
    <w:rsid w:val="00252DC1"/>
    <w:rsid w:val="00252DE7"/>
    <w:rsid w:val="00252FA8"/>
    <w:rsid w:val="0025311D"/>
    <w:rsid w:val="0025363D"/>
    <w:rsid w:val="0025367B"/>
    <w:rsid w:val="00253B89"/>
    <w:rsid w:val="00254372"/>
    <w:rsid w:val="0025440D"/>
    <w:rsid w:val="00254680"/>
    <w:rsid w:val="00254F0C"/>
    <w:rsid w:val="00254F91"/>
    <w:rsid w:val="002561EA"/>
    <w:rsid w:val="002569CA"/>
    <w:rsid w:val="002569CE"/>
    <w:rsid w:val="00256DFB"/>
    <w:rsid w:val="002574CE"/>
    <w:rsid w:val="00257788"/>
    <w:rsid w:val="00257E40"/>
    <w:rsid w:val="00260BA1"/>
    <w:rsid w:val="00260DA8"/>
    <w:rsid w:val="00260F29"/>
    <w:rsid w:val="0026100A"/>
    <w:rsid w:val="0026187E"/>
    <w:rsid w:val="00262B0B"/>
    <w:rsid w:val="0026382F"/>
    <w:rsid w:val="00263DAD"/>
    <w:rsid w:val="00263EC9"/>
    <w:rsid w:val="002645B3"/>
    <w:rsid w:val="00264703"/>
    <w:rsid w:val="00265145"/>
    <w:rsid w:val="00265200"/>
    <w:rsid w:val="0026535E"/>
    <w:rsid w:val="0026550B"/>
    <w:rsid w:val="00265B02"/>
    <w:rsid w:val="00265DA9"/>
    <w:rsid w:val="00265E83"/>
    <w:rsid w:val="0026640C"/>
    <w:rsid w:val="00266420"/>
    <w:rsid w:val="002665E9"/>
    <w:rsid w:val="00266683"/>
    <w:rsid w:val="00266720"/>
    <w:rsid w:val="002667DD"/>
    <w:rsid w:val="002668CA"/>
    <w:rsid w:val="00266B24"/>
    <w:rsid w:val="00266DE0"/>
    <w:rsid w:val="002675F2"/>
    <w:rsid w:val="00267C18"/>
    <w:rsid w:val="00267E0F"/>
    <w:rsid w:val="00267E11"/>
    <w:rsid w:val="00270015"/>
    <w:rsid w:val="002708FA"/>
    <w:rsid w:val="00270A8D"/>
    <w:rsid w:val="00270AF8"/>
    <w:rsid w:val="00270D1D"/>
    <w:rsid w:val="00270DDD"/>
    <w:rsid w:val="00270F4F"/>
    <w:rsid w:val="002710BA"/>
    <w:rsid w:val="002711F2"/>
    <w:rsid w:val="00271226"/>
    <w:rsid w:val="002712ED"/>
    <w:rsid w:val="002713F0"/>
    <w:rsid w:val="00271577"/>
    <w:rsid w:val="0027178E"/>
    <w:rsid w:val="00271AE8"/>
    <w:rsid w:val="00271D24"/>
    <w:rsid w:val="00271F92"/>
    <w:rsid w:val="00272E10"/>
    <w:rsid w:val="00273122"/>
    <w:rsid w:val="00273160"/>
    <w:rsid w:val="00273338"/>
    <w:rsid w:val="00273581"/>
    <w:rsid w:val="0027369E"/>
    <w:rsid w:val="0027391A"/>
    <w:rsid w:val="00273B35"/>
    <w:rsid w:val="00273E04"/>
    <w:rsid w:val="00273E91"/>
    <w:rsid w:val="00274A8B"/>
    <w:rsid w:val="00274C96"/>
    <w:rsid w:val="002753DF"/>
    <w:rsid w:val="00275B39"/>
    <w:rsid w:val="00275DF0"/>
    <w:rsid w:val="00275E16"/>
    <w:rsid w:val="00275E64"/>
    <w:rsid w:val="00275F85"/>
    <w:rsid w:val="00275FA8"/>
    <w:rsid w:val="002760B9"/>
    <w:rsid w:val="0027611B"/>
    <w:rsid w:val="00276620"/>
    <w:rsid w:val="002766EB"/>
    <w:rsid w:val="002768D6"/>
    <w:rsid w:val="00276B4C"/>
    <w:rsid w:val="00276B9E"/>
    <w:rsid w:val="00276E07"/>
    <w:rsid w:val="0027703A"/>
    <w:rsid w:val="0027758B"/>
    <w:rsid w:val="00277711"/>
    <w:rsid w:val="002778C4"/>
    <w:rsid w:val="0027793C"/>
    <w:rsid w:val="002779CD"/>
    <w:rsid w:val="00277D30"/>
    <w:rsid w:val="002803E0"/>
    <w:rsid w:val="002805C8"/>
    <w:rsid w:val="002807D4"/>
    <w:rsid w:val="00280A49"/>
    <w:rsid w:val="00280E98"/>
    <w:rsid w:val="00281372"/>
    <w:rsid w:val="002816B0"/>
    <w:rsid w:val="002818D0"/>
    <w:rsid w:val="0028246A"/>
    <w:rsid w:val="00282470"/>
    <w:rsid w:val="00282766"/>
    <w:rsid w:val="00282C19"/>
    <w:rsid w:val="00282C5E"/>
    <w:rsid w:val="00282F1E"/>
    <w:rsid w:val="00283B64"/>
    <w:rsid w:val="00283BF7"/>
    <w:rsid w:val="00283F1D"/>
    <w:rsid w:val="0028400E"/>
    <w:rsid w:val="002842A0"/>
    <w:rsid w:val="002846B3"/>
    <w:rsid w:val="00284C5D"/>
    <w:rsid w:val="0028550E"/>
    <w:rsid w:val="00285D02"/>
    <w:rsid w:val="002860A2"/>
    <w:rsid w:val="0028641A"/>
    <w:rsid w:val="00286B3A"/>
    <w:rsid w:val="00286C6C"/>
    <w:rsid w:val="002873FD"/>
    <w:rsid w:val="00287524"/>
    <w:rsid w:val="002879E6"/>
    <w:rsid w:val="002901DB"/>
    <w:rsid w:val="00290471"/>
    <w:rsid w:val="00290667"/>
    <w:rsid w:val="00290A49"/>
    <w:rsid w:val="0029128D"/>
    <w:rsid w:val="00291511"/>
    <w:rsid w:val="0029159C"/>
    <w:rsid w:val="002918EE"/>
    <w:rsid w:val="00291A77"/>
    <w:rsid w:val="00291B68"/>
    <w:rsid w:val="00291D2D"/>
    <w:rsid w:val="00291FFB"/>
    <w:rsid w:val="00292074"/>
    <w:rsid w:val="0029216E"/>
    <w:rsid w:val="00292D10"/>
    <w:rsid w:val="00292D4E"/>
    <w:rsid w:val="00293AC9"/>
    <w:rsid w:val="00293CFF"/>
    <w:rsid w:val="0029400F"/>
    <w:rsid w:val="0029401E"/>
    <w:rsid w:val="00294340"/>
    <w:rsid w:val="00294622"/>
    <w:rsid w:val="00294B9B"/>
    <w:rsid w:val="00294BCC"/>
    <w:rsid w:val="00294D91"/>
    <w:rsid w:val="00294EB3"/>
    <w:rsid w:val="00294FFB"/>
    <w:rsid w:val="00295341"/>
    <w:rsid w:val="002953C3"/>
    <w:rsid w:val="00295531"/>
    <w:rsid w:val="002957E1"/>
    <w:rsid w:val="0029596C"/>
    <w:rsid w:val="00295B39"/>
    <w:rsid w:val="00295BF1"/>
    <w:rsid w:val="00295E8C"/>
    <w:rsid w:val="002965FF"/>
    <w:rsid w:val="002967EF"/>
    <w:rsid w:val="0029696C"/>
    <w:rsid w:val="00296ACB"/>
    <w:rsid w:val="00296BA1"/>
    <w:rsid w:val="00296D12"/>
    <w:rsid w:val="00296D67"/>
    <w:rsid w:val="00296EBA"/>
    <w:rsid w:val="0029723D"/>
    <w:rsid w:val="00297532"/>
    <w:rsid w:val="00297634"/>
    <w:rsid w:val="00297AF3"/>
    <w:rsid w:val="00297D1C"/>
    <w:rsid w:val="002A0428"/>
    <w:rsid w:val="002A07E0"/>
    <w:rsid w:val="002A0969"/>
    <w:rsid w:val="002A0AF6"/>
    <w:rsid w:val="002A0B99"/>
    <w:rsid w:val="002A0CBE"/>
    <w:rsid w:val="002A0DE3"/>
    <w:rsid w:val="002A0E2B"/>
    <w:rsid w:val="002A1501"/>
    <w:rsid w:val="002A1509"/>
    <w:rsid w:val="002A19D1"/>
    <w:rsid w:val="002A1B32"/>
    <w:rsid w:val="002A1ED7"/>
    <w:rsid w:val="002A2580"/>
    <w:rsid w:val="002A26C1"/>
    <w:rsid w:val="002A2A2B"/>
    <w:rsid w:val="002A3036"/>
    <w:rsid w:val="002A3FBD"/>
    <w:rsid w:val="002A42D7"/>
    <w:rsid w:val="002A4394"/>
    <w:rsid w:val="002A45F5"/>
    <w:rsid w:val="002A46A4"/>
    <w:rsid w:val="002A49B8"/>
    <w:rsid w:val="002A49DD"/>
    <w:rsid w:val="002A4A55"/>
    <w:rsid w:val="002A4B01"/>
    <w:rsid w:val="002A4BD6"/>
    <w:rsid w:val="002A4FCA"/>
    <w:rsid w:val="002A51F1"/>
    <w:rsid w:val="002A54EF"/>
    <w:rsid w:val="002A563C"/>
    <w:rsid w:val="002A5C92"/>
    <w:rsid w:val="002A61C6"/>
    <w:rsid w:val="002A67D7"/>
    <w:rsid w:val="002A7167"/>
    <w:rsid w:val="002A71EA"/>
    <w:rsid w:val="002A75E0"/>
    <w:rsid w:val="002A7674"/>
    <w:rsid w:val="002A7F47"/>
    <w:rsid w:val="002B0093"/>
    <w:rsid w:val="002B0144"/>
    <w:rsid w:val="002B029F"/>
    <w:rsid w:val="002B035E"/>
    <w:rsid w:val="002B05CA"/>
    <w:rsid w:val="002B0661"/>
    <w:rsid w:val="002B0D6D"/>
    <w:rsid w:val="002B0DE2"/>
    <w:rsid w:val="002B1149"/>
    <w:rsid w:val="002B13E9"/>
    <w:rsid w:val="002B1725"/>
    <w:rsid w:val="002B1C35"/>
    <w:rsid w:val="002B1E74"/>
    <w:rsid w:val="002B1F74"/>
    <w:rsid w:val="002B2105"/>
    <w:rsid w:val="002B2598"/>
    <w:rsid w:val="002B2648"/>
    <w:rsid w:val="002B2B1D"/>
    <w:rsid w:val="002B2F40"/>
    <w:rsid w:val="002B39BC"/>
    <w:rsid w:val="002B409C"/>
    <w:rsid w:val="002B447C"/>
    <w:rsid w:val="002B4875"/>
    <w:rsid w:val="002B4C27"/>
    <w:rsid w:val="002B4F3F"/>
    <w:rsid w:val="002B50C0"/>
    <w:rsid w:val="002B51FD"/>
    <w:rsid w:val="002B5644"/>
    <w:rsid w:val="002B5931"/>
    <w:rsid w:val="002B5B14"/>
    <w:rsid w:val="002B5F39"/>
    <w:rsid w:val="002B61F6"/>
    <w:rsid w:val="002B63B1"/>
    <w:rsid w:val="002B6451"/>
    <w:rsid w:val="002B6796"/>
    <w:rsid w:val="002B67CB"/>
    <w:rsid w:val="002B6849"/>
    <w:rsid w:val="002B6A50"/>
    <w:rsid w:val="002B6AD0"/>
    <w:rsid w:val="002B7240"/>
    <w:rsid w:val="002B7446"/>
    <w:rsid w:val="002B74E9"/>
    <w:rsid w:val="002B7764"/>
    <w:rsid w:val="002B7DE0"/>
    <w:rsid w:val="002C0011"/>
    <w:rsid w:val="002C0202"/>
    <w:rsid w:val="002C0258"/>
    <w:rsid w:val="002C0B4B"/>
    <w:rsid w:val="002C0BC2"/>
    <w:rsid w:val="002C1182"/>
    <w:rsid w:val="002C1249"/>
    <w:rsid w:val="002C1A5C"/>
    <w:rsid w:val="002C1D85"/>
    <w:rsid w:val="002C1EE9"/>
    <w:rsid w:val="002C1F17"/>
    <w:rsid w:val="002C1F8F"/>
    <w:rsid w:val="002C21EF"/>
    <w:rsid w:val="002C221E"/>
    <w:rsid w:val="002C2649"/>
    <w:rsid w:val="002C27FD"/>
    <w:rsid w:val="002C2F80"/>
    <w:rsid w:val="002C36E6"/>
    <w:rsid w:val="002C3827"/>
    <w:rsid w:val="002C3D9A"/>
    <w:rsid w:val="002C4398"/>
    <w:rsid w:val="002C43B5"/>
    <w:rsid w:val="002C4600"/>
    <w:rsid w:val="002C4B97"/>
    <w:rsid w:val="002C53C8"/>
    <w:rsid w:val="002C5412"/>
    <w:rsid w:val="002C5689"/>
    <w:rsid w:val="002C58BF"/>
    <w:rsid w:val="002C5A51"/>
    <w:rsid w:val="002C6BFB"/>
    <w:rsid w:val="002C6FE3"/>
    <w:rsid w:val="002C70A1"/>
    <w:rsid w:val="002C70C6"/>
    <w:rsid w:val="002C7146"/>
    <w:rsid w:val="002C7167"/>
    <w:rsid w:val="002C746A"/>
    <w:rsid w:val="002C77B8"/>
    <w:rsid w:val="002C782B"/>
    <w:rsid w:val="002C7989"/>
    <w:rsid w:val="002D035A"/>
    <w:rsid w:val="002D0AE1"/>
    <w:rsid w:val="002D126E"/>
    <w:rsid w:val="002D2472"/>
    <w:rsid w:val="002D2688"/>
    <w:rsid w:val="002D2E26"/>
    <w:rsid w:val="002D3081"/>
    <w:rsid w:val="002D313F"/>
    <w:rsid w:val="002D34D4"/>
    <w:rsid w:val="002D36C6"/>
    <w:rsid w:val="002D3B84"/>
    <w:rsid w:val="002D3F0D"/>
    <w:rsid w:val="002D3FB3"/>
    <w:rsid w:val="002D3FE2"/>
    <w:rsid w:val="002D4653"/>
    <w:rsid w:val="002D4950"/>
    <w:rsid w:val="002D4F60"/>
    <w:rsid w:val="002D52A7"/>
    <w:rsid w:val="002D5338"/>
    <w:rsid w:val="002D55F6"/>
    <w:rsid w:val="002D5861"/>
    <w:rsid w:val="002D6185"/>
    <w:rsid w:val="002D6287"/>
    <w:rsid w:val="002D65AF"/>
    <w:rsid w:val="002D669B"/>
    <w:rsid w:val="002D6745"/>
    <w:rsid w:val="002D6789"/>
    <w:rsid w:val="002D67EE"/>
    <w:rsid w:val="002D68B1"/>
    <w:rsid w:val="002D6E78"/>
    <w:rsid w:val="002D6E8C"/>
    <w:rsid w:val="002D7007"/>
    <w:rsid w:val="002D7019"/>
    <w:rsid w:val="002D71FF"/>
    <w:rsid w:val="002D72CC"/>
    <w:rsid w:val="002D7380"/>
    <w:rsid w:val="002D7912"/>
    <w:rsid w:val="002D7B0E"/>
    <w:rsid w:val="002D7C72"/>
    <w:rsid w:val="002E05BE"/>
    <w:rsid w:val="002E0627"/>
    <w:rsid w:val="002E08EF"/>
    <w:rsid w:val="002E0992"/>
    <w:rsid w:val="002E0A25"/>
    <w:rsid w:val="002E0BDC"/>
    <w:rsid w:val="002E116D"/>
    <w:rsid w:val="002E12B0"/>
    <w:rsid w:val="002E17DE"/>
    <w:rsid w:val="002E1AA6"/>
    <w:rsid w:val="002E1BA1"/>
    <w:rsid w:val="002E1CE0"/>
    <w:rsid w:val="002E1E61"/>
    <w:rsid w:val="002E2429"/>
    <w:rsid w:val="002E2748"/>
    <w:rsid w:val="002E2798"/>
    <w:rsid w:val="002E29BC"/>
    <w:rsid w:val="002E29CF"/>
    <w:rsid w:val="002E2EFA"/>
    <w:rsid w:val="002E2F96"/>
    <w:rsid w:val="002E3100"/>
    <w:rsid w:val="002E3188"/>
    <w:rsid w:val="002E31E8"/>
    <w:rsid w:val="002E32BD"/>
    <w:rsid w:val="002E3456"/>
    <w:rsid w:val="002E3462"/>
    <w:rsid w:val="002E34E3"/>
    <w:rsid w:val="002E362B"/>
    <w:rsid w:val="002E3671"/>
    <w:rsid w:val="002E387D"/>
    <w:rsid w:val="002E3914"/>
    <w:rsid w:val="002E4174"/>
    <w:rsid w:val="002E4DD9"/>
    <w:rsid w:val="002E531E"/>
    <w:rsid w:val="002E54B9"/>
    <w:rsid w:val="002E54CF"/>
    <w:rsid w:val="002E570B"/>
    <w:rsid w:val="002E5ABC"/>
    <w:rsid w:val="002E5D41"/>
    <w:rsid w:val="002E6CD7"/>
    <w:rsid w:val="002E7269"/>
    <w:rsid w:val="002E7445"/>
    <w:rsid w:val="002F0052"/>
    <w:rsid w:val="002F0244"/>
    <w:rsid w:val="002F07F8"/>
    <w:rsid w:val="002F0C24"/>
    <w:rsid w:val="002F0C5B"/>
    <w:rsid w:val="002F0FF3"/>
    <w:rsid w:val="002F184E"/>
    <w:rsid w:val="002F19C6"/>
    <w:rsid w:val="002F19F5"/>
    <w:rsid w:val="002F1AC3"/>
    <w:rsid w:val="002F1C07"/>
    <w:rsid w:val="002F229C"/>
    <w:rsid w:val="002F2372"/>
    <w:rsid w:val="002F2A2E"/>
    <w:rsid w:val="002F2BB4"/>
    <w:rsid w:val="002F2BB5"/>
    <w:rsid w:val="002F2D0B"/>
    <w:rsid w:val="002F34D2"/>
    <w:rsid w:val="002F3F87"/>
    <w:rsid w:val="002F3FCC"/>
    <w:rsid w:val="002F4157"/>
    <w:rsid w:val="002F489A"/>
    <w:rsid w:val="002F5095"/>
    <w:rsid w:val="002F51D5"/>
    <w:rsid w:val="002F56F4"/>
    <w:rsid w:val="002F58D1"/>
    <w:rsid w:val="002F5B78"/>
    <w:rsid w:val="002F5DD5"/>
    <w:rsid w:val="002F5E6B"/>
    <w:rsid w:val="002F5EBE"/>
    <w:rsid w:val="002F662C"/>
    <w:rsid w:val="002F68DD"/>
    <w:rsid w:val="002F6F2C"/>
    <w:rsid w:val="002F768F"/>
    <w:rsid w:val="002F76D7"/>
    <w:rsid w:val="002F7831"/>
    <w:rsid w:val="002F7892"/>
    <w:rsid w:val="002F7C68"/>
    <w:rsid w:val="002F7D94"/>
    <w:rsid w:val="003003AE"/>
    <w:rsid w:val="00300433"/>
    <w:rsid w:val="00300826"/>
    <w:rsid w:val="00300B24"/>
    <w:rsid w:val="00300FCB"/>
    <w:rsid w:val="003010C8"/>
    <w:rsid w:val="0030128A"/>
    <w:rsid w:val="00301B9B"/>
    <w:rsid w:val="00301D42"/>
    <w:rsid w:val="003026C2"/>
    <w:rsid w:val="00302E5B"/>
    <w:rsid w:val="00303125"/>
    <w:rsid w:val="0030331F"/>
    <w:rsid w:val="00303667"/>
    <w:rsid w:val="00303C71"/>
    <w:rsid w:val="00303F41"/>
    <w:rsid w:val="003041AF"/>
    <w:rsid w:val="0030477C"/>
    <w:rsid w:val="0030493F"/>
    <w:rsid w:val="00304A9C"/>
    <w:rsid w:val="00304AE2"/>
    <w:rsid w:val="00304B85"/>
    <w:rsid w:val="00304D3A"/>
    <w:rsid w:val="00304E83"/>
    <w:rsid w:val="003052D6"/>
    <w:rsid w:val="0030584F"/>
    <w:rsid w:val="00305B0B"/>
    <w:rsid w:val="00305B81"/>
    <w:rsid w:val="00305C80"/>
    <w:rsid w:val="00305EB7"/>
    <w:rsid w:val="003062AB"/>
    <w:rsid w:val="00306391"/>
    <w:rsid w:val="003067DF"/>
    <w:rsid w:val="00306E1C"/>
    <w:rsid w:val="003070E0"/>
    <w:rsid w:val="003078DD"/>
    <w:rsid w:val="00307BC4"/>
    <w:rsid w:val="00307F59"/>
    <w:rsid w:val="0031045F"/>
    <w:rsid w:val="003104E9"/>
    <w:rsid w:val="003107F6"/>
    <w:rsid w:val="00311871"/>
    <w:rsid w:val="00311967"/>
    <w:rsid w:val="003119A2"/>
    <w:rsid w:val="00311CA7"/>
    <w:rsid w:val="0031205C"/>
    <w:rsid w:val="003120BC"/>
    <w:rsid w:val="0031245B"/>
    <w:rsid w:val="0031257C"/>
    <w:rsid w:val="00312B7C"/>
    <w:rsid w:val="00312C62"/>
    <w:rsid w:val="00312FE5"/>
    <w:rsid w:val="0031314E"/>
    <w:rsid w:val="00313979"/>
    <w:rsid w:val="00313E25"/>
    <w:rsid w:val="00314053"/>
    <w:rsid w:val="00314102"/>
    <w:rsid w:val="0031416B"/>
    <w:rsid w:val="00314C87"/>
    <w:rsid w:val="00314F05"/>
    <w:rsid w:val="00315007"/>
    <w:rsid w:val="00315527"/>
    <w:rsid w:val="00315E6F"/>
    <w:rsid w:val="00315E96"/>
    <w:rsid w:val="00315ECE"/>
    <w:rsid w:val="003160A8"/>
    <w:rsid w:val="0031617D"/>
    <w:rsid w:val="0031671C"/>
    <w:rsid w:val="0031682B"/>
    <w:rsid w:val="00316835"/>
    <w:rsid w:val="00317B39"/>
    <w:rsid w:val="00317B4A"/>
    <w:rsid w:val="00317BF3"/>
    <w:rsid w:val="00317E70"/>
    <w:rsid w:val="00320990"/>
    <w:rsid w:val="003209C4"/>
    <w:rsid w:val="003212FD"/>
    <w:rsid w:val="003213CA"/>
    <w:rsid w:val="003218B4"/>
    <w:rsid w:val="003218E3"/>
    <w:rsid w:val="00321BA7"/>
    <w:rsid w:val="00321CE1"/>
    <w:rsid w:val="00322043"/>
    <w:rsid w:val="003222E6"/>
    <w:rsid w:val="00322316"/>
    <w:rsid w:val="00322535"/>
    <w:rsid w:val="003228B9"/>
    <w:rsid w:val="00322AB4"/>
    <w:rsid w:val="00322F90"/>
    <w:rsid w:val="00322FA5"/>
    <w:rsid w:val="00323B78"/>
    <w:rsid w:val="003244D7"/>
    <w:rsid w:val="00324AD8"/>
    <w:rsid w:val="00324C53"/>
    <w:rsid w:val="0032507E"/>
    <w:rsid w:val="00325143"/>
    <w:rsid w:val="0032517F"/>
    <w:rsid w:val="00325270"/>
    <w:rsid w:val="00325272"/>
    <w:rsid w:val="0032550F"/>
    <w:rsid w:val="00325700"/>
    <w:rsid w:val="003259D5"/>
    <w:rsid w:val="00325B20"/>
    <w:rsid w:val="00325EF5"/>
    <w:rsid w:val="00326097"/>
    <w:rsid w:val="00326329"/>
    <w:rsid w:val="003263AA"/>
    <w:rsid w:val="003263D4"/>
    <w:rsid w:val="00326564"/>
    <w:rsid w:val="00326641"/>
    <w:rsid w:val="0032696A"/>
    <w:rsid w:val="00326D74"/>
    <w:rsid w:val="0032760C"/>
    <w:rsid w:val="00327924"/>
    <w:rsid w:val="00327D6B"/>
    <w:rsid w:val="00327D84"/>
    <w:rsid w:val="00327FCD"/>
    <w:rsid w:val="00327FD8"/>
    <w:rsid w:val="00330163"/>
    <w:rsid w:val="0033026B"/>
    <w:rsid w:val="0033043E"/>
    <w:rsid w:val="00330578"/>
    <w:rsid w:val="0033060C"/>
    <w:rsid w:val="00330B62"/>
    <w:rsid w:val="00330F89"/>
    <w:rsid w:val="00330FFD"/>
    <w:rsid w:val="003317B6"/>
    <w:rsid w:val="00331E1D"/>
    <w:rsid w:val="003321B0"/>
    <w:rsid w:val="0033239A"/>
    <w:rsid w:val="003335FC"/>
    <w:rsid w:val="00333740"/>
    <w:rsid w:val="0033394E"/>
    <w:rsid w:val="00333B4A"/>
    <w:rsid w:val="00333CA8"/>
    <w:rsid w:val="0033401D"/>
    <w:rsid w:val="0033411F"/>
    <w:rsid w:val="003343AF"/>
    <w:rsid w:val="003349C5"/>
    <w:rsid w:val="00334CA6"/>
    <w:rsid w:val="003353F5"/>
    <w:rsid w:val="003355D5"/>
    <w:rsid w:val="00335687"/>
    <w:rsid w:val="0033589A"/>
    <w:rsid w:val="00335A5C"/>
    <w:rsid w:val="00335DB1"/>
    <w:rsid w:val="0033600E"/>
    <w:rsid w:val="0033675A"/>
    <w:rsid w:val="0033687F"/>
    <w:rsid w:val="00336CAE"/>
    <w:rsid w:val="00336D35"/>
    <w:rsid w:val="00336DCA"/>
    <w:rsid w:val="00336EC5"/>
    <w:rsid w:val="00336F39"/>
    <w:rsid w:val="00336FD3"/>
    <w:rsid w:val="00337074"/>
    <w:rsid w:val="0033725B"/>
    <w:rsid w:val="003373F8"/>
    <w:rsid w:val="0033753F"/>
    <w:rsid w:val="00337882"/>
    <w:rsid w:val="00337BAB"/>
    <w:rsid w:val="00337F18"/>
    <w:rsid w:val="00337FEF"/>
    <w:rsid w:val="0034027B"/>
    <w:rsid w:val="003402F2"/>
    <w:rsid w:val="0034039A"/>
    <w:rsid w:val="00340771"/>
    <w:rsid w:val="003407D3"/>
    <w:rsid w:val="003408A8"/>
    <w:rsid w:val="00340C7F"/>
    <w:rsid w:val="00340E24"/>
    <w:rsid w:val="00340F9A"/>
    <w:rsid w:val="003412CE"/>
    <w:rsid w:val="00341BB5"/>
    <w:rsid w:val="00341F6D"/>
    <w:rsid w:val="0034208B"/>
    <w:rsid w:val="0034237C"/>
    <w:rsid w:val="003428F3"/>
    <w:rsid w:val="00342B3B"/>
    <w:rsid w:val="00342C16"/>
    <w:rsid w:val="00342CD8"/>
    <w:rsid w:val="0034342E"/>
    <w:rsid w:val="003438F0"/>
    <w:rsid w:val="00344146"/>
    <w:rsid w:val="00344267"/>
    <w:rsid w:val="0034456A"/>
    <w:rsid w:val="003445EE"/>
    <w:rsid w:val="00344916"/>
    <w:rsid w:val="00344CC2"/>
    <w:rsid w:val="00345A45"/>
    <w:rsid w:val="00345EC2"/>
    <w:rsid w:val="003462D6"/>
    <w:rsid w:val="0034661A"/>
    <w:rsid w:val="00346C5F"/>
    <w:rsid w:val="00346F80"/>
    <w:rsid w:val="00347407"/>
    <w:rsid w:val="00347AFD"/>
    <w:rsid w:val="00347D33"/>
    <w:rsid w:val="00350352"/>
    <w:rsid w:val="00350374"/>
    <w:rsid w:val="003505E4"/>
    <w:rsid w:val="00350A68"/>
    <w:rsid w:val="00351461"/>
    <w:rsid w:val="0035167B"/>
    <w:rsid w:val="00351B3E"/>
    <w:rsid w:val="00351D74"/>
    <w:rsid w:val="0035207A"/>
    <w:rsid w:val="0035237F"/>
    <w:rsid w:val="00352E34"/>
    <w:rsid w:val="00352F31"/>
    <w:rsid w:val="003530BF"/>
    <w:rsid w:val="0035333F"/>
    <w:rsid w:val="0035335D"/>
    <w:rsid w:val="00353A8A"/>
    <w:rsid w:val="00353B4B"/>
    <w:rsid w:val="00353D25"/>
    <w:rsid w:val="0035408F"/>
    <w:rsid w:val="003540B5"/>
    <w:rsid w:val="0035419D"/>
    <w:rsid w:val="00354540"/>
    <w:rsid w:val="00354D63"/>
    <w:rsid w:val="00354E44"/>
    <w:rsid w:val="00354F2F"/>
    <w:rsid w:val="00355942"/>
    <w:rsid w:val="00355FD8"/>
    <w:rsid w:val="003561FD"/>
    <w:rsid w:val="00356522"/>
    <w:rsid w:val="00356688"/>
    <w:rsid w:val="003566BD"/>
    <w:rsid w:val="00356A41"/>
    <w:rsid w:val="00356A93"/>
    <w:rsid w:val="00357003"/>
    <w:rsid w:val="00357098"/>
    <w:rsid w:val="003574C0"/>
    <w:rsid w:val="0035779D"/>
    <w:rsid w:val="00357852"/>
    <w:rsid w:val="00357905"/>
    <w:rsid w:val="00357B8D"/>
    <w:rsid w:val="00357EC9"/>
    <w:rsid w:val="00360AF8"/>
    <w:rsid w:val="00360B2C"/>
    <w:rsid w:val="00360B68"/>
    <w:rsid w:val="00360FA4"/>
    <w:rsid w:val="0036168B"/>
    <w:rsid w:val="00361B94"/>
    <w:rsid w:val="0036275C"/>
    <w:rsid w:val="0036283C"/>
    <w:rsid w:val="0036297C"/>
    <w:rsid w:val="003632EC"/>
    <w:rsid w:val="0036334C"/>
    <w:rsid w:val="00363505"/>
    <w:rsid w:val="00363747"/>
    <w:rsid w:val="00363845"/>
    <w:rsid w:val="0036394A"/>
    <w:rsid w:val="00363AEF"/>
    <w:rsid w:val="00363B30"/>
    <w:rsid w:val="00363B33"/>
    <w:rsid w:val="00363E7F"/>
    <w:rsid w:val="00364027"/>
    <w:rsid w:val="00364438"/>
    <w:rsid w:val="00364531"/>
    <w:rsid w:val="003645A1"/>
    <w:rsid w:val="003645AE"/>
    <w:rsid w:val="0036462E"/>
    <w:rsid w:val="003649C1"/>
    <w:rsid w:val="00364DD4"/>
    <w:rsid w:val="00364E1E"/>
    <w:rsid w:val="00365280"/>
    <w:rsid w:val="003655D0"/>
    <w:rsid w:val="00365999"/>
    <w:rsid w:val="00365B48"/>
    <w:rsid w:val="00365C92"/>
    <w:rsid w:val="00365ED9"/>
    <w:rsid w:val="003669D8"/>
    <w:rsid w:val="00366EFF"/>
    <w:rsid w:val="003672C5"/>
    <w:rsid w:val="00367532"/>
    <w:rsid w:val="003677B9"/>
    <w:rsid w:val="00367990"/>
    <w:rsid w:val="00367C14"/>
    <w:rsid w:val="00367E8A"/>
    <w:rsid w:val="003700C9"/>
    <w:rsid w:val="003703D3"/>
    <w:rsid w:val="00370592"/>
    <w:rsid w:val="00370900"/>
    <w:rsid w:val="0037092F"/>
    <w:rsid w:val="003709B1"/>
    <w:rsid w:val="00370A1C"/>
    <w:rsid w:val="00370CEA"/>
    <w:rsid w:val="00370DED"/>
    <w:rsid w:val="0037103B"/>
    <w:rsid w:val="0037129D"/>
    <w:rsid w:val="0037130E"/>
    <w:rsid w:val="00371444"/>
    <w:rsid w:val="003716A7"/>
    <w:rsid w:val="003716D9"/>
    <w:rsid w:val="0037178E"/>
    <w:rsid w:val="00371BAC"/>
    <w:rsid w:val="0037229F"/>
    <w:rsid w:val="0037246C"/>
    <w:rsid w:val="00372E19"/>
    <w:rsid w:val="00372E46"/>
    <w:rsid w:val="00372FBD"/>
    <w:rsid w:val="003731CC"/>
    <w:rsid w:val="0037352A"/>
    <w:rsid w:val="00373592"/>
    <w:rsid w:val="00373730"/>
    <w:rsid w:val="00373A8E"/>
    <w:rsid w:val="00373CA5"/>
    <w:rsid w:val="003740DF"/>
    <w:rsid w:val="00374363"/>
    <w:rsid w:val="003745E8"/>
    <w:rsid w:val="00374AAB"/>
    <w:rsid w:val="00374CF3"/>
    <w:rsid w:val="00374F95"/>
    <w:rsid w:val="00375588"/>
    <w:rsid w:val="00375786"/>
    <w:rsid w:val="00375A51"/>
    <w:rsid w:val="00375A70"/>
    <w:rsid w:val="00375D76"/>
    <w:rsid w:val="00376055"/>
    <w:rsid w:val="00376241"/>
    <w:rsid w:val="00376817"/>
    <w:rsid w:val="00376AE9"/>
    <w:rsid w:val="00376BF8"/>
    <w:rsid w:val="00376CA6"/>
    <w:rsid w:val="003775E7"/>
    <w:rsid w:val="00377A9E"/>
    <w:rsid w:val="00377B3B"/>
    <w:rsid w:val="00377F2C"/>
    <w:rsid w:val="00380321"/>
    <w:rsid w:val="00380825"/>
    <w:rsid w:val="00380B00"/>
    <w:rsid w:val="00380D89"/>
    <w:rsid w:val="00380FC5"/>
    <w:rsid w:val="00381222"/>
    <w:rsid w:val="003818EF"/>
    <w:rsid w:val="00381F8C"/>
    <w:rsid w:val="00382221"/>
    <w:rsid w:val="00382412"/>
    <w:rsid w:val="00382520"/>
    <w:rsid w:val="003827C5"/>
    <w:rsid w:val="00383043"/>
    <w:rsid w:val="003830FC"/>
    <w:rsid w:val="00383AB5"/>
    <w:rsid w:val="00383B30"/>
    <w:rsid w:val="00383E17"/>
    <w:rsid w:val="003846B9"/>
    <w:rsid w:val="00384AAD"/>
    <w:rsid w:val="00384B92"/>
    <w:rsid w:val="00384C61"/>
    <w:rsid w:val="00384CEE"/>
    <w:rsid w:val="00384F9A"/>
    <w:rsid w:val="00385533"/>
    <w:rsid w:val="00385869"/>
    <w:rsid w:val="00385D00"/>
    <w:rsid w:val="00385E05"/>
    <w:rsid w:val="00385E29"/>
    <w:rsid w:val="00385E6F"/>
    <w:rsid w:val="003860C6"/>
    <w:rsid w:val="003864AC"/>
    <w:rsid w:val="00386C9A"/>
    <w:rsid w:val="00386F13"/>
    <w:rsid w:val="00387122"/>
    <w:rsid w:val="003878DB"/>
    <w:rsid w:val="003879E7"/>
    <w:rsid w:val="00387DAC"/>
    <w:rsid w:val="00387E1F"/>
    <w:rsid w:val="003900BB"/>
    <w:rsid w:val="0039021C"/>
    <w:rsid w:val="003906E2"/>
    <w:rsid w:val="00390726"/>
    <w:rsid w:val="0039072E"/>
    <w:rsid w:val="00390996"/>
    <w:rsid w:val="00390DFC"/>
    <w:rsid w:val="003910B2"/>
    <w:rsid w:val="0039136F"/>
    <w:rsid w:val="003914A1"/>
    <w:rsid w:val="00391CDB"/>
    <w:rsid w:val="00391F82"/>
    <w:rsid w:val="00392A77"/>
    <w:rsid w:val="00392B21"/>
    <w:rsid w:val="00392C63"/>
    <w:rsid w:val="003931F5"/>
    <w:rsid w:val="00393669"/>
    <w:rsid w:val="00393674"/>
    <w:rsid w:val="00393759"/>
    <w:rsid w:val="0039390E"/>
    <w:rsid w:val="00393A1B"/>
    <w:rsid w:val="00393B62"/>
    <w:rsid w:val="00393CEE"/>
    <w:rsid w:val="00393D7A"/>
    <w:rsid w:val="00394A50"/>
    <w:rsid w:val="00394DCF"/>
    <w:rsid w:val="00394F67"/>
    <w:rsid w:val="003958A7"/>
    <w:rsid w:val="00395A48"/>
    <w:rsid w:val="00395A92"/>
    <w:rsid w:val="00395AD5"/>
    <w:rsid w:val="00395D15"/>
    <w:rsid w:val="0039617A"/>
    <w:rsid w:val="003962B5"/>
    <w:rsid w:val="00396578"/>
    <w:rsid w:val="00396ABA"/>
    <w:rsid w:val="00396CCB"/>
    <w:rsid w:val="00396CE4"/>
    <w:rsid w:val="00396DAE"/>
    <w:rsid w:val="00397701"/>
    <w:rsid w:val="00397708"/>
    <w:rsid w:val="003A056E"/>
    <w:rsid w:val="003A0789"/>
    <w:rsid w:val="003A08CF"/>
    <w:rsid w:val="003A0E79"/>
    <w:rsid w:val="003A13BC"/>
    <w:rsid w:val="003A18BF"/>
    <w:rsid w:val="003A1929"/>
    <w:rsid w:val="003A2BBA"/>
    <w:rsid w:val="003A2DBE"/>
    <w:rsid w:val="003A3ADE"/>
    <w:rsid w:val="003A3D3E"/>
    <w:rsid w:val="003A406E"/>
    <w:rsid w:val="003A4177"/>
    <w:rsid w:val="003A41C0"/>
    <w:rsid w:val="003A470E"/>
    <w:rsid w:val="003A498C"/>
    <w:rsid w:val="003A4CAD"/>
    <w:rsid w:val="003A4F7F"/>
    <w:rsid w:val="003A501E"/>
    <w:rsid w:val="003A52E9"/>
    <w:rsid w:val="003A5634"/>
    <w:rsid w:val="003A58B7"/>
    <w:rsid w:val="003A5FF5"/>
    <w:rsid w:val="003A61BA"/>
    <w:rsid w:val="003A6509"/>
    <w:rsid w:val="003A67AB"/>
    <w:rsid w:val="003A67B7"/>
    <w:rsid w:val="003A6962"/>
    <w:rsid w:val="003A70AE"/>
    <w:rsid w:val="003A749C"/>
    <w:rsid w:val="003A77C6"/>
    <w:rsid w:val="003A79E4"/>
    <w:rsid w:val="003A7DD1"/>
    <w:rsid w:val="003B01F4"/>
    <w:rsid w:val="003B034B"/>
    <w:rsid w:val="003B054B"/>
    <w:rsid w:val="003B0777"/>
    <w:rsid w:val="003B0910"/>
    <w:rsid w:val="003B0D12"/>
    <w:rsid w:val="003B0D36"/>
    <w:rsid w:val="003B0E98"/>
    <w:rsid w:val="003B13AF"/>
    <w:rsid w:val="003B1465"/>
    <w:rsid w:val="003B1485"/>
    <w:rsid w:val="003B15CC"/>
    <w:rsid w:val="003B16EB"/>
    <w:rsid w:val="003B2015"/>
    <w:rsid w:val="003B20C3"/>
    <w:rsid w:val="003B220B"/>
    <w:rsid w:val="003B2602"/>
    <w:rsid w:val="003B2C07"/>
    <w:rsid w:val="003B2C74"/>
    <w:rsid w:val="003B2F6D"/>
    <w:rsid w:val="003B3414"/>
    <w:rsid w:val="003B3579"/>
    <w:rsid w:val="003B35C2"/>
    <w:rsid w:val="003B3A1B"/>
    <w:rsid w:val="003B3DE9"/>
    <w:rsid w:val="003B4106"/>
    <w:rsid w:val="003B4422"/>
    <w:rsid w:val="003B499F"/>
    <w:rsid w:val="003B4C46"/>
    <w:rsid w:val="003B4D43"/>
    <w:rsid w:val="003B50A3"/>
    <w:rsid w:val="003B534C"/>
    <w:rsid w:val="003B5502"/>
    <w:rsid w:val="003B5568"/>
    <w:rsid w:val="003B5835"/>
    <w:rsid w:val="003B5A64"/>
    <w:rsid w:val="003B682F"/>
    <w:rsid w:val="003B697B"/>
    <w:rsid w:val="003B6A56"/>
    <w:rsid w:val="003B6B28"/>
    <w:rsid w:val="003B6D39"/>
    <w:rsid w:val="003B6F61"/>
    <w:rsid w:val="003B7117"/>
    <w:rsid w:val="003B7435"/>
    <w:rsid w:val="003B74FD"/>
    <w:rsid w:val="003B7D07"/>
    <w:rsid w:val="003B7D7B"/>
    <w:rsid w:val="003C007B"/>
    <w:rsid w:val="003C0B2A"/>
    <w:rsid w:val="003C0D02"/>
    <w:rsid w:val="003C0F28"/>
    <w:rsid w:val="003C1061"/>
    <w:rsid w:val="003C12B6"/>
    <w:rsid w:val="003C12D0"/>
    <w:rsid w:val="003C13DC"/>
    <w:rsid w:val="003C1552"/>
    <w:rsid w:val="003C1998"/>
    <w:rsid w:val="003C1AC4"/>
    <w:rsid w:val="003C1BF7"/>
    <w:rsid w:val="003C1C7B"/>
    <w:rsid w:val="003C1CF3"/>
    <w:rsid w:val="003C1E4B"/>
    <w:rsid w:val="003C2548"/>
    <w:rsid w:val="003C2881"/>
    <w:rsid w:val="003C2FA2"/>
    <w:rsid w:val="003C31A8"/>
    <w:rsid w:val="003C3321"/>
    <w:rsid w:val="003C3354"/>
    <w:rsid w:val="003C356A"/>
    <w:rsid w:val="003C367E"/>
    <w:rsid w:val="003C3816"/>
    <w:rsid w:val="003C382C"/>
    <w:rsid w:val="003C3C00"/>
    <w:rsid w:val="003C4412"/>
    <w:rsid w:val="003C4445"/>
    <w:rsid w:val="003C4895"/>
    <w:rsid w:val="003C4AA9"/>
    <w:rsid w:val="003C4C2E"/>
    <w:rsid w:val="003C4DF3"/>
    <w:rsid w:val="003C516A"/>
    <w:rsid w:val="003C51D3"/>
    <w:rsid w:val="003C55E5"/>
    <w:rsid w:val="003C586F"/>
    <w:rsid w:val="003C58D0"/>
    <w:rsid w:val="003C5DC1"/>
    <w:rsid w:val="003C5F2D"/>
    <w:rsid w:val="003C6476"/>
    <w:rsid w:val="003C6546"/>
    <w:rsid w:val="003C69A4"/>
    <w:rsid w:val="003C6A8A"/>
    <w:rsid w:val="003C6B92"/>
    <w:rsid w:val="003C7132"/>
    <w:rsid w:val="003C71BB"/>
    <w:rsid w:val="003C7683"/>
    <w:rsid w:val="003C7768"/>
    <w:rsid w:val="003C7B4E"/>
    <w:rsid w:val="003C7BC0"/>
    <w:rsid w:val="003C7CAA"/>
    <w:rsid w:val="003C7D43"/>
    <w:rsid w:val="003D0023"/>
    <w:rsid w:val="003D064A"/>
    <w:rsid w:val="003D0776"/>
    <w:rsid w:val="003D088A"/>
    <w:rsid w:val="003D098F"/>
    <w:rsid w:val="003D0A46"/>
    <w:rsid w:val="003D0C74"/>
    <w:rsid w:val="003D0CC8"/>
    <w:rsid w:val="003D0E4A"/>
    <w:rsid w:val="003D0FE6"/>
    <w:rsid w:val="003D12B1"/>
    <w:rsid w:val="003D145C"/>
    <w:rsid w:val="003D14D2"/>
    <w:rsid w:val="003D1B18"/>
    <w:rsid w:val="003D20A7"/>
    <w:rsid w:val="003D2218"/>
    <w:rsid w:val="003D26BC"/>
    <w:rsid w:val="003D2926"/>
    <w:rsid w:val="003D2D47"/>
    <w:rsid w:val="003D2D96"/>
    <w:rsid w:val="003D368D"/>
    <w:rsid w:val="003D36C2"/>
    <w:rsid w:val="003D3DA9"/>
    <w:rsid w:val="003D3E5E"/>
    <w:rsid w:val="003D4B8A"/>
    <w:rsid w:val="003D530D"/>
    <w:rsid w:val="003D5635"/>
    <w:rsid w:val="003D57BA"/>
    <w:rsid w:val="003D5F85"/>
    <w:rsid w:val="003D620B"/>
    <w:rsid w:val="003D65D6"/>
    <w:rsid w:val="003D6710"/>
    <w:rsid w:val="003D6842"/>
    <w:rsid w:val="003D6918"/>
    <w:rsid w:val="003D6A72"/>
    <w:rsid w:val="003D6B55"/>
    <w:rsid w:val="003D6DCA"/>
    <w:rsid w:val="003D6E24"/>
    <w:rsid w:val="003D71DC"/>
    <w:rsid w:val="003D7387"/>
    <w:rsid w:val="003D7B79"/>
    <w:rsid w:val="003D7BDD"/>
    <w:rsid w:val="003E0005"/>
    <w:rsid w:val="003E025F"/>
    <w:rsid w:val="003E0539"/>
    <w:rsid w:val="003E0B28"/>
    <w:rsid w:val="003E125D"/>
    <w:rsid w:val="003E132F"/>
    <w:rsid w:val="003E18A1"/>
    <w:rsid w:val="003E1989"/>
    <w:rsid w:val="003E1B4A"/>
    <w:rsid w:val="003E1DBD"/>
    <w:rsid w:val="003E1E1B"/>
    <w:rsid w:val="003E22A5"/>
    <w:rsid w:val="003E23E4"/>
    <w:rsid w:val="003E2761"/>
    <w:rsid w:val="003E2B9A"/>
    <w:rsid w:val="003E2CB2"/>
    <w:rsid w:val="003E2DEF"/>
    <w:rsid w:val="003E30EF"/>
    <w:rsid w:val="003E4039"/>
    <w:rsid w:val="003E416D"/>
    <w:rsid w:val="003E429D"/>
    <w:rsid w:val="003E5283"/>
    <w:rsid w:val="003E5390"/>
    <w:rsid w:val="003E59FE"/>
    <w:rsid w:val="003E5CD0"/>
    <w:rsid w:val="003E5DA1"/>
    <w:rsid w:val="003E61DC"/>
    <w:rsid w:val="003E62A9"/>
    <w:rsid w:val="003E648D"/>
    <w:rsid w:val="003E6587"/>
    <w:rsid w:val="003E65BA"/>
    <w:rsid w:val="003E6623"/>
    <w:rsid w:val="003E672B"/>
    <w:rsid w:val="003E685D"/>
    <w:rsid w:val="003E6877"/>
    <w:rsid w:val="003E6AFE"/>
    <w:rsid w:val="003E6D56"/>
    <w:rsid w:val="003E7139"/>
    <w:rsid w:val="003E71D4"/>
    <w:rsid w:val="003E72FF"/>
    <w:rsid w:val="003E77B9"/>
    <w:rsid w:val="003E7D4F"/>
    <w:rsid w:val="003F022C"/>
    <w:rsid w:val="003F0231"/>
    <w:rsid w:val="003F0414"/>
    <w:rsid w:val="003F0953"/>
    <w:rsid w:val="003F09B8"/>
    <w:rsid w:val="003F115E"/>
    <w:rsid w:val="003F1303"/>
    <w:rsid w:val="003F15EE"/>
    <w:rsid w:val="003F21B9"/>
    <w:rsid w:val="003F254C"/>
    <w:rsid w:val="003F25F5"/>
    <w:rsid w:val="003F2E0E"/>
    <w:rsid w:val="003F2F40"/>
    <w:rsid w:val="003F35EA"/>
    <w:rsid w:val="003F372A"/>
    <w:rsid w:val="003F3C83"/>
    <w:rsid w:val="003F3D0F"/>
    <w:rsid w:val="003F3D54"/>
    <w:rsid w:val="003F3D92"/>
    <w:rsid w:val="003F42A6"/>
    <w:rsid w:val="003F4319"/>
    <w:rsid w:val="003F4347"/>
    <w:rsid w:val="003F44A8"/>
    <w:rsid w:val="003F48B0"/>
    <w:rsid w:val="003F4E6C"/>
    <w:rsid w:val="003F555B"/>
    <w:rsid w:val="003F5560"/>
    <w:rsid w:val="003F55EF"/>
    <w:rsid w:val="003F5734"/>
    <w:rsid w:val="003F662F"/>
    <w:rsid w:val="003F6840"/>
    <w:rsid w:val="003F6FD4"/>
    <w:rsid w:val="003F72D8"/>
    <w:rsid w:val="003F7605"/>
    <w:rsid w:val="003F7813"/>
    <w:rsid w:val="003F786E"/>
    <w:rsid w:val="003F78F4"/>
    <w:rsid w:val="003F792A"/>
    <w:rsid w:val="003F7A2A"/>
    <w:rsid w:val="003F7C4A"/>
    <w:rsid w:val="003F7D41"/>
    <w:rsid w:val="004001B5"/>
    <w:rsid w:val="004005D2"/>
    <w:rsid w:val="00400B51"/>
    <w:rsid w:val="00400DBD"/>
    <w:rsid w:val="004011D6"/>
    <w:rsid w:val="0040132E"/>
    <w:rsid w:val="004013B7"/>
    <w:rsid w:val="00401681"/>
    <w:rsid w:val="004017E4"/>
    <w:rsid w:val="00401A4B"/>
    <w:rsid w:val="00401BBD"/>
    <w:rsid w:val="00401D30"/>
    <w:rsid w:val="00402414"/>
    <w:rsid w:val="00402644"/>
    <w:rsid w:val="004027FB"/>
    <w:rsid w:val="004028CC"/>
    <w:rsid w:val="004035FC"/>
    <w:rsid w:val="0040392D"/>
    <w:rsid w:val="00403D5B"/>
    <w:rsid w:val="00403DD9"/>
    <w:rsid w:val="00403FD0"/>
    <w:rsid w:val="00404337"/>
    <w:rsid w:val="00404D21"/>
    <w:rsid w:val="00404D67"/>
    <w:rsid w:val="00404F89"/>
    <w:rsid w:val="004051C6"/>
    <w:rsid w:val="004055A2"/>
    <w:rsid w:val="004057CE"/>
    <w:rsid w:val="00405826"/>
    <w:rsid w:val="0040584B"/>
    <w:rsid w:val="00405C22"/>
    <w:rsid w:val="00405CDB"/>
    <w:rsid w:val="00405E1E"/>
    <w:rsid w:val="004065B0"/>
    <w:rsid w:val="004065F4"/>
    <w:rsid w:val="00406AF0"/>
    <w:rsid w:val="00406D39"/>
    <w:rsid w:val="0040713D"/>
    <w:rsid w:val="00407199"/>
    <w:rsid w:val="0040724F"/>
    <w:rsid w:val="0040774B"/>
    <w:rsid w:val="0040776D"/>
    <w:rsid w:val="004078A8"/>
    <w:rsid w:val="004078D1"/>
    <w:rsid w:val="00407A6A"/>
    <w:rsid w:val="00407AA6"/>
    <w:rsid w:val="00407F15"/>
    <w:rsid w:val="0041027A"/>
    <w:rsid w:val="004104D9"/>
    <w:rsid w:val="00410B10"/>
    <w:rsid w:val="00410D5F"/>
    <w:rsid w:val="00411ABF"/>
    <w:rsid w:val="00411B3C"/>
    <w:rsid w:val="00411E10"/>
    <w:rsid w:val="0041298D"/>
    <w:rsid w:val="00412AFC"/>
    <w:rsid w:val="00412D1B"/>
    <w:rsid w:val="00412D40"/>
    <w:rsid w:val="00412E94"/>
    <w:rsid w:val="00412EEA"/>
    <w:rsid w:val="00412EEE"/>
    <w:rsid w:val="004131CC"/>
    <w:rsid w:val="004133F5"/>
    <w:rsid w:val="004136FF"/>
    <w:rsid w:val="00413AE4"/>
    <w:rsid w:val="00414275"/>
    <w:rsid w:val="004142DE"/>
    <w:rsid w:val="00414418"/>
    <w:rsid w:val="00414952"/>
    <w:rsid w:val="00414D94"/>
    <w:rsid w:val="00414E9B"/>
    <w:rsid w:val="00415131"/>
    <w:rsid w:val="0041522B"/>
    <w:rsid w:val="004154CF"/>
    <w:rsid w:val="004158B7"/>
    <w:rsid w:val="00415977"/>
    <w:rsid w:val="00416BCC"/>
    <w:rsid w:val="00417145"/>
    <w:rsid w:val="004174B6"/>
    <w:rsid w:val="00417586"/>
    <w:rsid w:val="0041782A"/>
    <w:rsid w:val="00417907"/>
    <w:rsid w:val="00417E04"/>
    <w:rsid w:val="00417E4A"/>
    <w:rsid w:val="00420103"/>
    <w:rsid w:val="004201B4"/>
    <w:rsid w:val="0042043C"/>
    <w:rsid w:val="0042075E"/>
    <w:rsid w:val="0042103D"/>
    <w:rsid w:val="00421901"/>
    <w:rsid w:val="00421B42"/>
    <w:rsid w:val="00422894"/>
    <w:rsid w:val="00422AB0"/>
    <w:rsid w:val="00422E5E"/>
    <w:rsid w:val="00422EA7"/>
    <w:rsid w:val="00422F1A"/>
    <w:rsid w:val="00423024"/>
    <w:rsid w:val="004230E8"/>
    <w:rsid w:val="004236A8"/>
    <w:rsid w:val="004238BB"/>
    <w:rsid w:val="00423937"/>
    <w:rsid w:val="00423C09"/>
    <w:rsid w:val="00423EB9"/>
    <w:rsid w:val="00423FC4"/>
    <w:rsid w:val="0042404B"/>
    <w:rsid w:val="0042406D"/>
    <w:rsid w:val="004244A6"/>
    <w:rsid w:val="004245EC"/>
    <w:rsid w:val="00424BC7"/>
    <w:rsid w:val="00424C19"/>
    <w:rsid w:val="00425077"/>
    <w:rsid w:val="00425180"/>
    <w:rsid w:val="004254CF"/>
    <w:rsid w:val="00425924"/>
    <w:rsid w:val="00425935"/>
    <w:rsid w:val="004259AA"/>
    <w:rsid w:val="00425BA9"/>
    <w:rsid w:val="00426746"/>
    <w:rsid w:val="004268A0"/>
    <w:rsid w:val="00426B0D"/>
    <w:rsid w:val="00426CBD"/>
    <w:rsid w:val="00427613"/>
    <w:rsid w:val="00427707"/>
    <w:rsid w:val="004300B4"/>
    <w:rsid w:val="00430201"/>
    <w:rsid w:val="004302BD"/>
    <w:rsid w:val="0043047F"/>
    <w:rsid w:val="0043065C"/>
    <w:rsid w:val="004306D8"/>
    <w:rsid w:val="0043095A"/>
    <w:rsid w:val="00430A5D"/>
    <w:rsid w:val="00430B4B"/>
    <w:rsid w:val="00430F67"/>
    <w:rsid w:val="00431048"/>
    <w:rsid w:val="004317B5"/>
    <w:rsid w:val="00431947"/>
    <w:rsid w:val="00431EBF"/>
    <w:rsid w:val="0043233A"/>
    <w:rsid w:val="004323C4"/>
    <w:rsid w:val="00432956"/>
    <w:rsid w:val="00432987"/>
    <w:rsid w:val="00432B29"/>
    <w:rsid w:val="00432CF3"/>
    <w:rsid w:val="00432F0D"/>
    <w:rsid w:val="0043365C"/>
    <w:rsid w:val="0043375C"/>
    <w:rsid w:val="00433BDC"/>
    <w:rsid w:val="00433BDD"/>
    <w:rsid w:val="00433E5B"/>
    <w:rsid w:val="00433E64"/>
    <w:rsid w:val="00433F2A"/>
    <w:rsid w:val="00434069"/>
    <w:rsid w:val="004342F7"/>
    <w:rsid w:val="00434352"/>
    <w:rsid w:val="00434976"/>
    <w:rsid w:val="00434B3E"/>
    <w:rsid w:val="004350A1"/>
    <w:rsid w:val="0043566C"/>
    <w:rsid w:val="004356DB"/>
    <w:rsid w:val="00435AB6"/>
    <w:rsid w:val="00435D47"/>
    <w:rsid w:val="00435EA4"/>
    <w:rsid w:val="00435F1C"/>
    <w:rsid w:val="0043611D"/>
    <w:rsid w:val="00436952"/>
    <w:rsid w:val="0043714E"/>
    <w:rsid w:val="00437A7F"/>
    <w:rsid w:val="00437E15"/>
    <w:rsid w:val="004400F5"/>
    <w:rsid w:val="0044023C"/>
    <w:rsid w:val="00440258"/>
    <w:rsid w:val="004402B6"/>
    <w:rsid w:val="00440689"/>
    <w:rsid w:val="0044075D"/>
    <w:rsid w:val="0044095D"/>
    <w:rsid w:val="004409F2"/>
    <w:rsid w:val="00440B04"/>
    <w:rsid w:val="00440C8A"/>
    <w:rsid w:val="00440D30"/>
    <w:rsid w:val="0044165A"/>
    <w:rsid w:val="004422AC"/>
    <w:rsid w:val="004429D8"/>
    <w:rsid w:val="00442C37"/>
    <w:rsid w:val="00442F70"/>
    <w:rsid w:val="0044300B"/>
    <w:rsid w:val="00443068"/>
    <w:rsid w:val="004431C2"/>
    <w:rsid w:val="00443A4A"/>
    <w:rsid w:val="00443D13"/>
    <w:rsid w:val="004444D6"/>
    <w:rsid w:val="00444673"/>
    <w:rsid w:val="004448C7"/>
    <w:rsid w:val="00444953"/>
    <w:rsid w:val="0044495A"/>
    <w:rsid w:val="00444BC1"/>
    <w:rsid w:val="00444EDE"/>
    <w:rsid w:val="0044501E"/>
    <w:rsid w:val="00445067"/>
    <w:rsid w:val="004450B7"/>
    <w:rsid w:val="00445331"/>
    <w:rsid w:val="004455C7"/>
    <w:rsid w:val="00445621"/>
    <w:rsid w:val="0044593A"/>
    <w:rsid w:val="00445BE9"/>
    <w:rsid w:val="00445C5B"/>
    <w:rsid w:val="00445FE7"/>
    <w:rsid w:val="00446699"/>
    <w:rsid w:val="004466F7"/>
    <w:rsid w:val="004466FD"/>
    <w:rsid w:val="00446950"/>
    <w:rsid w:val="00446B72"/>
    <w:rsid w:val="00446BA9"/>
    <w:rsid w:val="00446C98"/>
    <w:rsid w:val="00446DC1"/>
    <w:rsid w:val="004474E2"/>
    <w:rsid w:val="004476E4"/>
    <w:rsid w:val="00447975"/>
    <w:rsid w:val="00447B1E"/>
    <w:rsid w:val="00447C6D"/>
    <w:rsid w:val="004502DC"/>
    <w:rsid w:val="00450471"/>
    <w:rsid w:val="00450F8F"/>
    <w:rsid w:val="0045128F"/>
    <w:rsid w:val="00451419"/>
    <w:rsid w:val="004515E7"/>
    <w:rsid w:val="004516F5"/>
    <w:rsid w:val="004519C6"/>
    <w:rsid w:val="00451BFD"/>
    <w:rsid w:val="00451C2B"/>
    <w:rsid w:val="00451F7A"/>
    <w:rsid w:val="00452230"/>
    <w:rsid w:val="004529AA"/>
    <w:rsid w:val="00452F2B"/>
    <w:rsid w:val="00453019"/>
    <w:rsid w:val="0045405D"/>
    <w:rsid w:val="00454434"/>
    <w:rsid w:val="004548EA"/>
    <w:rsid w:val="00454B7B"/>
    <w:rsid w:val="00454CBB"/>
    <w:rsid w:val="00454FE7"/>
    <w:rsid w:val="004552AB"/>
    <w:rsid w:val="00455A45"/>
    <w:rsid w:val="00456087"/>
    <w:rsid w:val="0045608F"/>
    <w:rsid w:val="0045641A"/>
    <w:rsid w:val="004565BB"/>
    <w:rsid w:val="0045688F"/>
    <w:rsid w:val="00456AF1"/>
    <w:rsid w:val="00457337"/>
    <w:rsid w:val="00457569"/>
    <w:rsid w:val="00457842"/>
    <w:rsid w:val="00457BD1"/>
    <w:rsid w:val="00457CF0"/>
    <w:rsid w:val="00457E67"/>
    <w:rsid w:val="004604F3"/>
    <w:rsid w:val="0046053A"/>
    <w:rsid w:val="0046086F"/>
    <w:rsid w:val="004609F8"/>
    <w:rsid w:val="00460C2E"/>
    <w:rsid w:val="00460E96"/>
    <w:rsid w:val="00460F3E"/>
    <w:rsid w:val="0046101D"/>
    <w:rsid w:val="0046115E"/>
    <w:rsid w:val="00461521"/>
    <w:rsid w:val="00461D0E"/>
    <w:rsid w:val="0046284B"/>
    <w:rsid w:val="00462B97"/>
    <w:rsid w:val="00463268"/>
    <w:rsid w:val="00463717"/>
    <w:rsid w:val="00463746"/>
    <w:rsid w:val="00463775"/>
    <w:rsid w:val="0046378C"/>
    <w:rsid w:val="0046382C"/>
    <w:rsid w:val="00463934"/>
    <w:rsid w:val="00463AEB"/>
    <w:rsid w:val="00463D8B"/>
    <w:rsid w:val="004640E5"/>
    <w:rsid w:val="00464770"/>
    <w:rsid w:val="004647CF"/>
    <w:rsid w:val="0046493E"/>
    <w:rsid w:val="00464C3B"/>
    <w:rsid w:val="00464DB9"/>
    <w:rsid w:val="00464FE9"/>
    <w:rsid w:val="0046528D"/>
    <w:rsid w:val="00465443"/>
    <w:rsid w:val="0046544A"/>
    <w:rsid w:val="0046572D"/>
    <w:rsid w:val="00465A48"/>
    <w:rsid w:val="00465FC7"/>
    <w:rsid w:val="00466585"/>
    <w:rsid w:val="004668D0"/>
    <w:rsid w:val="00466963"/>
    <w:rsid w:val="00466B29"/>
    <w:rsid w:val="00466C33"/>
    <w:rsid w:val="00466F44"/>
    <w:rsid w:val="00466F6B"/>
    <w:rsid w:val="0046719D"/>
    <w:rsid w:val="0046735D"/>
    <w:rsid w:val="004674E9"/>
    <w:rsid w:val="00467DBD"/>
    <w:rsid w:val="00470102"/>
    <w:rsid w:val="0047055E"/>
    <w:rsid w:val="00470BAF"/>
    <w:rsid w:val="00470D37"/>
    <w:rsid w:val="00470F21"/>
    <w:rsid w:val="00471152"/>
    <w:rsid w:val="004712D6"/>
    <w:rsid w:val="0047131F"/>
    <w:rsid w:val="0047158D"/>
    <w:rsid w:val="0047165D"/>
    <w:rsid w:val="00471759"/>
    <w:rsid w:val="0047176D"/>
    <w:rsid w:val="004718B6"/>
    <w:rsid w:val="004719B3"/>
    <w:rsid w:val="00472178"/>
    <w:rsid w:val="00472331"/>
    <w:rsid w:val="004725F5"/>
    <w:rsid w:val="0047264E"/>
    <w:rsid w:val="0047294C"/>
    <w:rsid w:val="00472FBD"/>
    <w:rsid w:val="0047325E"/>
    <w:rsid w:val="00473758"/>
    <w:rsid w:val="004738F5"/>
    <w:rsid w:val="0047390B"/>
    <w:rsid w:val="00473A8D"/>
    <w:rsid w:val="00473CD0"/>
    <w:rsid w:val="00473DA2"/>
    <w:rsid w:val="00473FCB"/>
    <w:rsid w:val="00474176"/>
    <w:rsid w:val="00474517"/>
    <w:rsid w:val="004745DD"/>
    <w:rsid w:val="00474D52"/>
    <w:rsid w:val="00475019"/>
    <w:rsid w:val="0047510D"/>
    <w:rsid w:val="00475125"/>
    <w:rsid w:val="00475147"/>
    <w:rsid w:val="00475433"/>
    <w:rsid w:val="00475564"/>
    <w:rsid w:val="004755FD"/>
    <w:rsid w:val="00475613"/>
    <w:rsid w:val="00475640"/>
    <w:rsid w:val="0047575B"/>
    <w:rsid w:val="004757B9"/>
    <w:rsid w:val="00475B76"/>
    <w:rsid w:val="00475C18"/>
    <w:rsid w:val="00476266"/>
    <w:rsid w:val="0047694E"/>
    <w:rsid w:val="00477898"/>
    <w:rsid w:val="00477B1F"/>
    <w:rsid w:val="00477C1E"/>
    <w:rsid w:val="004800A2"/>
    <w:rsid w:val="00480585"/>
    <w:rsid w:val="00481BA3"/>
    <w:rsid w:val="00481BE9"/>
    <w:rsid w:val="00481C8C"/>
    <w:rsid w:val="0048255A"/>
    <w:rsid w:val="00482596"/>
    <w:rsid w:val="004827FF"/>
    <w:rsid w:val="00482BA0"/>
    <w:rsid w:val="00482D3E"/>
    <w:rsid w:val="00483610"/>
    <w:rsid w:val="004839A5"/>
    <w:rsid w:val="00483C73"/>
    <w:rsid w:val="00483C75"/>
    <w:rsid w:val="00483E7E"/>
    <w:rsid w:val="004841AE"/>
    <w:rsid w:val="004847B8"/>
    <w:rsid w:val="00485164"/>
    <w:rsid w:val="00485303"/>
    <w:rsid w:val="00485372"/>
    <w:rsid w:val="0048557A"/>
    <w:rsid w:val="0048561C"/>
    <w:rsid w:val="00485957"/>
    <w:rsid w:val="00485CB4"/>
    <w:rsid w:val="0048614E"/>
    <w:rsid w:val="004865EE"/>
    <w:rsid w:val="00486B9A"/>
    <w:rsid w:val="00486FBA"/>
    <w:rsid w:val="0048711C"/>
    <w:rsid w:val="00487A09"/>
    <w:rsid w:val="00487A0E"/>
    <w:rsid w:val="00487CC2"/>
    <w:rsid w:val="004902DB"/>
    <w:rsid w:val="00490306"/>
    <w:rsid w:val="0049052E"/>
    <w:rsid w:val="00490914"/>
    <w:rsid w:val="00490C47"/>
    <w:rsid w:val="00490DE7"/>
    <w:rsid w:val="0049129D"/>
    <w:rsid w:val="004919A7"/>
    <w:rsid w:val="00491BAF"/>
    <w:rsid w:val="00491C23"/>
    <w:rsid w:val="00491CF2"/>
    <w:rsid w:val="00491DB4"/>
    <w:rsid w:val="00492093"/>
    <w:rsid w:val="00492333"/>
    <w:rsid w:val="004927A9"/>
    <w:rsid w:val="0049296A"/>
    <w:rsid w:val="00492C4A"/>
    <w:rsid w:val="00493823"/>
    <w:rsid w:val="004939B4"/>
    <w:rsid w:val="00493BB0"/>
    <w:rsid w:val="0049427B"/>
    <w:rsid w:val="00494651"/>
    <w:rsid w:val="0049502C"/>
    <w:rsid w:val="004952FE"/>
    <w:rsid w:val="004955F8"/>
    <w:rsid w:val="00495E00"/>
    <w:rsid w:val="00496016"/>
    <w:rsid w:val="0049605B"/>
    <w:rsid w:val="004963B1"/>
    <w:rsid w:val="00496596"/>
    <w:rsid w:val="00496665"/>
    <w:rsid w:val="0049719B"/>
    <w:rsid w:val="00497474"/>
    <w:rsid w:val="00497917"/>
    <w:rsid w:val="00497A45"/>
    <w:rsid w:val="00497FAF"/>
    <w:rsid w:val="004A06AF"/>
    <w:rsid w:val="004A06B7"/>
    <w:rsid w:val="004A099B"/>
    <w:rsid w:val="004A0ADD"/>
    <w:rsid w:val="004A0C63"/>
    <w:rsid w:val="004A0EBB"/>
    <w:rsid w:val="004A219B"/>
    <w:rsid w:val="004A2399"/>
    <w:rsid w:val="004A243C"/>
    <w:rsid w:val="004A2447"/>
    <w:rsid w:val="004A28A9"/>
    <w:rsid w:val="004A2E8A"/>
    <w:rsid w:val="004A31C9"/>
    <w:rsid w:val="004A3C5D"/>
    <w:rsid w:val="004A400A"/>
    <w:rsid w:val="004A429F"/>
    <w:rsid w:val="004A4A44"/>
    <w:rsid w:val="004A4E39"/>
    <w:rsid w:val="004A4EBD"/>
    <w:rsid w:val="004A525E"/>
    <w:rsid w:val="004A553F"/>
    <w:rsid w:val="004A562D"/>
    <w:rsid w:val="004A57A2"/>
    <w:rsid w:val="004A58F8"/>
    <w:rsid w:val="004A5F18"/>
    <w:rsid w:val="004A5F80"/>
    <w:rsid w:val="004A60BC"/>
    <w:rsid w:val="004A615C"/>
    <w:rsid w:val="004A6484"/>
    <w:rsid w:val="004A67CD"/>
    <w:rsid w:val="004A6E3B"/>
    <w:rsid w:val="004A71B4"/>
    <w:rsid w:val="004A74A3"/>
    <w:rsid w:val="004A7820"/>
    <w:rsid w:val="004A78CD"/>
    <w:rsid w:val="004A79A6"/>
    <w:rsid w:val="004B0436"/>
    <w:rsid w:val="004B09B8"/>
    <w:rsid w:val="004B0BE5"/>
    <w:rsid w:val="004B0C8C"/>
    <w:rsid w:val="004B0D13"/>
    <w:rsid w:val="004B10CC"/>
    <w:rsid w:val="004B12C6"/>
    <w:rsid w:val="004B1A96"/>
    <w:rsid w:val="004B1F21"/>
    <w:rsid w:val="004B20D6"/>
    <w:rsid w:val="004B22EA"/>
    <w:rsid w:val="004B22F2"/>
    <w:rsid w:val="004B22FC"/>
    <w:rsid w:val="004B2C67"/>
    <w:rsid w:val="004B2CC8"/>
    <w:rsid w:val="004B2E56"/>
    <w:rsid w:val="004B2E6A"/>
    <w:rsid w:val="004B385A"/>
    <w:rsid w:val="004B43BD"/>
    <w:rsid w:val="004B4698"/>
    <w:rsid w:val="004B4828"/>
    <w:rsid w:val="004B4CF8"/>
    <w:rsid w:val="004B4DA0"/>
    <w:rsid w:val="004B5071"/>
    <w:rsid w:val="004B52AB"/>
    <w:rsid w:val="004B52D2"/>
    <w:rsid w:val="004B59F3"/>
    <w:rsid w:val="004B6004"/>
    <w:rsid w:val="004B6293"/>
    <w:rsid w:val="004B6615"/>
    <w:rsid w:val="004B68AD"/>
    <w:rsid w:val="004B693E"/>
    <w:rsid w:val="004B69B2"/>
    <w:rsid w:val="004B6B56"/>
    <w:rsid w:val="004B6C21"/>
    <w:rsid w:val="004B6EED"/>
    <w:rsid w:val="004B6EEF"/>
    <w:rsid w:val="004B74B1"/>
    <w:rsid w:val="004B74B8"/>
    <w:rsid w:val="004B757A"/>
    <w:rsid w:val="004B7742"/>
    <w:rsid w:val="004B7A4A"/>
    <w:rsid w:val="004B7B84"/>
    <w:rsid w:val="004B7BAF"/>
    <w:rsid w:val="004B7C12"/>
    <w:rsid w:val="004B7F5E"/>
    <w:rsid w:val="004C041A"/>
    <w:rsid w:val="004C05AA"/>
    <w:rsid w:val="004C075F"/>
    <w:rsid w:val="004C0D84"/>
    <w:rsid w:val="004C0E89"/>
    <w:rsid w:val="004C11B6"/>
    <w:rsid w:val="004C1616"/>
    <w:rsid w:val="004C16B0"/>
    <w:rsid w:val="004C16C5"/>
    <w:rsid w:val="004C17D4"/>
    <w:rsid w:val="004C1A80"/>
    <w:rsid w:val="004C1B1B"/>
    <w:rsid w:val="004C1C28"/>
    <w:rsid w:val="004C1CFC"/>
    <w:rsid w:val="004C1FB0"/>
    <w:rsid w:val="004C2000"/>
    <w:rsid w:val="004C2234"/>
    <w:rsid w:val="004C25AD"/>
    <w:rsid w:val="004C25D9"/>
    <w:rsid w:val="004C2CB8"/>
    <w:rsid w:val="004C2E73"/>
    <w:rsid w:val="004C3848"/>
    <w:rsid w:val="004C38D2"/>
    <w:rsid w:val="004C3CAD"/>
    <w:rsid w:val="004C3D0F"/>
    <w:rsid w:val="004C41A6"/>
    <w:rsid w:val="004C4473"/>
    <w:rsid w:val="004C45B9"/>
    <w:rsid w:val="004C48DF"/>
    <w:rsid w:val="004C50B4"/>
    <w:rsid w:val="004C5273"/>
    <w:rsid w:val="004C5317"/>
    <w:rsid w:val="004C59AC"/>
    <w:rsid w:val="004C5CB2"/>
    <w:rsid w:val="004C60B5"/>
    <w:rsid w:val="004C616B"/>
    <w:rsid w:val="004C73B1"/>
    <w:rsid w:val="004C7633"/>
    <w:rsid w:val="004C7ACA"/>
    <w:rsid w:val="004D0524"/>
    <w:rsid w:val="004D0B2F"/>
    <w:rsid w:val="004D0BFF"/>
    <w:rsid w:val="004D1039"/>
    <w:rsid w:val="004D13DE"/>
    <w:rsid w:val="004D15E3"/>
    <w:rsid w:val="004D1688"/>
    <w:rsid w:val="004D207B"/>
    <w:rsid w:val="004D227C"/>
    <w:rsid w:val="004D2348"/>
    <w:rsid w:val="004D23A0"/>
    <w:rsid w:val="004D26D5"/>
    <w:rsid w:val="004D3277"/>
    <w:rsid w:val="004D39DA"/>
    <w:rsid w:val="004D3AE0"/>
    <w:rsid w:val="004D3DA4"/>
    <w:rsid w:val="004D3E5A"/>
    <w:rsid w:val="004D3EB2"/>
    <w:rsid w:val="004D4197"/>
    <w:rsid w:val="004D465F"/>
    <w:rsid w:val="004D4A6C"/>
    <w:rsid w:val="004D4D73"/>
    <w:rsid w:val="004D519C"/>
    <w:rsid w:val="004D53CB"/>
    <w:rsid w:val="004D559A"/>
    <w:rsid w:val="004D56C0"/>
    <w:rsid w:val="004D57A4"/>
    <w:rsid w:val="004D57A7"/>
    <w:rsid w:val="004D63EE"/>
    <w:rsid w:val="004D6640"/>
    <w:rsid w:val="004D6D4B"/>
    <w:rsid w:val="004D6D4E"/>
    <w:rsid w:val="004D6D7E"/>
    <w:rsid w:val="004D7221"/>
    <w:rsid w:val="004D75C2"/>
    <w:rsid w:val="004D7985"/>
    <w:rsid w:val="004D7BDC"/>
    <w:rsid w:val="004D7D93"/>
    <w:rsid w:val="004D7E7E"/>
    <w:rsid w:val="004D7E9D"/>
    <w:rsid w:val="004E03A0"/>
    <w:rsid w:val="004E044E"/>
    <w:rsid w:val="004E0556"/>
    <w:rsid w:val="004E08E5"/>
    <w:rsid w:val="004E093E"/>
    <w:rsid w:val="004E0946"/>
    <w:rsid w:val="004E0DD6"/>
    <w:rsid w:val="004E0E5D"/>
    <w:rsid w:val="004E1558"/>
    <w:rsid w:val="004E1629"/>
    <w:rsid w:val="004E189E"/>
    <w:rsid w:val="004E1EC4"/>
    <w:rsid w:val="004E206F"/>
    <w:rsid w:val="004E207A"/>
    <w:rsid w:val="004E2169"/>
    <w:rsid w:val="004E2296"/>
    <w:rsid w:val="004E2717"/>
    <w:rsid w:val="004E2A54"/>
    <w:rsid w:val="004E2B60"/>
    <w:rsid w:val="004E2D15"/>
    <w:rsid w:val="004E2D17"/>
    <w:rsid w:val="004E2FEE"/>
    <w:rsid w:val="004E32C0"/>
    <w:rsid w:val="004E335B"/>
    <w:rsid w:val="004E3CD0"/>
    <w:rsid w:val="004E410A"/>
    <w:rsid w:val="004E5352"/>
    <w:rsid w:val="004E56F3"/>
    <w:rsid w:val="004E57C0"/>
    <w:rsid w:val="004E57CC"/>
    <w:rsid w:val="004E5931"/>
    <w:rsid w:val="004E5D1E"/>
    <w:rsid w:val="004E5D3B"/>
    <w:rsid w:val="004E6005"/>
    <w:rsid w:val="004E62CB"/>
    <w:rsid w:val="004E62E1"/>
    <w:rsid w:val="004E6B16"/>
    <w:rsid w:val="004E71A5"/>
    <w:rsid w:val="004E720E"/>
    <w:rsid w:val="004E76BE"/>
    <w:rsid w:val="004E7E98"/>
    <w:rsid w:val="004F0087"/>
    <w:rsid w:val="004F03E3"/>
    <w:rsid w:val="004F064A"/>
    <w:rsid w:val="004F0970"/>
    <w:rsid w:val="004F0D64"/>
    <w:rsid w:val="004F1803"/>
    <w:rsid w:val="004F1B27"/>
    <w:rsid w:val="004F1CEA"/>
    <w:rsid w:val="004F2316"/>
    <w:rsid w:val="004F2699"/>
    <w:rsid w:val="004F2861"/>
    <w:rsid w:val="004F2974"/>
    <w:rsid w:val="004F2982"/>
    <w:rsid w:val="004F29C3"/>
    <w:rsid w:val="004F2D0B"/>
    <w:rsid w:val="004F2F7D"/>
    <w:rsid w:val="004F2FB3"/>
    <w:rsid w:val="004F32AA"/>
    <w:rsid w:val="004F376A"/>
    <w:rsid w:val="004F3EC5"/>
    <w:rsid w:val="004F3EF2"/>
    <w:rsid w:val="004F4380"/>
    <w:rsid w:val="004F43AA"/>
    <w:rsid w:val="004F4814"/>
    <w:rsid w:val="004F4DE6"/>
    <w:rsid w:val="004F4EE4"/>
    <w:rsid w:val="004F4FB9"/>
    <w:rsid w:val="004F4FCB"/>
    <w:rsid w:val="004F547D"/>
    <w:rsid w:val="004F56F8"/>
    <w:rsid w:val="004F5A1D"/>
    <w:rsid w:val="004F5F12"/>
    <w:rsid w:val="004F6591"/>
    <w:rsid w:val="004F674B"/>
    <w:rsid w:val="004F6A8D"/>
    <w:rsid w:val="004F6F1C"/>
    <w:rsid w:val="004F7317"/>
    <w:rsid w:val="004F7AB4"/>
    <w:rsid w:val="004F7D07"/>
    <w:rsid w:val="004F7D63"/>
    <w:rsid w:val="00500634"/>
    <w:rsid w:val="00500B6D"/>
    <w:rsid w:val="00500D2E"/>
    <w:rsid w:val="00501516"/>
    <w:rsid w:val="00501640"/>
    <w:rsid w:val="00501C9C"/>
    <w:rsid w:val="00501F6A"/>
    <w:rsid w:val="0050227E"/>
    <w:rsid w:val="005027BA"/>
    <w:rsid w:val="00502827"/>
    <w:rsid w:val="00502AFC"/>
    <w:rsid w:val="00502FFD"/>
    <w:rsid w:val="00503282"/>
    <w:rsid w:val="00503385"/>
    <w:rsid w:val="005038AA"/>
    <w:rsid w:val="005038FB"/>
    <w:rsid w:val="00504A80"/>
    <w:rsid w:val="00504B8D"/>
    <w:rsid w:val="00504C20"/>
    <w:rsid w:val="00504CFC"/>
    <w:rsid w:val="00504D8A"/>
    <w:rsid w:val="0050518E"/>
    <w:rsid w:val="00505574"/>
    <w:rsid w:val="00505A78"/>
    <w:rsid w:val="00505B80"/>
    <w:rsid w:val="00505C26"/>
    <w:rsid w:val="00505F18"/>
    <w:rsid w:val="00506008"/>
    <w:rsid w:val="005062E2"/>
    <w:rsid w:val="00506655"/>
    <w:rsid w:val="00506785"/>
    <w:rsid w:val="00506879"/>
    <w:rsid w:val="00506B83"/>
    <w:rsid w:val="00507143"/>
    <w:rsid w:val="005072AB"/>
    <w:rsid w:val="005072DB"/>
    <w:rsid w:val="0050761D"/>
    <w:rsid w:val="00507645"/>
    <w:rsid w:val="0050770D"/>
    <w:rsid w:val="00507986"/>
    <w:rsid w:val="00507CC0"/>
    <w:rsid w:val="00510088"/>
    <w:rsid w:val="00510520"/>
    <w:rsid w:val="005107A5"/>
    <w:rsid w:val="005107DD"/>
    <w:rsid w:val="00510B11"/>
    <w:rsid w:val="00510B38"/>
    <w:rsid w:val="00510E70"/>
    <w:rsid w:val="005113FC"/>
    <w:rsid w:val="005115EF"/>
    <w:rsid w:val="00511B31"/>
    <w:rsid w:val="00511DBD"/>
    <w:rsid w:val="0051200F"/>
    <w:rsid w:val="005120CF"/>
    <w:rsid w:val="00512131"/>
    <w:rsid w:val="00512657"/>
    <w:rsid w:val="005126BD"/>
    <w:rsid w:val="005127D7"/>
    <w:rsid w:val="00512DDD"/>
    <w:rsid w:val="0051315E"/>
    <w:rsid w:val="005133DF"/>
    <w:rsid w:val="00513498"/>
    <w:rsid w:val="005136EE"/>
    <w:rsid w:val="005137F1"/>
    <w:rsid w:val="00513A38"/>
    <w:rsid w:val="00514011"/>
    <w:rsid w:val="005141E5"/>
    <w:rsid w:val="005144DF"/>
    <w:rsid w:val="0051458A"/>
    <w:rsid w:val="0051472F"/>
    <w:rsid w:val="005148C6"/>
    <w:rsid w:val="00514C57"/>
    <w:rsid w:val="00514FB5"/>
    <w:rsid w:val="005150CF"/>
    <w:rsid w:val="0051551D"/>
    <w:rsid w:val="0051570C"/>
    <w:rsid w:val="00515916"/>
    <w:rsid w:val="00515987"/>
    <w:rsid w:val="005159AC"/>
    <w:rsid w:val="00515D6A"/>
    <w:rsid w:val="00515F5D"/>
    <w:rsid w:val="00516642"/>
    <w:rsid w:val="00516665"/>
    <w:rsid w:val="0051693D"/>
    <w:rsid w:val="00516968"/>
    <w:rsid w:val="00516F43"/>
    <w:rsid w:val="0051709F"/>
    <w:rsid w:val="00517152"/>
    <w:rsid w:val="005171E5"/>
    <w:rsid w:val="00517702"/>
    <w:rsid w:val="00517950"/>
    <w:rsid w:val="00520006"/>
    <w:rsid w:val="0052009E"/>
    <w:rsid w:val="005204E3"/>
    <w:rsid w:val="00520702"/>
    <w:rsid w:val="00520CD2"/>
    <w:rsid w:val="0052138A"/>
    <w:rsid w:val="0052144B"/>
    <w:rsid w:val="005214FC"/>
    <w:rsid w:val="005214FD"/>
    <w:rsid w:val="0052158F"/>
    <w:rsid w:val="005215AC"/>
    <w:rsid w:val="0052165E"/>
    <w:rsid w:val="00521680"/>
    <w:rsid w:val="0052192D"/>
    <w:rsid w:val="005219BA"/>
    <w:rsid w:val="005220F1"/>
    <w:rsid w:val="005228F8"/>
    <w:rsid w:val="00522C49"/>
    <w:rsid w:val="00522DFA"/>
    <w:rsid w:val="00523494"/>
    <w:rsid w:val="00523705"/>
    <w:rsid w:val="00523B95"/>
    <w:rsid w:val="00523E13"/>
    <w:rsid w:val="00524593"/>
    <w:rsid w:val="00524730"/>
    <w:rsid w:val="00524BEC"/>
    <w:rsid w:val="00524D93"/>
    <w:rsid w:val="0052508C"/>
    <w:rsid w:val="005251B0"/>
    <w:rsid w:val="00525276"/>
    <w:rsid w:val="00525310"/>
    <w:rsid w:val="00525326"/>
    <w:rsid w:val="0052561E"/>
    <w:rsid w:val="00525DF0"/>
    <w:rsid w:val="005266C4"/>
    <w:rsid w:val="00526ACC"/>
    <w:rsid w:val="00526E70"/>
    <w:rsid w:val="0052701D"/>
    <w:rsid w:val="005271DB"/>
    <w:rsid w:val="005272AA"/>
    <w:rsid w:val="00527370"/>
    <w:rsid w:val="005274B4"/>
    <w:rsid w:val="00527507"/>
    <w:rsid w:val="005276E6"/>
    <w:rsid w:val="00527D0E"/>
    <w:rsid w:val="00530217"/>
    <w:rsid w:val="00530302"/>
    <w:rsid w:val="00530459"/>
    <w:rsid w:val="0053052F"/>
    <w:rsid w:val="00530563"/>
    <w:rsid w:val="0053099E"/>
    <w:rsid w:val="00530F61"/>
    <w:rsid w:val="00531066"/>
    <w:rsid w:val="00531607"/>
    <w:rsid w:val="00531652"/>
    <w:rsid w:val="00531B60"/>
    <w:rsid w:val="00531EAC"/>
    <w:rsid w:val="00531F06"/>
    <w:rsid w:val="0053248E"/>
    <w:rsid w:val="00532647"/>
    <w:rsid w:val="00532712"/>
    <w:rsid w:val="00532BE9"/>
    <w:rsid w:val="00532C01"/>
    <w:rsid w:val="00532EC4"/>
    <w:rsid w:val="00532F40"/>
    <w:rsid w:val="005331B8"/>
    <w:rsid w:val="00533B61"/>
    <w:rsid w:val="00534022"/>
    <w:rsid w:val="00534062"/>
    <w:rsid w:val="005340E4"/>
    <w:rsid w:val="0053455D"/>
    <w:rsid w:val="00534A1B"/>
    <w:rsid w:val="00534BBB"/>
    <w:rsid w:val="00534C39"/>
    <w:rsid w:val="00534DEC"/>
    <w:rsid w:val="005352D1"/>
    <w:rsid w:val="00535428"/>
    <w:rsid w:val="00535502"/>
    <w:rsid w:val="00535621"/>
    <w:rsid w:val="0053590A"/>
    <w:rsid w:val="00535CF1"/>
    <w:rsid w:val="00536903"/>
    <w:rsid w:val="00536986"/>
    <w:rsid w:val="00536AF3"/>
    <w:rsid w:val="00536BAB"/>
    <w:rsid w:val="00536F91"/>
    <w:rsid w:val="005371B6"/>
    <w:rsid w:val="00537203"/>
    <w:rsid w:val="005374F5"/>
    <w:rsid w:val="0053776F"/>
    <w:rsid w:val="0053778A"/>
    <w:rsid w:val="00537C57"/>
    <w:rsid w:val="00540719"/>
    <w:rsid w:val="0054077D"/>
    <w:rsid w:val="00540992"/>
    <w:rsid w:val="00541028"/>
    <w:rsid w:val="005412F9"/>
    <w:rsid w:val="005416F9"/>
    <w:rsid w:val="00541715"/>
    <w:rsid w:val="005419FD"/>
    <w:rsid w:val="00541C3C"/>
    <w:rsid w:val="00541DED"/>
    <w:rsid w:val="00541F5B"/>
    <w:rsid w:val="0054217D"/>
    <w:rsid w:val="00542190"/>
    <w:rsid w:val="005421ED"/>
    <w:rsid w:val="00542561"/>
    <w:rsid w:val="005426BF"/>
    <w:rsid w:val="00542713"/>
    <w:rsid w:val="0054284E"/>
    <w:rsid w:val="005429EC"/>
    <w:rsid w:val="00543576"/>
    <w:rsid w:val="00543C75"/>
    <w:rsid w:val="005440EC"/>
    <w:rsid w:val="005442E1"/>
    <w:rsid w:val="005445BD"/>
    <w:rsid w:val="0054482E"/>
    <w:rsid w:val="00544E37"/>
    <w:rsid w:val="00544EE5"/>
    <w:rsid w:val="0054519D"/>
    <w:rsid w:val="005451AF"/>
    <w:rsid w:val="00545279"/>
    <w:rsid w:val="0054543C"/>
    <w:rsid w:val="00545A22"/>
    <w:rsid w:val="0054602A"/>
    <w:rsid w:val="005461A5"/>
    <w:rsid w:val="005465C6"/>
    <w:rsid w:val="00546611"/>
    <w:rsid w:val="00546AD6"/>
    <w:rsid w:val="00546BC3"/>
    <w:rsid w:val="005471A6"/>
    <w:rsid w:val="005472AE"/>
    <w:rsid w:val="005473E9"/>
    <w:rsid w:val="0054741F"/>
    <w:rsid w:val="00547461"/>
    <w:rsid w:val="00547530"/>
    <w:rsid w:val="00547D99"/>
    <w:rsid w:val="00547DE9"/>
    <w:rsid w:val="00547FD5"/>
    <w:rsid w:val="0055026E"/>
    <w:rsid w:val="00550373"/>
    <w:rsid w:val="0055037F"/>
    <w:rsid w:val="00550601"/>
    <w:rsid w:val="005506B3"/>
    <w:rsid w:val="00550E53"/>
    <w:rsid w:val="00550F6B"/>
    <w:rsid w:val="00551755"/>
    <w:rsid w:val="00551772"/>
    <w:rsid w:val="005518A7"/>
    <w:rsid w:val="00551AEC"/>
    <w:rsid w:val="00551C93"/>
    <w:rsid w:val="00552350"/>
    <w:rsid w:val="005523DF"/>
    <w:rsid w:val="00552480"/>
    <w:rsid w:val="00552B64"/>
    <w:rsid w:val="00552D62"/>
    <w:rsid w:val="00552ED3"/>
    <w:rsid w:val="00552FF3"/>
    <w:rsid w:val="0055383A"/>
    <w:rsid w:val="00553BF2"/>
    <w:rsid w:val="005542F4"/>
    <w:rsid w:val="005547F9"/>
    <w:rsid w:val="005549A6"/>
    <w:rsid w:val="0055520D"/>
    <w:rsid w:val="005552BE"/>
    <w:rsid w:val="005555CA"/>
    <w:rsid w:val="00555975"/>
    <w:rsid w:val="00555A57"/>
    <w:rsid w:val="00555A85"/>
    <w:rsid w:val="00555C26"/>
    <w:rsid w:val="005563F4"/>
    <w:rsid w:val="00556FC9"/>
    <w:rsid w:val="00557219"/>
    <w:rsid w:val="00557278"/>
    <w:rsid w:val="0055733B"/>
    <w:rsid w:val="00557406"/>
    <w:rsid w:val="00557DBA"/>
    <w:rsid w:val="005602A3"/>
    <w:rsid w:val="0056160E"/>
    <w:rsid w:val="005620DC"/>
    <w:rsid w:val="005626F9"/>
    <w:rsid w:val="00562ABC"/>
    <w:rsid w:val="00562B62"/>
    <w:rsid w:val="00562D15"/>
    <w:rsid w:val="00562E71"/>
    <w:rsid w:val="00562EE3"/>
    <w:rsid w:val="0056301D"/>
    <w:rsid w:val="005639DB"/>
    <w:rsid w:val="00563C2A"/>
    <w:rsid w:val="00564008"/>
    <w:rsid w:val="0056421C"/>
    <w:rsid w:val="005643C4"/>
    <w:rsid w:val="0056457F"/>
    <w:rsid w:val="0056477F"/>
    <w:rsid w:val="0056482A"/>
    <w:rsid w:val="00564A94"/>
    <w:rsid w:val="00564B3E"/>
    <w:rsid w:val="00564C19"/>
    <w:rsid w:val="00565277"/>
    <w:rsid w:val="0056544F"/>
    <w:rsid w:val="005654AA"/>
    <w:rsid w:val="005655CE"/>
    <w:rsid w:val="00565A6B"/>
    <w:rsid w:val="00565D5E"/>
    <w:rsid w:val="005660F1"/>
    <w:rsid w:val="00566265"/>
    <w:rsid w:val="005666D2"/>
    <w:rsid w:val="005666D9"/>
    <w:rsid w:val="005666DF"/>
    <w:rsid w:val="00566727"/>
    <w:rsid w:val="00566BFC"/>
    <w:rsid w:val="00566C8C"/>
    <w:rsid w:val="00566D53"/>
    <w:rsid w:val="005672A2"/>
    <w:rsid w:val="00567353"/>
    <w:rsid w:val="005678D9"/>
    <w:rsid w:val="00567915"/>
    <w:rsid w:val="00567B2F"/>
    <w:rsid w:val="0057045B"/>
    <w:rsid w:val="0057050C"/>
    <w:rsid w:val="0057068C"/>
    <w:rsid w:val="005708BD"/>
    <w:rsid w:val="00570916"/>
    <w:rsid w:val="00570C50"/>
    <w:rsid w:val="00570F70"/>
    <w:rsid w:val="005710D3"/>
    <w:rsid w:val="0057120E"/>
    <w:rsid w:val="005713E2"/>
    <w:rsid w:val="005719E3"/>
    <w:rsid w:val="00571D5E"/>
    <w:rsid w:val="00571DA0"/>
    <w:rsid w:val="00571DAF"/>
    <w:rsid w:val="00571FC6"/>
    <w:rsid w:val="005722CA"/>
    <w:rsid w:val="00572528"/>
    <w:rsid w:val="0057263F"/>
    <w:rsid w:val="005726C3"/>
    <w:rsid w:val="00572815"/>
    <w:rsid w:val="00572CA6"/>
    <w:rsid w:val="00572DEF"/>
    <w:rsid w:val="00573300"/>
    <w:rsid w:val="0057334D"/>
    <w:rsid w:val="005736CE"/>
    <w:rsid w:val="00573BF4"/>
    <w:rsid w:val="00574096"/>
    <w:rsid w:val="005740CB"/>
    <w:rsid w:val="00574435"/>
    <w:rsid w:val="005748EE"/>
    <w:rsid w:val="0057496D"/>
    <w:rsid w:val="00574AA1"/>
    <w:rsid w:val="00574B9D"/>
    <w:rsid w:val="00574D04"/>
    <w:rsid w:val="00574E6D"/>
    <w:rsid w:val="005756FF"/>
    <w:rsid w:val="005757BA"/>
    <w:rsid w:val="00575928"/>
    <w:rsid w:val="00575A1D"/>
    <w:rsid w:val="00575B40"/>
    <w:rsid w:val="00575F63"/>
    <w:rsid w:val="00576292"/>
    <w:rsid w:val="00576771"/>
    <w:rsid w:val="00576995"/>
    <w:rsid w:val="00576BB7"/>
    <w:rsid w:val="00577254"/>
    <w:rsid w:val="00577278"/>
    <w:rsid w:val="00577646"/>
    <w:rsid w:val="005778C4"/>
    <w:rsid w:val="00577915"/>
    <w:rsid w:val="00577EA6"/>
    <w:rsid w:val="00577F9E"/>
    <w:rsid w:val="0058032B"/>
    <w:rsid w:val="005809A0"/>
    <w:rsid w:val="005810AD"/>
    <w:rsid w:val="005815AC"/>
    <w:rsid w:val="00581785"/>
    <w:rsid w:val="0058178D"/>
    <w:rsid w:val="00581901"/>
    <w:rsid w:val="00581B16"/>
    <w:rsid w:val="00581C50"/>
    <w:rsid w:val="00581E7A"/>
    <w:rsid w:val="00581EDC"/>
    <w:rsid w:val="00582182"/>
    <w:rsid w:val="00582C3A"/>
    <w:rsid w:val="00583364"/>
    <w:rsid w:val="00583891"/>
    <w:rsid w:val="00583A63"/>
    <w:rsid w:val="00583A81"/>
    <w:rsid w:val="00583AB0"/>
    <w:rsid w:val="00583AB1"/>
    <w:rsid w:val="00583B5E"/>
    <w:rsid w:val="0058422D"/>
    <w:rsid w:val="00584319"/>
    <w:rsid w:val="005844B7"/>
    <w:rsid w:val="005849BE"/>
    <w:rsid w:val="00585145"/>
    <w:rsid w:val="005852DC"/>
    <w:rsid w:val="005856D0"/>
    <w:rsid w:val="00585A6D"/>
    <w:rsid w:val="00585D75"/>
    <w:rsid w:val="00585E45"/>
    <w:rsid w:val="00586207"/>
    <w:rsid w:val="00586236"/>
    <w:rsid w:val="00586407"/>
    <w:rsid w:val="005865FF"/>
    <w:rsid w:val="00586817"/>
    <w:rsid w:val="00586BD7"/>
    <w:rsid w:val="00586E80"/>
    <w:rsid w:val="00586F63"/>
    <w:rsid w:val="00587049"/>
    <w:rsid w:val="005874D4"/>
    <w:rsid w:val="00587AA7"/>
    <w:rsid w:val="00590859"/>
    <w:rsid w:val="005908CA"/>
    <w:rsid w:val="00590AB9"/>
    <w:rsid w:val="00590B8B"/>
    <w:rsid w:val="00590D04"/>
    <w:rsid w:val="00590D3B"/>
    <w:rsid w:val="00591099"/>
    <w:rsid w:val="0059131C"/>
    <w:rsid w:val="00591613"/>
    <w:rsid w:val="005919F2"/>
    <w:rsid w:val="00591F46"/>
    <w:rsid w:val="00592183"/>
    <w:rsid w:val="0059219F"/>
    <w:rsid w:val="00592B2D"/>
    <w:rsid w:val="00592BAA"/>
    <w:rsid w:val="00592CC2"/>
    <w:rsid w:val="00592DF5"/>
    <w:rsid w:val="00592E36"/>
    <w:rsid w:val="00592E69"/>
    <w:rsid w:val="00593793"/>
    <w:rsid w:val="00593E17"/>
    <w:rsid w:val="005948A2"/>
    <w:rsid w:val="00594AD7"/>
    <w:rsid w:val="00594B29"/>
    <w:rsid w:val="00594CAC"/>
    <w:rsid w:val="00594CF9"/>
    <w:rsid w:val="00594F1B"/>
    <w:rsid w:val="005952EA"/>
    <w:rsid w:val="00595327"/>
    <w:rsid w:val="0059589A"/>
    <w:rsid w:val="00595A9B"/>
    <w:rsid w:val="00596480"/>
    <w:rsid w:val="005964FD"/>
    <w:rsid w:val="0059668E"/>
    <w:rsid w:val="00596791"/>
    <w:rsid w:val="00596836"/>
    <w:rsid w:val="00597386"/>
    <w:rsid w:val="0059756D"/>
    <w:rsid w:val="005975B5"/>
    <w:rsid w:val="00597CA8"/>
    <w:rsid w:val="00597FB6"/>
    <w:rsid w:val="005A086E"/>
    <w:rsid w:val="005A0B84"/>
    <w:rsid w:val="005A1622"/>
    <w:rsid w:val="005A1C14"/>
    <w:rsid w:val="005A1DF0"/>
    <w:rsid w:val="005A2174"/>
    <w:rsid w:val="005A2227"/>
    <w:rsid w:val="005A223E"/>
    <w:rsid w:val="005A285B"/>
    <w:rsid w:val="005A291C"/>
    <w:rsid w:val="005A30A7"/>
    <w:rsid w:val="005A32BD"/>
    <w:rsid w:val="005A35C6"/>
    <w:rsid w:val="005A363D"/>
    <w:rsid w:val="005A3BBE"/>
    <w:rsid w:val="005A3BF5"/>
    <w:rsid w:val="005A3CAB"/>
    <w:rsid w:val="005A3D0F"/>
    <w:rsid w:val="005A3D58"/>
    <w:rsid w:val="005A3DAA"/>
    <w:rsid w:val="005A44ED"/>
    <w:rsid w:val="005A460D"/>
    <w:rsid w:val="005A474E"/>
    <w:rsid w:val="005A4820"/>
    <w:rsid w:val="005A48A4"/>
    <w:rsid w:val="005A4926"/>
    <w:rsid w:val="005A4ADE"/>
    <w:rsid w:val="005A4E07"/>
    <w:rsid w:val="005A4EF7"/>
    <w:rsid w:val="005A5000"/>
    <w:rsid w:val="005A5101"/>
    <w:rsid w:val="005A5ABE"/>
    <w:rsid w:val="005A5B9F"/>
    <w:rsid w:val="005A5F54"/>
    <w:rsid w:val="005A619D"/>
    <w:rsid w:val="005A66F6"/>
    <w:rsid w:val="005A67CC"/>
    <w:rsid w:val="005A6B20"/>
    <w:rsid w:val="005A6BCB"/>
    <w:rsid w:val="005A7337"/>
    <w:rsid w:val="005A779A"/>
    <w:rsid w:val="005A77C4"/>
    <w:rsid w:val="005A7AF2"/>
    <w:rsid w:val="005A7E44"/>
    <w:rsid w:val="005A7FAB"/>
    <w:rsid w:val="005B03CB"/>
    <w:rsid w:val="005B04CD"/>
    <w:rsid w:val="005B05A1"/>
    <w:rsid w:val="005B06CA"/>
    <w:rsid w:val="005B0DDD"/>
    <w:rsid w:val="005B112C"/>
    <w:rsid w:val="005B14DC"/>
    <w:rsid w:val="005B167A"/>
    <w:rsid w:val="005B19CA"/>
    <w:rsid w:val="005B1A49"/>
    <w:rsid w:val="005B1D2F"/>
    <w:rsid w:val="005B1D6A"/>
    <w:rsid w:val="005B1F69"/>
    <w:rsid w:val="005B225F"/>
    <w:rsid w:val="005B238E"/>
    <w:rsid w:val="005B2752"/>
    <w:rsid w:val="005B310F"/>
    <w:rsid w:val="005B34F6"/>
    <w:rsid w:val="005B3838"/>
    <w:rsid w:val="005B39FB"/>
    <w:rsid w:val="005B3DC8"/>
    <w:rsid w:val="005B40E9"/>
    <w:rsid w:val="005B4134"/>
    <w:rsid w:val="005B4504"/>
    <w:rsid w:val="005B4F73"/>
    <w:rsid w:val="005B5107"/>
    <w:rsid w:val="005B525E"/>
    <w:rsid w:val="005B5663"/>
    <w:rsid w:val="005B56EF"/>
    <w:rsid w:val="005B5939"/>
    <w:rsid w:val="005B5DB6"/>
    <w:rsid w:val="005B635C"/>
    <w:rsid w:val="005B66E3"/>
    <w:rsid w:val="005B67C6"/>
    <w:rsid w:val="005B691C"/>
    <w:rsid w:val="005B6E10"/>
    <w:rsid w:val="005B708E"/>
    <w:rsid w:val="005B7165"/>
    <w:rsid w:val="005B7491"/>
    <w:rsid w:val="005B7564"/>
    <w:rsid w:val="005B7621"/>
    <w:rsid w:val="005B7E1E"/>
    <w:rsid w:val="005C0727"/>
    <w:rsid w:val="005C0740"/>
    <w:rsid w:val="005C0C2A"/>
    <w:rsid w:val="005C121F"/>
    <w:rsid w:val="005C144B"/>
    <w:rsid w:val="005C1D6C"/>
    <w:rsid w:val="005C228B"/>
    <w:rsid w:val="005C265B"/>
    <w:rsid w:val="005C2CAD"/>
    <w:rsid w:val="005C2D44"/>
    <w:rsid w:val="005C3F05"/>
    <w:rsid w:val="005C3FB2"/>
    <w:rsid w:val="005C3FEE"/>
    <w:rsid w:val="005C404D"/>
    <w:rsid w:val="005C41B2"/>
    <w:rsid w:val="005C4386"/>
    <w:rsid w:val="005C4B0B"/>
    <w:rsid w:val="005C4D17"/>
    <w:rsid w:val="005C5511"/>
    <w:rsid w:val="005C5678"/>
    <w:rsid w:val="005C568C"/>
    <w:rsid w:val="005C570B"/>
    <w:rsid w:val="005C5B2E"/>
    <w:rsid w:val="005C5D8F"/>
    <w:rsid w:val="005C5DBB"/>
    <w:rsid w:val="005C629F"/>
    <w:rsid w:val="005C63D8"/>
    <w:rsid w:val="005C6499"/>
    <w:rsid w:val="005C6946"/>
    <w:rsid w:val="005C6C34"/>
    <w:rsid w:val="005C6FAF"/>
    <w:rsid w:val="005C6FD3"/>
    <w:rsid w:val="005C7043"/>
    <w:rsid w:val="005C70BC"/>
    <w:rsid w:val="005C714A"/>
    <w:rsid w:val="005C72BF"/>
    <w:rsid w:val="005C7346"/>
    <w:rsid w:val="005C75E7"/>
    <w:rsid w:val="005C76E2"/>
    <w:rsid w:val="005C7909"/>
    <w:rsid w:val="005C7A0D"/>
    <w:rsid w:val="005C7D16"/>
    <w:rsid w:val="005D0771"/>
    <w:rsid w:val="005D123A"/>
    <w:rsid w:val="005D13A7"/>
    <w:rsid w:val="005D13CF"/>
    <w:rsid w:val="005D1A16"/>
    <w:rsid w:val="005D1C75"/>
    <w:rsid w:val="005D1C95"/>
    <w:rsid w:val="005D1DB2"/>
    <w:rsid w:val="005D1F96"/>
    <w:rsid w:val="005D1FC1"/>
    <w:rsid w:val="005D2159"/>
    <w:rsid w:val="005D2194"/>
    <w:rsid w:val="005D2550"/>
    <w:rsid w:val="005D2C4A"/>
    <w:rsid w:val="005D2CDA"/>
    <w:rsid w:val="005D2FCB"/>
    <w:rsid w:val="005D31CB"/>
    <w:rsid w:val="005D32FA"/>
    <w:rsid w:val="005D3376"/>
    <w:rsid w:val="005D3E48"/>
    <w:rsid w:val="005D40EB"/>
    <w:rsid w:val="005D4197"/>
    <w:rsid w:val="005D44EC"/>
    <w:rsid w:val="005D45C7"/>
    <w:rsid w:val="005D466D"/>
    <w:rsid w:val="005D4702"/>
    <w:rsid w:val="005D48C6"/>
    <w:rsid w:val="005D495E"/>
    <w:rsid w:val="005D4E3A"/>
    <w:rsid w:val="005D500B"/>
    <w:rsid w:val="005D56A0"/>
    <w:rsid w:val="005D6665"/>
    <w:rsid w:val="005D68ED"/>
    <w:rsid w:val="005D6AF8"/>
    <w:rsid w:val="005D6DA4"/>
    <w:rsid w:val="005D7161"/>
    <w:rsid w:val="005D7375"/>
    <w:rsid w:val="005D7708"/>
    <w:rsid w:val="005D771E"/>
    <w:rsid w:val="005D7777"/>
    <w:rsid w:val="005D7810"/>
    <w:rsid w:val="005D7B73"/>
    <w:rsid w:val="005D7BF5"/>
    <w:rsid w:val="005D7E22"/>
    <w:rsid w:val="005E0386"/>
    <w:rsid w:val="005E0577"/>
    <w:rsid w:val="005E0728"/>
    <w:rsid w:val="005E0B2F"/>
    <w:rsid w:val="005E0C30"/>
    <w:rsid w:val="005E0DFE"/>
    <w:rsid w:val="005E0ECE"/>
    <w:rsid w:val="005E0FD0"/>
    <w:rsid w:val="005E11BA"/>
    <w:rsid w:val="005E11C6"/>
    <w:rsid w:val="005E12D3"/>
    <w:rsid w:val="005E15B4"/>
    <w:rsid w:val="005E1729"/>
    <w:rsid w:val="005E1B4B"/>
    <w:rsid w:val="005E24B9"/>
    <w:rsid w:val="005E29BC"/>
    <w:rsid w:val="005E2AA3"/>
    <w:rsid w:val="005E2AFC"/>
    <w:rsid w:val="005E2B93"/>
    <w:rsid w:val="005E3006"/>
    <w:rsid w:val="005E3110"/>
    <w:rsid w:val="005E3434"/>
    <w:rsid w:val="005E3F5A"/>
    <w:rsid w:val="005E41D2"/>
    <w:rsid w:val="005E41E5"/>
    <w:rsid w:val="005E441F"/>
    <w:rsid w:val="005E46CD"/>
    <w:rsid w:val="005E4856"/>
    <w:rsid w:val="005E492A"/>
    <w:rsid w:val="005E495B"/>
    <w:rsid w:val="005E49BC"/>
    <w:rsid w:val="005E4A14"/>
    <w:rsid w:val="005E4A28"/>
    <w:rsid w:val="005E4AB6"/>
    <w:rsid w:val="005E4AF8"/>
    <w:rsid w:val="005E4D45"/>
    <w:rsid w:val="005E4DDD"/>
    <w:rsid w:val="005E500C"/>
    <w:rsid w:val="005E537E"/>
    <w:rsid w:val="005E55D3"/>
    <w:rsid w:val="005E5B49"/>
    <w:rsid w:val="005E63DF"/>
    <w:rsid w:val="005E6439"/>
    <w:rsid w:val="005E6868"/>
    <w:rsid w:val="005E6EBF"/>
    <w:rsid w:val="005E6F12"/>
    <w:rsid w:val="005E7418"/>
    <w:rsid w:val="005E7855"/>
    <w:rsid w:val="005E7EC2"/>
    <w:rsid w:val="005F03BC"/>
    <w:rsid w:val="005F04C7"/>
    <w:rsid w:val="005F072B"/>
    <w:rsid w:val="005F0846"/>
    <w:rsid w:val="005F0A04"/>
    <w:rsid w:val="005F0BD3"/>
    <w:rsid w:val="005F1221"/>
    <w:rsid w:val="005F154F"/>
    <w:rsid w:val="005F17C9"/>
    <w:rsid w:val="005F1AA8"/>
    <w:rsid w:val="005F1B98"/>
    <w:rsid w:val="005F2575"/>
    <w:rsid w:val="005F2684"/>
    <w:rsid w:val="005F2A5E"/>
    <w:rsid w:val="005F2ED9"/>
    <w:rsid w:val="005F2F98"/>
    <w:rsid w:val="005F33F2"/>
    <w:rsid w:val="005F3562"/>
    <w:rsid w:val="005F366E"/>
    <w:rsid w:val="005F40D8"/>
    <w:rsid w:val="005F428F"/>
    <w:rsid w:val="005F4358"/>
    <w:rsid w:val="005F4390"/>
    <w:rsid w:val="005F4546"/>
    <w:rsid w:val="005F4777"/>
    <w:rsid w:val="005F495A"/>
    <w:rsid w:val="005F4984"/>
    <w:rsid w:val="005F4A68"/>
    <w:rsid w:val="005F4B48"/>
    <w:rsid w:val="005F5581"/>
    <w:rsid w:val="005F5818"/>
    <w:rsid w:val="005F59D1"/>
    <w:rsid w:val="005F5AC5"/>
    <w:rsid w:val="005F5DF8"/>
    <w:rsid w:val="005F5E33"/>
    <w:rsid w:val="005F6663"/>
    <w:rsid w:val="005F6CBD"/>
    <w:rsid w:val="005F6E2C"/>
    <w:rsid w:val="005F6EE2"/>
    <w:rsid w:val="005F6FFE"/>
    <w:rsid w:val="005F70F3"/>
    <w:rsid w:val="005F74DD"/>
    <w:rsid w:val="005F7A1E"/>
    <w:rsid w:val="00600052"/>
    <w:rsid w:val="00600097"/>
    <w:rsid w:val="0060028D"/>
    <w:rsid w:val="00600292"/>
    <w:rsid w:val="006003E0"/>
    <w:rsid w:val="00600460"/>
    <w:rsid w:val="00600624"/>
    <w:rsid w:val="0060086B"/>
    <w:rsid w:val="00600C63"/>
    <w:rsid w:val="00600C91"/>
    <w:rsid w:val="00600CF2"/>
    <w:rsid w:val="006019A4"/>
    <w:rsid w:val="00601BC8"/>
    <w:rsid w:val="00601EC7"/>
    <w:rsid w:val="00601EF8"/>
    <w:rsid w:val="00601FE0"/>
    <w:rsid w:val="00602009"/>
    <w:rsid w:val="0060246A"/>
    <w:rsid w:val="00602490"/>
    <w:rsid w:val="0060266F"/>
    <w:rsid w:val="0060267B"/>
    <w:rsid w:val="00603278"/>
    <w:rsid w:val="00603617"/>
    <w:rsid w:val="00603627"/>
    <w:rsid w:val="00603D20"/>
    <w:rsid w:val="00603E46"/>
    <w:rsid w:val="00603F88"/>
    <w:rsid w:val="0060416C"/>
    <w:rsid w:val="006043D6"/>
    <w:rsid w:val="00604431"/>
    <w:rsid w:val="00604512"/>
    <w:rsid w:val="00604856"/>
    <w:rsid w:val="00604ED6"/>
    <w:rsid w:val="00604FD8"/>
    <w:rsid w:val="006050B1"/>
    <w:rsid w:val="00605262"/>
    <w:rsid w:val="006052D7"/>
    <w:rsid w:val="00605A4D"/>
    <w:rsid w:val="0060600C"/>
    <w:rsid w:val="0060654D"/>
    <w:rsid w:val="006068F1"/>
    <w:rsid w:val="006068F8"/>
    <w:rsid w:val="00606BE9"/>
    <w:rsid w:val="00606C5E"/>
    <w:rsid w:val="00606DE8"/>
    <w:rsid w:val="0060768B"/>
    <w:rsid w:val="00607815"/>
    <w:rsid w:val="006078BE"/>
    <w:rsid w:val="0060793C"/>
    <w:rsid w:val="00607A30"/>
    <w:rsid w:val="00607A7A"/>
    <w:rsid w:val="00607A92"/>
    <w:rsid w:val="00607CA2"/>
    <w:rsid w:val="00607DDF"/>
    <w:rsid w:val="00607E47"/>
    <w:rsid w:val="00607E7D"/>
    <w:rsid w:val="00610307"/>
    <w:rsid w:val="0061033E"/>
    <w:rsid w:val="00610C00"/>
    <w:rsid w:val="00610EB5"/>
    <w:rsid w:val="00611047"/>
    <w:rsid w:val="006112CE"/>
    <w:rsid w:val="006114B5"/>
    <w:rsid w:val="0061161D"/>
    <w:rsid w:val="00611872"/>
    <w:rsid w:val="006119B5"/>
    <w:rsid w:val="006120F6"/>
    <w:rsid w:val="00612AC9"/>
    <w:rsid w:val="00612C4D"/>
    <w:rsid w:val="006131B6"/>
    <w:rsid w:val="006131C4"/>
    <w:rsid w:val="006132BC"/>
    <w:rsid w:val="006135B9"/>
    <w:rsid w:val="00613967"/>
    <w:rsid w:val="006139A5"/>
    <w:rsid w:val="00613CF3"/>
    <w:rsid w:val="00613E27"/>
    <w:rsid w:val="00613F31"/>
    <w:rsid w:val="00613FA7"/>
    <w:rsid w:val="006143AF"/>
    <w:rsid w:val="006146C8"/>
    <w:rsid w:val="00614AFF"/>
    <w:rsid w:val="00614E7F"/>
    <w:rsid w:val="00614F8D"/>
    <w:rsid w:val="006154CD"/>
    <w:rsid w:val="00615737"/>
    <w:rsid w:val="006157A0"/>
    <w:rsid w:val="00615988"/>
    <w:rsid w:val="00615C9C"/>
    <w:rsid w:val="006161D1"/>
    <w:rsid w:val="006166D1"/>
    <w:rsid w:val="00616C28"/>
    <w:rsid w:val="00616F94"/>
    <w:rsid w:val="006171B8"/>
    <w:rsid w:val="00617474"/>
    <w:rsid w:val="00617674"/>
    <w:rsid w:val="0061792D"/>
    <w:rsid w:val="00617A9A"/>
    <w:rsid w:val="00617AD6"/>
    <w:rsid w:val="00617F4E"/>
    <w:rsid w:val="006200F5"/>
    <w:rsid w:val="00620466"/>
    <w:rsid w:val="00620592"/>
    <w:rsid w:val="006209F3"/>
    <w:rsid w:val="00621354"/>
    <w:rsid w:val="006214F9"/>
    <w:rsid w:val="00621FD1"/>
    <w:rsid w:val="00621FD7"/>
    <w:rsid w:val="006220B4"/>
    <w:rsid w:val="006222F3"/>
    <w:rsid w:val="006224C9"/>
    <w:rsid w:val="00622A35"/>
    <w:rsid w:val="006232DF"/>
    <w:rsid w:val="00624285"/>
    <w:rsid w:val="006243ED"/>
    <w:rsid w:val="0062458D"/>
    <w:rsid w:val="00625045"/>
    <w:rsid w:val="006254F7"/>
    <w:rsid w:val="00625800"/>
    <w:rsid w:val="00625940"/>
    <w:rsid w:val="006259D8"/>
    <w:rsid w:val="00625B6B"/>
    <w:rsid w:val="00626090"/>
    <w:rsid w:val="00626202"/>
    <w:rsid w:val="006265EA"/>
    <w:rsid w:val="00626622"/>
    <w:rsid w:val="00626A24"/>
    <w:rsid w:val="00626D43"/>
    <w:rsid w:val="00626DCC"/>
    <w:rsid w:val="006275DB"/>
    <w:rsid w:val="00627658"/>
    <w:rsid w:val="00627B81"/>
    <w:rsid w:val="006301FB"/>
    <w:rsid w:val="006303A1"/>
    <w:rsid w:val="00630646"/>
    <w:rsid w:val="00630651"/>
    <w:rsid w:val="006306AD"/>
    <w:rsid w:val="006311D0"/>
    <w:rsid w:val="00631838"/>
    <w:rsid w:val="00631FF5"/>
    <w:rsid w:val="006322B3"/>
    <w:rsid w:val="006323C6"/>
    <w:rsid w:val="0063255D"/>
    <w:rsid w:val="006326DD"/>
    <w:rsid w:val="00632906"/>
    <w:rsid w:val="00632C4A"/>
    <w:rsid w:val="00632F8D"/>
    <w:rsid w:val="0063315B"/>
    <w:rsid w:val="00633473"/>
    <w:rsid w:val="006336AC"/>
    <w:rsid w:val="0063392D"/>
    <w:rsid w:val="00633960"/>
    <w:rsid w:val="006339A5"/>
    <w:rsid w:val="00633A46"/>
    <w:rsid w:val="00633CEA"/>
    <w:rsid w:val="00634210"/>
    <w:rsid w:val="0063424D"/>
    <w:rsid w:val="00634952"/>
    <w:rsid w:val="00634E60"/>
    <w:rsid w:val="0063564B"/>
    <w:rsid w:val="006357F1"/>
    <w:rsid w:val="00635A46"/>
    <w:rsid w:val="00635AA6"/>
    <w:rsid w:val="00635FD3"/>
    <w:rsid w:val="00636053"/>
    <w:rsid w:val="00636131"/>
    <w:rsid w:val="00636394"/>
    <w:rsid w:val="0063641C"/>
    <w:rsid w:val="006366E1"/>
    <w:rsid w:val="00636907"/>
    <w:rsid w:val="00636CA3"/>
    <w:rsid w:val="00637359"/>
    <w:rsid w:val="00637517"/>
    <w:rsid w:val="00637896"/>
    <w:rsid w:val="00637A60"/>
    <w:rsid w:val="00637A72"/>
    <w:rsid w:val="00637ABE"/>
    <w:rsid w:val="00637AEB"/>
    <w:rsid w:val="00637C81"/>
    <w:rsid w:val="00640164"/>
    <w:rsid w:val="00640A18"/>
    <w:rsid w:val="00640E9E"/>
    <w:rsid w:val="00640F7D"/>
    <w:rsid w:val="006410F1"/>
    <w:rsid w:val="006413AB"/>
    <w:rsid w:val="00641637"/>
    <w:rsid w:val="00641D96"/>
    <w:rsid w:val="00641FE4"/>
    <w:rsid w:val="006422EF"/>
    <w:rsid w:val="00642570"/>
    <w:rsid w:val="006426D0"/>
    <w:rsid w:val="006428F2"/>
    <w:rsid w:val="00642AC8"/>
    <w:rsid w:val="00642ACE"/>
    <w:rsid w:val="00642B0D"/>
    <w:rsid w:val="00642D6D"/>
    <w:rsid w:val="0064336B"/>
    <w:rsid w:val="00643508"/>
    <w:rsid w:val="006435AD"/>
    <w:rsid w:val="006436DD"/>
    <w:rsid w:val="006437B6"/>
    <w:rsid w:val="00643B5A"/>
    <w:rsid w:val="00643B9E"/>
    <w:rsid w:val="00643D60"/>
    <w:rsid w:val="00643F64"/>
    <w:rsid w:val="0064423A"/>
    <w:rsid w:val="006445C4"/>
    <w:rsid w:val="00644637"/>
    <w:rsid w:val="0064495B"/>
    <w:rsid w:val="006449D3"/>
    <w:rsid w:val="00644BEE"/>
    <w:rsid w:val="00644F80"/>
    <w:rsid w:val="00645109"/>
    <w:rsid w:val="00645111"/>
    <w:rsid w:val="00645401"/>
    <w:rsid w:val="006457D6"/>
    <w:rsid w:val="00645A16"/>
    <w:rsid w:val="00645AEB"/>
    <w:rsid w:val="00645B7E"/>
    <w:rsid w:val="00645BC1"/>
    <w:rsid w:val="00645E6E"/>
    <w:rsid w:val="006463A9"/>
    <w:rsid w:val="006463FD"/>
    <w:rsid w:val="006465DA"/>
    <w:rsid w:val="006466F6"/>
    <w:rsid w:val="00646873"/>
    <w:rsid w:val="006468C0"/>
    <w:rsid w:val="00646CD7"/>
    <w:rsid w:val="00647467"/>
    <w:rsid w:val="006476AA"/>
    <w:rsid w:val="006477C2"/>
    <w:rsid w:val="00647A37"/>
    <w:rsid w:val="00650066"/>
    <w:rsid w:val="006500BD"/>
    <w:rsid w:val="0065043D"/>
    <w:rsid w:val="006504FE"/>
    <w:rsid w:val="00650947"/>
    <w:rsid w:val="00650A2F"/>
    <w:rsid w:val="00650E4E"/>
    <w:rsid w:val="00650EE6"/>
    <w:rsid w:val="00650F90"/>
    <w:rsid w:val="006514EC"/>
    <w:rsid w:val="00651591"/>
    <w:rsid w:val="006516B5"/>
    <w:rsid w:val="006519E0"/>
    <w:rsid w:val="00651AFD"/>
    <w:rsid w:val="00651B70"/>
    <w:rsid w:val="00651BD6"/>
    <w:rsid w:val="00651C37"/>
    <w:rsid w:val="00651C88"/>
    <w:rsid w:val="00651CAB"/>
    <w:rsid w:val="006529FF"/>
    <w:rsid w:val="00653011"/>
    <w:rsid w:val="006532D6"/>
    <w:rsid w:val="00653494"/>
    <w:rsid w:val="00653579"/>
    <w:rsid w:val="00653C8F"/>
    <w:rsid w:val="00653DBC"/>
    <w:rsid w:val="00653E7C"/>
    <w:rsid w:val="00653EEA"/>
    <w:rsid w:val="00653FA9"/>
    <w:rsid w:val="00654281"/>
    <w:rsid w:val="0065462F"/>
    <w:rsid w:val="00655AEE"/>
    <w:rsid w:val="00655B1D"/>
    <w:rsid w:val="00655BB4"/>
    <w:rsid w:val="00656033"/>
    <w:rsid w:val="006566EC"/>
    <w:rsid w:val="0065676C"/>
    <w:rsid w:val="00656961"/>
    <w:rsid w:val="00656D4B"/>
    <w:rsid w:val="006577ED"/>
    <w:rsid w:val="00657823"/>
    <w:rsid w:val="006578BF"/>
    <w:rsid w:val="00657BA3"/>
    <w:rsid w:val="00657CE9"/>
    <w:rsid w:val="00657CF6"/>
    <w:rsid w:val="006601CE"/>
    <w:rsid w:val="0066023A"/>
    <w:rsid w:val="006602AA"/>
    <w:rsid w:val="006602D8"/>
    <w:rsid w:val="00660357"/>
    <w:rsid w:val="0066038F"/>
    <w:rsid w:val="00660530"/>
    <w:rsid w:val="006605C6"/>
    <w:rsid w:val="00660A4E"/>
    <w:rsid w:val="00660CD6"/>
    <w:rsid w:val="00660DFD"/>
    <w:rsid w:val="0066170B"/>
    <w:rsid w:val="00661BC9"/>
    <w:rsid w:val="00661BE3"/>
    <w:rsid w:val="00661E68"/>
    <w:rsid w:val="006624AF"/>
    <w:rsid w:val="00662874"/>
    <w:rsid w:val="006628FF"/>
    <w:rsid w:val="00662998"/>
    <w:rsid w:val="00663708"/>
    <w:rsid w:val="00663A90"/>
    <w:rsid w:val="00664055"/>
    <w:rsid w:val="006642BE"/>
    <w:rsid w:val="006644AC"/>
    <w:rsid w:val="00664E3A"/>
    <w:rsid w:val="00665305"/>
    <w:rsid w:val="0066530A"/>
    <w:rsid w:val="00665362"/>
    <w:rsid w:val="006653DA"/>
    <w:rsid w:val="00665795"/>
    <w:rsid w:val="0066597C"/>
    <w:rsid w:val="00666215"/>
    <w:rsid w:val="0066623A"/>
    <w:rsid w:val="0066680B"/>
    <w:rsid w:val="00666847"/>
    <w:rsid w:val="006668B6"/>
    <w:rsid w:val="00666E8F"/>
    <w:rsid w:val="00666F94"/>
    <w:rsid w:val="0066702B"/>
    <w:rsid w:val="006672C4"/>
    <w:rsid w:val="006672FD"/>
    <w:rsid w:val="0066732A"/>
    <w:rsid w:val="006675E7"/>
    <w:rsid w:val="0066782C"/>
    <w:rsid w:val="00667866"/>
    <w:rsid w:val="0066786C"/>
    <w:rsid w:val="006678D0"/>
    <w:rsid w:val="00667C7B"/>
    <w:rsid w:val="00667E80"/>
    <w:rsid w:val="00667EEB"/>
    <w:rsid w:val="00667F48"/>
    <w:rsid w:val="00670020"/>
    <w:rsid w:val="00670184"/>
    <w:rsid w:val="0067051D"/>
    <w:rsid w:val="00670B5F"/>
    <w:rsid w:val="00670DE6"/>
    <w:rsid w:val="006710A3"/>
    <w:rsid w:val="00671280"/>
    <w:rsid w:val="0067188E"/>
    <w:rsid w:val="00671B89"/>
    <w:rsid w:val="0067204A"/>
    <w:rsid w:val="0067239C"/>
    <w:rsid w:val="006723C7"/>
    <w:rsid w:val="00672829"/>
    <w:rsid w:val="006728ED"/>
    <w:rsid w:val="006734CD"/>
    <w:rsid w:val="00673835"/>
    <w:rsid w:val="00673942"/>
    <w:rsid w:val="00673A23"/>
    <w:rsid w:val="00673BEB"/>
    <w:rsid w:val="00674209"/>
    <w:rsid w:val="006743F6"/>
    <w:rsid w:val="00674681"/>
    <w:rsid w:val="006746A3"/>
    <w:rsid w:val="00674831"/>
    <w:rsid w:val="00674899"/>
    <w:rsid w:val="00674B6D"/>
    <w:rsid w:val="00674D39"/>
    <w:rsid w:val="00674DF6"/>
    <w:rsid w:val="0067529D"/>
    <w:rsid w:val="0067534F"/>
    <w:rsid w:val="00675663"/>
    <w:rsid w:val="00675800"/>
    <w:rsid w:val="00675829"/>
    <w:rsid w:val="00675D3B"/>
    <w:rsid w:val="00675EE0"/>
    <w:rsid w:val="0067637B"/>
    <w:rsid w:val="006763B5"/>
    <w:rsid w:val="00676D65"/>
    <w:rsid w:val="0067706F"/>
    <w:rsid w:val="00677184"/>
    <w:rsid w:val="00677288"/>
    <w:rsid w:val="00677A61"/>
    <w:rsid w:val="00677A8B"/>
    <w:rsid w:val="00677ABF"/>
    <w:rsid w:val="00677DF0"/>
    <w:rsid w:val="00677FC7"/>
    <w:rsid w:val="00680DDD"/>
    <w:rsid w:val="00680E12"/>
    <w:rsid w:val="00681177"/>
    <w:rsid w:val="0068136F"/>
    <w:rsid w:val="00681785"/>
    <w:rsid w:val="00681DDE"/>
    <w:rsid w:val="00682A2E"/>
    <w:rsid w:val="00682A98"/>
    <w:rsid w:val="00682E5A"/>
    <w:rsid w:val="00683269"/>
    <w:rsid w:val="00683271"/>
    <w:rsid w:val="00683491"/>
    <w:rsid w:val="006834DB"/>
    <w:rsid w:val="006836E6"/>
    <w:rsid w:val="00683A6C"/>
    <w:rsid w:val="00683F0C"/>
    <w:rsid w:val="00683FAA"/>
    <w:rsid w:val="00684077"/>
    <w:rsid w:val="006843F1"/>
    <w:rsid w:val="00684465"/>
    <w:rsid w:val="006845F1"/>
    <w:rsid w:val="00684660"/>
    <w:rsid w:val="00684A10"/>
    <w:rsid w:val="00684CB1"/>
    <w:rsid w:val="00684FD7"/>
    <w:rsid w:val="00685266"/>
    <w:rsid w:val="00685339"/>
    <w:rsid w:val="0068533A"/>
    <w:rsid w:val="006854EE"/>
    <w:rsid w:val="006855E2"/>
    <w:rsid w:val="00685B2B"/>
    <w:rsid w:val="00686648"/>
    <w:rsid w:val="00686953"/>
    <w:rsid w:val="00686B89"/>
    <w:rsid w:val="0068715A"/>
    <w:rsid w:val="00687431"/>
    <w:rsid w:val="00687549"/>
    <w:rsid w:val="006875A5"/>
    <w:rsid w:val="00687A9C"/>
    <w:rsid w:val="00687C22"/>
    <w:rsid w:val="00687CE8"/>
    <w:rsid w:val="00687E0F"/>
    <w:rsid w:val="00687E19"/>
    <w:rsid w:val="0069011C"/>
    <w:rsid w:val="0069041C"/>
    <w:rsid w:val="0069042E"/>
    <w:rsid w:val="0069073C"/>
    <w:rsid w:val="00690A78"/>
    <w:rsid w:val="00690AA9"/>
    <w:rsid w:val="00690C54"/>
    <w:rsid w:val="00690DFE"/>
    <w:rsid w:val="00691509"/>
    <w:rsid w:val="006918D2"/>
    <w:rsid w:val="00691A90"/>
    <w:rsid w:val="00691C19"/>
    <w:rsid w:val="00691C32"/>
    <w:rsid w:val="00691C5B"/>
    <w:rsid w:val="00691CE2"/>
    <w:rsid w:val="006920F2"/>
    <w:rsid w:val="00692324"/>
    <w:rsid w:val="0069244C"/>
    <w:rsid w:val="006925BE"/>
    <w:rsid w:val="00692F42"/>
    <w:rsid w:val="00692F70"/>
    <w:rsid w:val="006934D1"/>
    <w:rsid w:val="006934E5"/>
    <w:rsid w:val="0069367F"/>
    <w:rsid w:val="00693731"/>
    <w:rsid w:val="00693857"/>
    <w:rsid w:val="00693A32"/>
    <w:rsid w:val="00693F18"/>
    <w:rsid w:val="00694530"/>
    <w:rsid w:val="00694CB7"/>
    <w:rsid w:val="00694E17"/>
    <w:rsid w:val="00695647"/>
    <w:rsid w:val="00696052"/>
    <w:rsid w:val="00696B7F"/>
    <w:rsid w:val="00697288"/>
    <w:rsid w:val="006976F4"/>
    <w:rsid w:val="006976F8"/>
    <w:rsid w:val="006976FC"/>
    <w:rsid w:val="00697787"/>
    <w:rsid w:val="006A030D"/>
    <w:rsid w:val="006A067D"/>
    <w:rsid w:val="006A0859"/>
    <w:rsid w:val="006A09FB"/>
    <w:rsid w:val="006A0DB9"/>
    <w:rsid w:val="006A0FA1"/>
    <w:rsid w:val="006A0FD5"/>
    <w:rsid w:val="006A1373"/>
    <w:rsid w:val="006A14CE"/>
    <w:rsid w:val="006A1616"/>
    <w:rsid w:val="006A17EF"/>
    <w:rsid w:val="006A20B7"/>
    <w:rsid w:val="006A2135"/>
    <w:rsid w:val="006A2289"/>
    <w:rsid w:val="006A2470"/>
    <w:rsid w:val="006A2729"/>
    <w:rsid w:val="006A2780"/>
    <w:rsid w:val="006A2783"/>
    <w:rsid w:val="006A27BA"/>
    <w:rsid w:val="006A28C0"/>
    <w:rsid w:val="006A28EF"/>
    <w:rsid w:val="006A2929"/>
    <w:rsid w:val="006A2A96"/>
    <w:rsid w:val="006A2E1C"/>
    <w:rsid w:val="006A2F2E"/>
    <w:rsid w:val="006A3466"/>
    <w:rsid w:val="006A34D8"/>
    <w:rsid w:val="006A38B9"/>
    <w:rsid w:val="006A3A0F"/>
    <w:rsid w:val="006A4071"/>
    <w:rsid w:val="006A434D"/>
    <w:rsid w:val="006A44B9"/>
    <w:rsid w:val="006A48D4"/>
    <w:rsid w:val="006A4B50"/>
    <w:rsid w:val="006A4D72"/>
    <w:rsid w:val="006A52FE"/>
    <w:rsid w:val="006A55D1"/>
    <w:rsid w:val="006A5AF3"/>
    <w:rsid w:val="006A5B3F"/>
    <w:rsid w:val="006A5C08"/>
    <w:rsid w:val="006A5C9B"/>
    <w:rsid w:val="006A5CFA"/>
    <w:rsid w:val="006A5E1A"/>
    <w:rsid w:val="006A5E49"/>
    <w:rsid w:val="006A5E96"/>
    <w:rsid w:val="006A5EFB"/>
    <w:rsid w:val="006A5F26"/>
    <w:rsid w:val="006A5FF8"/>
    <w:rsid w:val="006A61C0"/>
    <w:rsid w:val="006A6931"/>
    <w:rsid w:val="006A6957"/>
    <w:rsid w:val="006A6D72"/>
    <w:rsid w:val="006A6E9F"/>
    <w:rsid w:val="006A6F65"/>
    <w:rsid w:val="006A72F7"/>
    <w:rsid w:val="006A7300"/>
    <w:rsid w:val="006A73EA"/>
    <w:rsid w:val="006A7499"/>
    <w:rsid w:val="006A794F"/>
    <w:rsid w:val="006A7A02"/>
    <w:rsid w:val="006B07D0"/>
    <w:rsid w:val="006B0D5F"/>
    <w:rsid w:val="006B142E"/>
    <w:rsid w:val="006B162E"/>
    <w:rsid w:val="006B1800"/>
    <w:rsid w:val="006B1BC1"/>
    <w:rsid w:val="006B2187"/>
    <w:rsid w:val="006B2384"/>
    <w:rsid w:val="006B2466"/>
    <w:rsid w:val="006B25EC"/>
    <w:rsid w:val="006B2838"/>
    <w:rsid w:val="006B2AF0"/>
    <w:rsid w:val="006B3566"/>
    <w:rsid w:val="006B35AF"/>
    <w:rsid w:val="006B363C"/>
    <w:rsid w:val="006B379E"/>
    <w:rsid w:val="006B3E7B"/>
    <w:rsid w:val="006B40E0"/>
    <w:rsid w:val="006B4212"/>
    <w:rsid w:val="006B4291"/>
    <w:rsid w:val="006B4417"/>
    <w:rsid w:val="006B4597"/>
    <w:rsid w:val="006B4783"/>
    <w:rsid w:val="006B48EA"/>
    <w:rsid w:val="006B4CCD"/>
    <w:rsid w:val="006B4CD6"/>
    <w:rsid w:val="006B4DCE"/>
    <w:rsid w:val="006B4E91"/>
    <w:rsid w:val="006B5095"/>
    <w:rsid w:val="006B54E4"/>
    <w:rsid w:val="006B5695"/>
    <w:rsid w:val="006B57ED"/>
    <w:rsid w:val="006B598F"/>
    <w:rsid w:val="006B5CA0"/>
    <w:rsid w:val="006B5E83"/>
    <w:rsid w:val="006B5EAF"/>
    <w:rsid w:val="006B6210"/>
    <w:rsid w:val="006B621C"/>
    <w:rsid w:val="006B6327"/>
    <w:rsid w:val="006B633E"/>
    <w:rsid w:val="006B637B"/>
    <w:rsid w:val="006B6889"/>
    <w:rsid w:val="006B69F2"/>
    <w:rsid w:val="006B6A77"/>
    <w:rsid w:val="006B6F99"/>
    <w:rsid w:val="006B7004"/>
    <w:rsid w:val="006B7627"/>
    <w:rsid w:val="006B7A66"/>
    <w:rsid w:val="006B7D03"/>
    <w:rsid w:val="006B7F2D"/>
    <w:rsid w:val="006B7F4B"/>
    <w:rsid w:val="006C0021"/>
    <w:rsid w:val="006C0620"/>
    <w:rsid w:val="006C1093"/>
    <w:rsid w:val="006C12FC"/>
    <w:rsid w:val="006C188F"/>
    <w:rsid w:val="006C1A45"/>
    <w:rsid w:val="006C1A7F"/>
    <w:rsid w:val="006C1E0A"/>
    <w:rsid w:val="006C1E5A"/>
    <w:rsid w:val="006C23EF"/>
    <w:rsid w:val="006C26BD"/>
    <w:rsid w:val="006C3067"/>
    <w:rsid w:val="006C329E"/>
    <w:rsid w:val="006C32E7"/>
    <w:rsid w:val="006C364E"/>
    <w:rsid w:val="006C36B1"/>
    <w:rsid w:val="006C3841"/>
    <w:rsid w:val="006C3BEB"/>
    <w:rsid w:val="006C403E"/>
    <w:rsid w:val="006C42CD"/>
    <w:rsid w:val="006C4471"/>
    <w:rsid w:val="006C4679"/>
    <w:rsid w:val="006C47F6"/>
    <w:rsid w:val="006C4C6C"/>
    <w:rsid w:val="006C4EEC"/>
    <w:rsid w:val="006C4F98"/>
    <w:rsid w:val="006C5210"/>
    <w:rsid w:val="006C5514"/>
    <w:rsid w:val="006C556E"/>
    <w:rsid w:val="006C5600"/>
    <w:rsid w:val="006C562C"/>
    <w:rsid w:val="006C5954"/>
    <w:rsid w:val="006C59AC"/>
    <w:rsid w:val="006C5A78"/>
    <w:rsid w:val="006C60EA"/>
    <w:rsid w:val="006C6363"/>
    <w:rsid w:val="006C63E0"/>
    <w:rsid w:val="006C63EC"/>
    <w:rsid w:val="006C65F0"/>
    <w:rsid w:val="006C68EF"/>
    <w:rsid w:val="006C6CD0"/>
    <w:rsid w:val="006C6FFF"/>
    <w:rsid w:val="006C7529"/>
    <w:rsid w:val="006C75C3"/>
    <w:rsid w:val="006C7C8B"/>
    <w:rsid w:val="006C7DF1"/>
    <w:rsid w:val="006D017F"/>
    <w:rsid w:val="006D029C"/>
    <w:rsid w:val="006D05FA"/>
    <w:rsid w:val="006D07E9"/>
    <w:rsid w:val="006D0DC5"/>
    <w:rsid w:val="006D10F5"/>
    <w:rsid w:val="006D11C0"/>
    <w:rsid w:val="006D11E0"/>
    <w:rsid w:val="006D185E"/>
    <w:rsid w:val="006D1CB0"/>
    <w:rsid w:val="006D1D5A"/>
    <w:rsid w:val="006D214E"/>
    <w:rsid w:val="006D2152"/>
    <w:rsid w:val="006D2665"/>
    <w:rsid w:val="006D2A09"/>
    <w:rsid w:val="006D2B23"/>
    <w:rsid w:val="006D2C28"/>
    <w:rsid w:val="006D2F05"/>
    <w:rsid w:val="006D2F90"/>
    <w:rsid w:val="006D329A"/>
    <w:rsid w:val="006D38F1"/>
    <w:rsid w:val="006D3C1B"/>
    <w:rsid w:val="006D3D2A"/>
    <w:rsid w:val="006D451D"/>
    <w:rsid w:val="006D4BFC"/>
    <w:rsid w:val="006D60DA"/>
    <w:rsid w:val="006D67FC"/>
    <w:rsid w:val="006D6C0C"/>
    <w:rsid w:val="006D6E69"/>
    <w:rsid w:val="006D71B1"/>
    <w:rsid w:val="006D72B6"/>
    <w:rsid w:val="006D7386"/>
    <w:rsid w:val="006D7511"/>
    <w:rsid w:val="006D7D6C"/>
    <w:rsid w:val="006D7EC6"/>
    <w:rsid w:val="006E0058"/>
    <w:rsid w:val="006E019D"/>
    <w:rsid w:val="006E060A"/>
    <w:rsid w:val="006E0669"/>
    <w:rsid w:val="006E0789"/>
    <w:rsid w:val="006E0A6A"/>
    <w:rsid w:val="006E0B9C"/>
    <w:rsid w:val="006E0D60"/>
    <w:rsid w:val="006E0D63"/>
    <w:rsid w:val="006E0F03"/>
    <w:rsid w:val="006E1037"/>
    <w:rsid w:val="006E14DA"/>
    <w:rsid w:val="006E1801"/>
    <w:rsid w:val="006E1827"/>
    <w:rsid w:val="006E18C0"/>
    <w:rsid w:val="006E1BC7"/>
    <w:rsid w:val="006E1C11"/>
    <w:rsid w:val="006E1F6B"/>
    <w:rsid w:val="006E2250"/>
    <w:rsid w:val="006E226E"/>
    <w:rsid w:val="006E22F2"/>
    <w:rsid w:val="006E26C7"/>
    <w:rsid w:val="006E2843"/>
    <w:rsid w:val="006E2DAB"/>
    <w:rsid w:val="006E2FD2"/>
    <w:rsid w:val="006E300A"/>
    <w:rsid w:val="006E3329"/>
    <w:rsid w:val="006E3564"/>
    <w:rsid w:val="006E3890"/>
    <w:rsid w:val="006E3C73"/>
    <w:rsid w:val="006E3E60"/>
    <w:rsid w:val="006E420F"/>
    <w:rsid w:val="006E446A"/>
    <w:rsid w:val="006E48DB"/>
    <w:rsid w:val="006E4A0B"/>
    <w:rsid w:val="006E4FA9"/>
    <w:rsid w:val="006E5146"/>
    <w:rsid w:val="006E5578"/>
    <w:rsid w:val="006E55A2"/>
    <w:rsid w:val="006E579F"/>
    <w:rsid w:val="006E5B24"/>
    <w:rsid w:val="006E5C50"/>
    <w:rsid w:val="006E5D9C"/>
    <w:rsid w:val="006E61BE"/>
    <w:rsid w:val="006E62B7"/>
    <w:rsid w:val="006E63F3"/>
    <w:rsid w:val="006E6B2A"/>
    <w:rsid w:val="006E6C23"/>
    <w:rsid w:val="006E7461"/>
    <w:rsid w:val="006E76E1"/>
    <w:rsid w:val="006E770D"/>
    <w:rsid w:val="006E7B3C"/>
    <w:rsid w:val="006E7D6E"/>
    <w:rsid w:val="006F03FD"/>
    <w:rsid w:val="006F07FC"/>
    <w:rsid w:val="006F0A7E"/>
    <w:rsid w:val="006F0BEC"/>
    <w:rsid w:val="006F1048"/>
    <w:rsid w:val="006F116D"/>
    <w:rsid w:val="006F1314"/>
    <w:rsid w:val="006F1504"/>
    <w:rsid w:val="006F1622"/>
    <w:rsid w:val="006F16F1"/>
    <w:rsid w:val="006F1A3F"/>
    <w:rsid w:val="006F1BB0"/>
    <w:rsid w:val="006F1E65"/>
    <w:rsid w:val="006F2560"/>
    <w:rsid w:val="006F27CA"/>
    <w:rsid w:val="006F2ACC"/>
    <w:rsid w:val="006F2F23"/>
    <w:rsid w:val="006F3235"/>
    <w:rsid w:val="006F3497"/>
    <w:rsid w:val="006F34D8"/>
    <w:rsid w:val="006F37DE"/>
    <w:rsid w:val="006F3D38"/>
    <w:rsid w:val="006F3E0A"/>
    <w:rsid w:val="006F3F6B"/>
    <w:rsid w:val="006F400D"/>
    <w:rsid w:val="006F4181"/>
    <w:rsid w:val="006F458A"/>
    <w:rsid w:val="006F4605"/>
    <w:rsid w:val="006F4924"/>
    <w:rsid w:val="006F4CA3"/>
    <w:rsid w:val="006F4CC4"/>
    <w:rsid w:val="006F4F0C"/>
    <w:rsid w:val="006F5415"/>
    <w:rsid w:val="006F5693"/>
    <w:rsid w:val="006F5A16"/>
    <w:rsid w:val="006F5B72"/>
    <w:rsid w:val="006F5B8B"/>
    <w:rsid w:val="006F5BB4"/>
    <w:rsid w:val="006F5D18"/>
    <w:rsid w:val="006F5E3E"/>
    <w:rsid w:val="006F5F56"/>
    <w:rsid w:val="006F62AF"/>
    <w:rsid w:val="006F66AB"/>
    <w:rsid w:val="006F66D5"/>
    <w:rsid w:val="006F6897"/>
    <w:rsid w:val="006F6C52"/>
    <w:rsid w:val="006F71DA"/>
    <w:rsid w:val="006F7549"/>
    <w:rsid w:val="006F78EE"/>
    <w:rsid w:val="006F7DE7"/>
    <w:rsid w:val="007001AF"/>
    <w:rsid w:val="00700A73"/>
    <w:rsid w:val="00700DF1"/>
    <w:rsid w:val="007013AA"/>
    <w:rsid w:val="007014C8"/>
    <w:rsid w:val="00701621"/>
    <w:rsid w:val="007018D7"/>
    <w:rsid w:val="00701C0D"/>
    <w:rsid w:val="00701EAF"/>
    <w:rsid w:val="00701EEB"/>
    <w:rsid w:val="00701F3F"/>
    <w:rsid w:val="00701FA0"/>
    <w:rsid w:val="00702221"/>
    <w:rsid w:val="00702B1C"/>
    <w:rsid w:val="00702B5F"/>
    <w:rsid w:val="00702F6A"/>
    <w:rsid w:val="007033CB"/>
    <w:rsid w:val="007033FC"/>
    <w:rsid w:val="0070343C"/>
    <w:rsid w:val="00703E36"/>
    <w:rsid w:val="00704207"/>
    <w:rsid w:val="00704510"/>
    <w:rsid w:val="0070470E"/>
    <w:rsid w:val="00704993"/>
    <w:rsid w:val="007049C9"/>
    <w:rsid w:val="00704AB4"/>
    <w:rsid w:val="00704DD9"/>
    <w:rsid w:val="00704EA0"/>
    <w:rsid w:val="00704EE0"/>
    <w:rsid w:val="00704F9F"/>
    <w:rsid w:val="007052A7"/>
    <w:rsid w:val="007053CB"/>
    <w:rsid w:val="007059D3"/>
    <w:rsid w:val="00705E32"/>
    <w:rsid w:val="00705E66"/>
    <w:rsid w:val="00706064"/>
    <w:rsid w:val="007060FA"/>
    <w:rsid w:val="00706408"/>
    <w:rsid w:val="00706C41"/>
    <w:rsid w:val="0070701B"/>
    <w:rsid w:val="00707078"/>
    <w:rsid w:val="00707157"/>
    <w:rsid w:val="007073E6"/>
    <w:rsid w:val="007077AF"/>
    <w:rsid w:val="00707AEC"/>
    <w:rsid w:val="00707D0D"/>
    <w:rsid w:val="00707E1C"/>
    <w:rsid w:val="00707F69"/>
    <w:rsid w:val="00710805"/>
    <w:rsid w:val="00710810"/>
    <w:rsid w:val="00710A93"/>
    <w:rsid w:val="00710BEF"/>
    <w:rsid w:val="00710BFF"/>
    <w:rsid w:val="00710E0C"/>
    <w:rsid w:val="00710E41"/>
    <w:rsid w:val="00710FBC"/>
    <w:rsid w:val="00711239"/>
    <w:rsid w:val="00711656"/>
    <w:rsid w:val="0071180A"/>
    <w:rsid w:val="007125AC"/>
    <w:rsid w:val="00712A0C"/>
    <w:rsid w:val="00712D54"/>
    <w:rsid w:val="00712E52"/>
    <w:rsid w:val="00712EB1"/>
    <w:rsid w:val="0071300C"/>
    <w:rsid w:val="0071311D"/>
    <w:rsid w:val="007131A1"/>
    <w:rsid w:val="007134BE"/>
    <w:rsid w:val="0071399D"/>
    <w:rsid w:val="00713F5B"/>
    <w:rsid w:val="0071415D"/>
    <w:rsid w:val="0071438B"/>
    <w:rsid w:val="00714903"/>
    <w:rsid w:val="00714C26"/>
    <w:rsid w:val="00715168"/>
    <w:rsid w:val="007151AF"/>
    <w:rsid w:val="00715814"/>
    <w:rsid w:val="00716061"/>
    <w:rsid w:val="007163EB"/>
    <w:rsid w:val="0071682A"/>
    <w:rsid w:val="007168E0"/>
    <w:rsid w:val="00716909"/>
    <w:rsid w:val="00716A76"/>
    <w:rsid w:val="00716D38"/>
    <w:rsid w:val="00716E3B"/>
    <w:rsid w:val="007172A6"/>
    <w:rsid w:val="007173B6"/>
    <w:rsid w:val="00717453"/>
    <w:rsid w:val="00717620"/>
    <w:rsid w:val="00717636"/>
    <w:rsid w:val="0071797E"/>
    <w:rsid w:val="00717C2D"/>
    <w:rsid w:val="00717E5F"/>
    <w:rsid w:val="00717F42"/>
    <w:rsid w:val="00717FE3"/>
    <w:rsid w:val="007201BF"/>
    <w:rsid w:val="00720360"/>
    <w:rsid w:val="00720A72"/>
    <w:rsid w:val="00720E98"/>
    <w:rsid w:val="00720F72"/>
    <w:rsid w:val="007210D0"/>
    <w:rsid w:val="0072132F"/>
    <w:rsid w:val="00721A05"/>
    <w:rsid w:val="00721AB6"/>
    <w:rsid w:val="00721BAA"/>
    <w:rsid w:val="00721ED8"/>
    <w:rsid w:val="0072205A"/>
    <w:rsid w:val="007220D2"/>
    <w:rsid w:val="007223C1"/>
    <w:rsid w:val="007224E0"/>
    <w:rsid w:val="007226C9"/>
    <w:rsid w:val="007230B1"/>
    <w:rsid w:val="0072332E"/>
    <w:rsid w:val="0072378E"/>
    <w:rsid w:val="00723991"/>
    <w:rsid w:val="00723E56"/>
    <w:rsid w:val="0072460D"/>
    <w:rsid w:val="007246CC"/>
    <w:rsid w:val="00724ECA"/>
    <w:rsid w:val="00724EE0"/>
    <w:rsid w:val="00725674"/>
    <w:rsid w:val="00725696"/>
    <w:rsid w:val="00725BEC"/>
    <w:rsid w:val="00725C48"/>
    <w:rsid w:val="00726299"/>
    <w:rsid w:val="007263F2"/>
    <w:rsid w:val="007266C8"/>
    <w:rsid w:val="007268A5"/>
    <w:rsid w:val="00726964"/>
    <w:rsid w:val="00726AFF"/>
    <w:rsid w:val="00726B2D"/>
    <w:rsid w:val="00726CD7"/>
    <w:rsid w:val="00727062"/>
    <w:rsid w:val="007275DC"/>
    <w:rsid w:val="00727879"/>
    <w:rsid w:val="00727C18"/>
    <w:rsid w:val="00727E06"/>
    <w:rsid w:val="00727FC2"/>
    <w:rsid w:val="00730B62"/>
    <w:rsid w:val="0073129F"/>
    <w:rsid w:val="00731459"/>
    <w:rsid w:val="0073173A"/>
    <w:rsid w:val="00731A82"/>
    <w:rsid w:val="00731B0E"/>
    <w:rsid w:val="00731BEA"/>
    <w:rsid w:val="00731C3C"/>
    <w:rsid w:val="00731C43"/>
    <w:rsid w:val="00731FF8"/>
    <w:rsid w:val="007323F7"/>
    <w:rsid w:val="007329D9"/>
    <w:rsid w:val="00732CB5"/>
    <w:rsid w:val="0073312E"/>
    <w:rsid w:val="0073329F"/>
    <w:rsid w:val="00733403"/>
    <w:rsid w:val="00733535"/>
    <w:rsid w:val="007337ED"/>
    <w:rsid w:val="00733D86"/>
    <w:rsid w:val="00733EDD"/>
    <w:rsid w:val="007341A1"/>
    <w:rsid w:val="0073426A"/>
    <w:rsid w:val="0073439B"/>
    <w:rsid w:val="0073457C"/>
    <w:rsid w:val="0073471F"/>
    <w:rsid w:val="007348F1"/>
    <w:rsid w:val="00734907"/>
    <w:rsid w:val="007349C7"/>
    <w:rsid w:val="00734AF6"/>
    <w:rsid w:val="0073519E"/>
    <w:rsid w:val="00735715"/>
    <w:rsid w:val="007357ED"/>
    <w:rsid w:val="00735A0E"/>
    <w:rsid w:val="00735B49"/>
    <w:rsid w:val="00735F8D"/>
    <w:rsid w:val="0073624B"/>
    <w:rsid w:val="007364AF"/>
    <w:rsid w:val="00736606"/>
    <w:rsid w:val="00736762"/>
    <w:rsid w:val="00736818"/>
    <w:rsid w:val="00736BEB"/>
    <w:rsid w:val="00736F86"/>
    <w:rsid w:val="0073708E"/>
    <w:rsid w:val="007372F9"/>
    <w:rsid w:val="00737958"/>
    <w:rsid w:val="007379B7"/>
    <w:rsid w:val="00737BF6"/>
    <w:rsid w:val="00737D70"/>
    <w:rsid w:val="00737DF7"/>
    <w:rsid w:val="0074006C"/>
    <w:rsid w:val="00740430"/>
    <w:rsid w:val="00740AF2"/>
    <w:rsid w:val="00740D8D"/>
    <w:rsid w:val="00741118"/>
    <w:rsid w:val="0074182B"/>
    <w:rsid w:val="00741FC2"/>
    <w:rsid w:val="0074229F"/>
    <w:rsid w:val="007423E3"/>
    <w:rsid w:val="0074241C"/>
    <w:rsid w:val="00742F32"/>
    <w:rsid w:val="00743464"/>
    <w:rsid w:val="00743731"/>
    <w:rsid w:val="0074392B"/>
    <w:rsid w:val="00743F80"/>
    <w:rsid w:val="007440D5"/>
    <w:rsid w:val="00744126"/>
    <w:rsid w:val="007444BA"/>
    <w:rsid w:val="00744AFB"/>
    <w:rsid w:val="00744DFC"/>
    <w:rsid w:val="00745A24"/>
    <w:rsid w:val="00745D43"/>
    <w:rsid w:val="00746546"/>
    <w:rsid w:val="007466C6"/>
    <w:rsid w:val="0074685D"/>
    <w:rsid w:val="00746A20"/>
    <w:rsid w:val="00746A40"/>
    <w:rsid w:val="00746EBF"/>
    <w:rsid w:val="00746F35"/>
    <w:rsid w:val="00746FB9"/>
    <w:rsid w:val="00750142"/>
    <w:rsid w:val="00750384"/>
    <w:rsid w:val="007505C9"/>
    <w:rsid w:val="00750809"/>
    <w:rsid w:val="00750972"/>
    <w:rsid w:val="00750C0D"/>
    <w:rsid w:val="00750E43"/>
    <w:rsid w:val="00750ED3"/>
    <w:rsid w:val="0075120B"/>
    <w:rsid w:val="0075127A"/>
    <w:rsid w:val="00751DAE"/>
    <w:rsid w:val="007521F3"/>
    <w:rsid w:val="00752291"/>
    <w:rsid w:val="007522B9"/>
    <w:rsid w:val="007523EC"/>
    <w:rsid w:val="007523FF"/>
    <w:rsid w:val="00752881"/>
    <w:rsid w:val="007528AA"/>
    <w:rsid w:val="00752F0F"/>
    <w:rsid w:val="00753150"/>
    <w:rsid w:val="007532FF"/>
    <w:rsid w:val="00753B41"/>
    <w:rsid w:val="007541B1"/>
    <w:rsid w:val="00754536"/>
    <w:rsid w:val="00754F9D"/>
    <w:rsid w:val="00754FF3"/>
    <w:rsid w:val="007551A7"/>
    <w:rsid w:val="0075532F"/>
    <w:rsid w:val="00755741"/>
    <w:rsid w:val="00755921"/>
    <w:rsid w:val="00755B21"/>
    <w:rsid w:val="00755C7E"/>
    <w:rsid w:val="00755CA4"/>
    <w:rsid w:val="00755E3B"/>
    <w:rsid w:val="00756545"/>
    <w:rsid w:val="007566AA"/>
    <w:rsid w:val="00756882"/>
    <w:rsid w:val="007568AA"/>
    <w:rsid w:val="00756973"/>
    <w:rsid w:val="00756D0F"/>
    <w:rsid w:val="00756E33"/>
    <w:rsid w:val="00757404"/>
    <w:rsid w:val="00757A53"/>
    <w:rsid w:val="00757A5F"/>
    <w:rsid w:val="00760597"/>
    <w:rsid w:val="007608A5"/>
    <w:rsid w:val="007609D9"/>
    <w:rsid w:val="00760EC6"/>
    <w:rsid w:val="00760F53"/>
    <w:rsid w:val="0076127B"/>
    <w:rsid w:val="007612AF"/>
    <w:rsid w:val="007617BF"/>
    <w:rsid w:val="00761BE2"/>
    <w:rsid w:val="0076215F"/>
    <w:rsid w:val="007622BC"/>
    <w:rsid w:val="007625AC"/>
    <w:rsid w:val="0076266E"/>
    <w:rsid w:val="00762931"/>
    <w:rsid w:val="00762A93"/>
    <w:rsid w:val="00762F7E"/>
    <w:rsid w:val="007631E2"/>
    <w:rsid w:val="007633BA"/>
    <w:rsid w:val="00763A3B"/>
    <w:rsid w:val="00763C42"/>
    <w:rsid w:val="00763C5D"/>
    <w:rsid w:val="00763F3B"/>
    <w:rsid w:val="00764407"/>
    <w:rsid w:val="007644FE"/>
    <w:rsid w:val="00764874"/>
    <w:rsid w:val="00764B5E"/>
    <w:rsid w:val="00764C9F"/>
    <w:rsid w:val="00765284"/>
    <w:rsid w:val="0076541C"/>
    <w:rsid w:val="00765AE8"/>
    <w:rsid w:val="00765DE0"/>
    <w:rsid w:val="00766596"/>
    <w:rsid w:val="007666E5"/>
    <w:rsid w:val="00766851"/>
    <w:rsid w:val="00766B78"/>
    <w:rsid w:val="007674C0"/>
    <w:rsid w:val="007679CF"/>
    <w:rsid w:val="00767A7B"/>
    <w:rsid w:val="00767AE5"/>
    <w:rsid w:val="007702E1"/>
    <w:rsid w:val="00770619"/>
    <w:rsid w:val="00770C0E"/>
    <w:rsid w:val="00770C1F"/>
    <w:rsid w:val="00770CF0"/>
    <w:rsid w:val="00770ECE"/>
    <w:rsid w:val="007712CD"/>
    <w:rsid w:val="00771CDD"/>
    <w:rsid w:val="007720AA"/>
    <w:rsid w:val="00772241"/>
    <w:rsid w:val="007724D1"/>
    <w:rsid w:val="00772576"/>
    <w:rsid w:val="0077274C"/>
    <w:rsid w:val="00773B47"/>
    <w:rsid w:val="00773B9B"/>
    <w:rsid w:val="00773BE1"/>
    <w:rsid w:val="00773DCE"/>
    <w:rsid w:val="007740F0"/>
    <w:rsid w:val="00774103"/>
    <w:rsid w:val="00774437"/>
    <w:rsid w:val="007746EC"/>
    <w:rsid w:val="007746F6"/>
    <w:rsid w:val="00774AF2"/>
    <w:rsid w:val="00774C10"/>
    <w:rsid w:val="00774E1F"/>
    <w:rsid w:val="00775508"/>
    <w:rsid w:val="007758AE"/>
    <w:rsid w:val="00775DCF"/>
    <w:rsid w:val="0077603A"/>
    <w:rsid w:val="00776800"/>
    <w:rsid w:val="007769F7"/>
    <w:rsid w:val="00776B32"/>
    <w:rsid w:val="007772E9"/>
    <w:rsid w:val="00777BB6"/>
    <w:rsid w:val="00777EAF"/>
    <w:rsid w:val="00777F1C"/>
    <w:rsid w:val="00777FD3"/>
    <w:rsid w:val="00780587"/>
    <w:rsid w:val="0078096F"/>
    <w:rsid w:val="00780A40"/>
    <w:rsid w:val="00780BA4"/>
    <w:rsid w:val="0078155E"/>
    <w:rsid w:val="00781664"/>
    <w:rsid w:val="00781670"/>
    <w:rsid w:val="007818AA"/>
    <w:rsid w:val="007818EA"/>
    <w:rsid w:val="00781A66"/>
    <w:rsid w:val="00781B99"/>
    <w:rsid w:val="00781C0B"/>
    <w:rsid w:val="00781F3D"/>
    <w:rsid w:val="00782021"/>
    <w:rsid w:val="00782073"/>
    <w:rsid w:val="007821B0"/>
    <w:rsid w:val="007824C7"/>
    <w:rsid w:val="00782524"/>
    <w:rsid w:val="00782567"/>
    <w:rsid w:val="00782D08"/>
    <w:rsid w:val="00783072"/>
    <w:rsid w:val="0078308A"/>
    <w:rsid w:val="0078336E"/>
    <w:rsid w:val="007833D0"/>
    <w:rsid w:val="007840A0"/>
    <w:rsid w:val="00784823"/>
    <w:rsid w:val="00784B86"/>
    <w:rsid w:val="00784C91"/>
    <w:rsid w:val="00785079"/>
    <w:rsid w:val="00785286"/>
    <w:rsid w:val="0078540C"/>
    <w:rsid w:val="00785BEF"/>
    <w:rsid w:val="0078624C"/>
    <w:rsid w:val="00786493"/>
    <w:rsid w:val="00786574"/>
    <w:rsid w:val="00786B78"/>
    <w:rsid w:val="00786E6D"/>
    <w:rsid w:val="00786EEA"/>
    <w:rsid w:val="007872B7"/>
    <w:rsid w:val="007877FF"/>
    <w:rsid w:val="00787AA1"/>
    <w:rsid w:val="00787EB9"/>
    <w:rsid w:val="00787FFE"/>
    <w:rsid w:val="007909EE"/>
    <w:rsid w:val="007910ED"/>
    <w:rsid w:val="007916B6"/>
    <w:rsid w:val="00791E4C"/>
    <w:rsid w:val="0079217D"/>
    <w:rsid w:val="007924FC"/>
    <w:rsid w:val="00792720"/>
    <w:rsid w:val="00792CFA"/>
    <w:rsid w:val="00793231"/>
    <w:rsid w:val="007934EC"/>
    <w:rsid w:val="00793576"/>
    <w:rsid w:val="00793BA7"/>
    <w:rsid w:val="00793CCC"/>
    <w:rsid w:val="00793D17"/>
    <w:rsid w:val="00793EC2"/>
    <w:rsid w:val="00793FF1"/>
    <w:rsid w:val="00794871"/>
    <w:rsid w:val="00794893"/>
    <w:rsid w:val="00794B4E"/>
    <w:rsid w:val="00794D4C"/>
    <w:rsid w:val="007951F4"/>
    <w:rsid w:val="00795832"/>
    <w:rsid w:val="00795C18"/>
    <w:rsid w:val="007964B5"/>
    <w:rsid w:val="007967E4"/>
    <w:rsid w:val="00796B3B"/>
    <w:rsid w:val="00796DAF"/>
    <w:rsid w:val="007972AC"/>
    <w:rsid w:val="00797A35"/>
    <w:rsid w:val="00797F10"/>
    <w:rsid w:val="007A01E9"/>
    <w:rsid w:val="007A021C"/>
    <w:rsid w:val="007A0348"/>
    <w:rsid w:val="007A064A"/>
    <w:rsid w:val="007A083F"/>
    <w:rsid w:val="007A0C32"/>
    <w:rsid w:val="007A0DFC"/>
    <w:rsid w:val="007A0E62"/>
    <w:rsid w:val="007A1018"/>
    <w:rsid w:val="007A11AA"/>
    <w:rsid w:val="007A22B6"/>
    <w:rsid w:val="007A236F"/>
    <w:rsid w:val="007A23B3"/>
    <w:rsid w:val="007A2520"/>
    <w:rsid w:val="007A25D1"/>
    <w:rsid w:val="007A2CA2"/>
    <w:rsid w:val="007A2D55"/>
    <w:rsid w:val="007A3419"/>
    <w:rsid w:val="007A3D39"/>
    <w:rsid w:val="007A3E76"/>
    <w:rsid w:val="007A3EF7"/>
    <w:rsid w:val="007A3FF4"/>
    <w:rsid w:val="007A48AF"/>
    <w:rsid w:val="007A4EC3"/>
    <w:rsid w:val="007A5484"/>
    <w:rsid w:val="007A5B57"/>
    <w:rsid w:val="007A5D66"/>
    <w:rsid w:val="007A5FAF"/>
    <w:rsid w:val="007A6109"/>
    <w:rsid w:val="007A6629"/>
    <w:rsid w:val="007A67AB"/>
    <w:rsid w:val="007A6809"/>
    <w:rsid w:val="007A68DF"/>
    <w:rsid w:val="007A6949"/>
    <w:rsid w:val="007A6AC1"/>
    <w:rsid w:val="007A6CD7"/>
    <w:rsid w:val="007A6E92"/>
    <w:rsid w:val="007A72B8"/>
    <w:rsid w:val="007A7AD7"/>
    <w:rsid w:val="007A7B28"/>
    <w:rsid w:val="007B000C"/>
    <w:rsid w:val="007B0070"/>
    <w:rsid w:val="007B0F53"/>
    <w:rsid w:val="007B0FB4"/>
    <w:rsid w:val="007B0FEE"/>
    <w:rsid w:val="007B1145"/>
    <w:rsid w:val="007B18EA"/>
    <w:rsid w:val="007B1DF6"/>
    <w:rsid w:val="007B207F"/>
    <w:rsid w:val="007B2149"/>
    <w:rsid w:val="007B242D"/>
    <w:rsid w:val="007B27E0"/>
    <w:rsid w:val="007B285F"/>
    <w:rsid w:val="007B296B"/>
    <w:rsid w:val="007B31B6"/>
    <w:rsid w:val="007B3222"/>
    <w:rsid w:val="007B3305"/>
    <w:rsid w:val="007B3355"/>
    <w:rsid w:val="007B3BBF"/>
    <w:rsid w:val="007B45D8"/>
    <w:rsid w:val="007B46E3"/>
    <w:rsid w:val="007B4D8B"/>
    <w:rsid w:val="007B4F1F"/>
    <w:rsid w:val="007B531C"/>
    <w:rsid w:val="007B5C6C"/>
    <w:rsid w:val="007B6193"/>
    <w:rsid w:val="007B6435"/>
    <w:rsid w:val="007B6CCB"/>
    <w:rsid w:val="007B73C7"/>
    <w:rsid w:val="007B794B"/>
    <w:rsid w:val="007B7AE3"/>
    <w:rsid w:val="007B7B2A"/>
    <w:rsid w:val="007C0302"/>
    <w:rsid w:val="007C0473"/>
    <w:rsid w:val="007C08DF"/>
    <w:rsid w:val="007C0A84"/>
    <w:rsid w:val="007C0E13"/>
    <w:rsid w:val="007C0F99"/>
    <w:rsid w:val="007C1754"/>
    <w:rsid w:val="007C175B"/>
    <w:rsid w:val="007C25EB"/>
    <w:rsid w:val="007C2740"/>
    <w:rsid w:val="007C28DF"/>
    <w:rsid w:val="007C318F"/>
    <w:rsid w:val="007C3347"/>
    <w:rsid w:val="007C3360"/>
    <w:rsid w:val="007C33BB"/>
    <w:rsid w:val="007C365C"/>
    <w:rsid w:val="007C365E"/>
    <w:rsid w:val="007C36DF"/>
    <w:rsid w:val="007C37CF"/>
    <w:rsid w:val="007C398F"/>
    <w:rsid w:val="007C3EE0"/>
    <w:rsid w:val="007C41DD"/>
    <w:rsid w:val="007C4AF9"/>
    <w:rsid w:val="007C53D6"/>
    <w:rsid w:val="007C551B"/>
    <w:rsid w:val="007C57AA"/>
    <w:rsid w:val="007C5942"/>
    <w:rsid w:val="007C5CFF"/>
    <w:rsid w:val="007C5D30"/>
    <w:rsid w:val="007C6186"/>
    <w:rsid w:val="007C6450"/>
    <w:rsid w:val="007C68F2"/>
    <w:rsid w:val="007C6993"/>
    <w:rsid w:val="007C6E06"/>
    <w:rsid w:val="007C6EEA"/>
    <w:rsid w:val="007C71DF"/>
    <w:rsid w:val="007C7421"/>
    <w:rsid w:val="007C77E0"/>
    <w:rsid w:val="007C77EA"/>
    <w:rsid w:val="007D0627"/>
    <w:rsid w:val="007D0FEB"/>
    <w:rsid w:val="007D1169"/>
    <w:rsid w:val="007D11A8"/>
    <w:rsid w:val="007D12B8"/>
    <w:rsid w:val="007D1820"/>
    <w:rsid w:val="007D1B5B"/>
    <w:rsid w:val="007D1E03"/>
    <w:rsid w:val="007D21FE"/>
    <w:rsid w:val="007D2325"/>
    <w:rsid w:val="007D23B2"/>
    <w:rsid w:val="007D2630"/>
    <w:rsid w:val="007D26C6"/>
    <w:rsid w:val="007D2ADF"/>
    <w:rsid w:val="007D2C95"/>
    <w:rsid w:val="007D380F"/>
    <w:rsid w:val="007D393D"/>
    <w:rsid w:val="007D3B30"/>
    <w:rsid w:val="007D4008"/>
    <w:rsid w:val="007D4062"/>
    <w:rsid w:val="007D4ABA"/>
    <w:rsid w:val="007D4C0A"/>
    <w:rsid w:val="007D4F97"/>
    <w:rsid w:val="007D560F"/>
    <w:rsid w:val="007D59C6"/>
    <w:rsid w:val="007D5C29"/>
    <w:rsid w:val="007D5DAB"/>
    <w:rsid w:val="007D5FD7"/>
    <w:rsid w:val="007D6300"/>
    <w:rsid w:val="007D69CC"/>
    <w:rsid w:val="007D70F7"/>
    <w:rsid w:val="007D76A2"/>
    <w:rsid w:val="007D7B43"/>
    <w:rsid w:val="007D7B98"/>
    <w:rsid w:val="007D7BB9"/>
    <w:rsid w:val="007D7CBD"/>
    <w:rsid w:val="007E0721"/>
    <w:rsid w:val="007E072C"/>
    <w:rsid w:val="007E0851"/>
    <w:rsid w:val="007E0C31"/>
    <w:rsid w:val="007E109D"/>
    <w:rsid w:val="007E12B3"/>
    <w:rsid w:val="007E14C7"/>
    <w:rsid w:val="007E163F"/>
    <w:rsid w:val="007E1734"/>
    <w:rsid w:val="007E1768"/>
    <w:rsid w:val="007E17FA"/>
    <w:rsid w:val="007E1A5B"/>
    <w:rsid w:val="007E1AD4"/>
    <w:rsid w:val="007E204B"/>
    <w:rsid w:val="007E2220"/>
    <w:rsid w:val="007E25B8"/>
    <w:rsid w:val="007E26C0"/>
    <w:rsid w:val="007E346D"/>
    <w:rsid w:val="007E36C4"/>
    <w:rsid w:val="007E36EE"/>
    <w:rsid w:val="007E37CA"/>
    <w:rsid w:val="007E38E8"/>
    <w:rsid w:val="007E3A17"/>
    <w:rsid w:val="007E3E4B"/>
    <w:rsid w:val="007E4B3B"/>
    <w:rsid w:val="007E4D4D"/>
    <w:rsid w:val="007E4DDA"/>
    <w:rsid w:val="007E508C"/>
    <w:rsid w:val="007E527F"/>
    <w:rsid w:val="007E5328"/>
    <w:rsid w:val="007E53F6"/>
    <w:rsid w:val="007E5449"/>
    <w:rsid w:val="007E58A9"/>
    <w:rsid w:val="007E5C0B"/>
    <w:rsid w:val="007E60B5"/>
    <w:rsid w:val="007E6105"/>
    <w:rsid w:val="007E6496"/>
    <w:rsid w:val="007E67AF"/>
    <w:rsid w:val="007E67C5"/>
    <w:rsid w:val="007E6925"/>
    <w:rsid w:val="007E6D3E"/>
    <w:rsid w:val="007E7246"/>
    <w:rsid w:val="007E727F"/>
    <w:rsid w:val="007E74A4"/>
    <w:rsid w:val="007E7868"/>
    <w:rsid w:val="007E7DA0"/>
    <w:rsid w:val="007F026E"/>
    <w:rsid w:val="007F097C"/>
    <w:rsid w:val="007F11AE"/>
    <w:rsid w:val="007F125B"/>
    <w:rsid w:val="007F13D3"/>
    <w:rsid w:val="007F17D2"/>
    <w:rsid w:val="007F1927"/>
    <w:rsid w:val="007F1986"/>
    <w:rsid w:val="007F21D5"/>
    <w:rsid w:val="007F2469"/>
    <w:rsid w:val="007F26F9"/>
    <w:rsid w:val="007F2758"/>
    <w:rsid w:val="007F29FC"/>
    <w:rsid w:val="007F2CD1"/>
    <w:rsid w:val="007F32DB"/>
    <w:rsid w:val="007F3419"/>
    <w:rsid w:val="007F3743"/>
    <w:rsid w:val="007F39B8"/>
    <w:rsid w:val="007F3F63"/>
    <w:rsid w:val="007F4212"/>
    <w:rsid w:val="007F4333"/>
    <w:rsid w:val="007F4639"/>
    <w:rsid w:val="007F46A4"/>
    <w:rsid w:val="007F4A49"/>
    <w:rsid w:val="007F4E38"/>
    <w:rsid w:val="007F5232"/>
    <w:rsid w:val="007F562C"/>
    <w:rsid w:val="007F6118"/>
    <w:rsid w:val="007F6633"/>
    <w:rsid w:val="007F6656"/>
    <w:rsid w:val="007F66E6"/>
    <w:rsid w:val="007F6800"/>
    <w:rsid w:val="007F692A"/>
    <w:rsid w:val="007F6F51"/>
    <w:rsid w:val="007F70B3"/>
    <w:rsid w:val="007F7285"/>
    <w:rsid w:val="007F7374"/>
    <w:rsid w:val="007F7468"/>
    <w:rsid w:val="007F75F4"/>
    <w:rsid w:val="007F7F42"/>
    <w:rsid w:val="007F7FB0"/>
    <w:rsid w:val="008002C3"/>
    <w:rsid w:val="00800339"/>
    <w:rsid w:val="0080083C"/>
    <w:rsid w:val="00801141"/>
    <w:rsid w:val="0080151B"/>
    <w:rsid w:val="00801B8F"/>
    <w:rsid w:val="00801C10"/>
    <w:rsid w:val="00801C2D"/>
    <w:rsid w:val="00801DC2"/>
    <w:rsid w:val="00802151"/>
    <w:rsid w:val="0080266C"/>
    <w:rsid w:val="00802C45"/>
    <w:rsid w:val="00802D78"/>
    <w:rsid w:val="0080334A"/>
    <w:rsid w:val="00803672"/>
    <w:rsid w:val="0080419D"/>
    <w:rsid w:val="00804670"/>
    <w:rsid w:val="008049F0"/>
    <w:rsid w:val="00804BA0"/>
    <w:rsid w:val="00804E62"/>
    <w:rsid w:val="00805147"/>
    <w:rsid w:val="00805197"/>
    <w:rsid w:val="0080534A"/>
    <w:rsid w:val="008053E6"/>
    <w:rsid w:val="0080571F"/>
    <w:rsid w:val="00805817"/>
    <w:rsid w:val="008058AB"/>
    <w:rsid w:val="00805B05"/>
    <w:rsid w:val="00805C16"/>
    <w:rsid w:val="00806097"/>
    <w:rsid w:val="008062A9"/>
    <w:rsid w:val="008062CA"/>
    <w:rsid w:val="008064A8"/>
    <w:rsid w:val="008064EE"/>
    <w:rsid w:val="00806604"/>
    <w:rsid w:val="00806944"/>
    <w:rsid w:val="008069E4"/>
    <w:rsid w:val="00806C33"/>
    <w:rsid w:val="00806CF4"/>
    <w:rsid w:val="00806F9A"/>
    <w:rsid w:val="00807052"/>
    <w:rsid w:val="008078BA"/>
    <w:rsid w:val="00807D49"/>
    <w:rsid w:val="00807DF1"/>
    <w:rsid w:val="00807EEB"/>
    <w:rsid w:val="00807EEF"/>
    <w:rsid w:val="00810032"/>
    <w:rsid w:val="008102D6"/>
    <w:rsid w:val="0081061F"/>
    <w:rsid w:val="00810769"/>
    <w:rsid w:val="00810784"/>
    <w:rsid w:val="00810DC8"/>
    <w:rsid w:val="00810E01"/>
    <w:rsid w:val="00811311"/>
    <w:rsid w:val="00811619"/>
    <w:rsid w:val="00811694"/>
    <w:rsid w:val="00811AA5"/>
    <w:rsid w:val="00811D1C"/>
    <w:rsid w:val="00811E5D"/>
    <w:rsid w:val="00811FC9"/>
    <w:rsid w:val="0081239B"/>
    <w:rsid w:val="00812473"/>
    <w:rsid w:val="00812582"/>
    <w:rsid w:val="008125CC"/>
    <w:rsid w:val="00812B1D"/>
    <w:rsid w:val="00812DB6"/>
    <w:rsid w:val="00812E1D"/>
    <w:rsid w:val="00812E28"/>
    <w:rsid w:val="0081399F"/>
    <w:rsid w:val="00813A0C"/>
    <w:rsid w:val="00813AE9"/>
    <w:rsid w:val="00813B41"/>
    <w:rsid w:val="00813CEC"/>
    <w:rsid w:val="00813F37"/>
    <w:rsid w:val="00813FE6"/>
    <w:rsid w:val="008144DE"/>
    <w:rsid w:val="008152FD"/>
    <w:rsid w:val="0081558B"/>
    <w:rsid w:val="0081599A"/>
    <w:rsid w:val="00816017"/>
    <w:rsid w:val="0081629E"/>
    <w:rsid w:val="0081639A"/>
    <w:rsid w:val="00816765"/>
    <w:rsid w:val="0081685C"/>
    <w:rsid w:val="00816B5B"/>
    <w:rsid w:val="00816C53"/>
    <w:rsid w:val="00816F8D"/>
    <w:rsid w:val="00816F9C"/>
    <w:rsid w:val="00817878"/>
    <w:rsid w:val="008178FE"/>
    <w:rsid w:val="008179D5"/>
    <w:rsid w:val="00817A82"/>
    <w:rsid w:val="00820171"/>
    <w:rsid w:val="00820275"/>
    <w:rsid w:val="0082034E"/>
    <w:rsid w:val="00820386"/>
    <w:rsid w:val="0082076B"/>
    <w:rsid w:val="0082076E"/>
    <w:rsid w:val="00820823"/>
    <w:rsid w:val="008209B0"/>
    <w:rsid w:val="00820FCA"/>
    <w:rsid w:val="00821630"/>
    <w:rsid w:val="00821ACD"/>
    <w:rsid w:val="00822734"/>
    <w:rsid w:val="008227A7"/>
    <w:rsid w:val="00822B47"/>
    <w:rsid w:val="00823000"/>
    <w:rsid w:val="008233EC"/>
    <w:rsid w:val="00823650"/>
    <w:rsid w:val="008239B1"/>
    <w:rsid w:val="00823B10"/>
    <w:rsid w:val="00823DCF"/>
    <w:rsid w:val="00823FBE"/>
    <w:rsid w:val="008243C5"/>
    <w:rsid w:val="008246AD"/>
    <w:rsid w:val="0082477C"/>
    <w:rsid w:val="00824D1F"/>
    <w:rsid w:val="008251E7"/>
    <w:rsid w:val="00825A87"/>
    <w:rsid w:val="00825EF7"/>
    <w:rsid w:val="00826274"/>
    <w:rsid w:val="008263FE"/>
    <w:rsid w:val="0082656C"/>
    <w:rsid w:val="0082679C"/>
    <w:rsid w:val="00826949"/>
    <w:rsid w:val="00826DDF"/>
    <w:rsid w:val="00826E55"/>
    <w:rsid w:val="00827698"/>
    <w:rsid w:val="00827930"/>
    <w:rsid w:val="00827AD9"/>
    <w:rsid w:val="00827DB9"/>
    <w:rsid w:val="008300BF"/>
    <w:rsid w:val="00830350"/>
    <w:rsid w:val="00830639"/>
    <w:rsid w:val="0083090E"/>
    <w:rsid w:val="00830B38"/>
    <w:rsid w:val="00830E58"/>
    <w:rsid w:val="00831149"/>
    <w:rsid w:val="008312AC"/>
    <w:rsid w:val="0083154B"/>
    <w:rsid w:val="00831676"/>
    <w:rsid w:val="00831729"/>
    <w:rsid w:val="00831AAD"/>
    <w:rsid w:val="00831DEB"/>
    <w:rsid w:val="0083214B"/>
    <w:rsid w:val="0083214D"/>
    <w:rsid w:val="00832298"/>
    <w:rsid w:val="00832B00"/>
    <w:rsid w:val="00832F6A"/>
    <w:rsid w:val="00833865"/>
    <w:rsid w:val="00833A9F"/>
    <w:rsid w:val="00833DD3"/>
    <w:rsid w:val="00833E39"/>
    <w:rsid w:val="00833EF7"/>
    <w:rsid w:val="0083453A"/>
    <w:rsid w:val="008345BD"/>
    <w:rsid w:val="008346DF"/>
    <w:rsid w:val="0083476D"/>
    <w:rsid w:val="008347D4"/>
    <w:rsid w:val="00834F18"/>
    <w:rsid w:val="00834F9B"/>
    <w:rsid w:val="008354C1"/>
    <w:rsid w:val="00835724"/>
    <w:rsid w:val="00835B16"/>
    <w:rsid w:val="00835D65"/>
    <w:rsid w:val="0083628C"/>
    <w:rsid w:val="00836475"/>
    <w:rsid w:val="008367C9"/>
    <w:rsid w:val="00836874"/>
    <w:rsid w:val="008374B6"/>
    <w:rsid w:val="00837BD4"/>
    <w:rsid w:val="00837D6F"/>
    <w:rsid w:val="00840331"/>
    <w:rsid w:val="008404A5"/>
    <w:rsid w:val="00840CF2"/>
    <w:rsid w:val="00840E29"/>
    <w:rsid w:val="00840ECF"/>
    <w:rsid w:val="00841C48"/>
    <w:rsid w:val="00841D3C"/>
    <w:rsid w:val="00841E7E"/>
    <w:rsid w:val="00841E8A"/>
    <w:rsid w:val="008423D0"/>
    <w:rsid w:val="008427FD"/>
    <w:rsid w:val="00842A4A"/>
    <w:rsid w:val="00842CE2"/>
    <w:rsid w:val="00842D3B"/>
    <w:rsid w:val="00842D57"/>
    <w:rsid w:val="00842D9C"/>
    <w:rsid w:val="00842E7D"/>
    <w:rsid w:val="0084321A"/>
    <w:rsid w:val="008434DD"/>
    <w:rsid w:val="00843C63"/>
    <w:rsid w:val="00843EE2"/>
    <w:rsid w:val="0084434E"/>
    <w:rsid w:val="00844526"/>
    <w:rsid w:val="00844737"/>
    <w:rsid w:val="008448BB"/>
    <w:rsid w:val="00844A4C"/>
    <w:rsid w:val="00844B76"/>
    <w:rsid w:val="00844BE0"/>
    <w:rsid w:val="00844E77"/>
    <w:rsid w:val="00844F08"/>
    <w:rsid w:val="00844FEF"/>
    <w:rsid w:val="0084511D"/>
    <w:rsid w:val="008452DB"/>
    <w:rsid w:val="008454A9"/>
    <w:rsid w:val="00845779"/>
    <w:rsid w:val="00845896"/>
    <w:rsid w:val="00845C0B"/>
    <w:rsid w:val="00845E44"/>
    <w:rsid w:val="00845FF0"/>
    <w:rsid w:val="008462A6"/>
    <w:rsid w:val="0084643A"/>
    <w:rsid w:val="00846552"/>
    <w:rsid w:val="008465C4"/>
    <w:rsid w:val="00846681"/>
    <w:rsid w:val="00846D69"/>
    <w:rsid w:val="00846F63"/>
    <w:rsid w:val="00847174"/>
    <w:rsid w:val="00847691"/>
    <w:rsid w:val="00847817"/>
    <w:rsid w:val="00847942"/>
    <w:rsid w:val="00847CEF"/>
    <w:rsid w:val="00847D32"/>
    <w:rsid w:val="0085027A"/>
    <w:rsid w:val="008502A0"/>
    <w:rsid w:val="0085047D"/>
    <w:rsid w:val="00850482"/>
    <w:rsid w:val="008507F3"/>
    <w:rsid w:val="00850A9A"/>
    <w:rsid w:val="00851536"/>
    <w:rsid w:val="00851805"/>
    <w:rsid w:val="00851BC3"/>
    <w:rsid w:val="00852297"/>
    <w:rsid w:val="00852349"/>
    <w:rsid w:val="00852370"/>
    <w:rsid w:val="008523E2"/>
    <w:rsid w:val="008526B3"/>
    <w:rsid w:val="008528CB"/>
    <w:rsid w:val="00852BDC"/>
    <w:rsid w:val="008535F0"/>
    <w:rsid w:val="00853AF0"/>
    <w:rsid w:val="00853B3A"/>
    <w:rsid w:val="00853BFA"/>
    <w:rsid w:val="0085451A"/>
    <w:rsid w:val="008545E7"/>
    <w:rsid w:val="0085462D"/>
    <w:rsid w:val="00854774"/>
    <w:rsid w:val="00854B8D"/>
    <w:rsid w:val="00854D73"/>
    <w:rsid w:val="00855D1F"/>
    <w:rsid w:val="008568B4"/>
    <w:rsid w:val="00856AEE"/>
    <w:rsid w:val="008577BA"/>
    <w:rsid w:val="00857B29"/>
    <w:rsid w:val="00857F95"/>
    <w:rsid w:val="008604CA"/>
    <w:rsid w:val="00860D73"/>
    <w:rsid w:val="008612D3"/>
    <w:rsid w:val="008612FA"/>
    <w:rsid w:val="008612FC"/>
    <w:rsid w:val="008613C1"/>
    <w:rsid w:val="00861A24"/>
    <w:rsid w:val="00861A8D"/>
    <w:rsid w:val="008620FB"/>
    <w:rsid w:val="008622A3"/>
    <w:rsid w:val="00862729"/>
    <w:rsid w:val="008627AF"/>
    <w:rsid w:val="00862DD5"/>
    <w:rsid w:val="00862F01"/>
    <w:rsid w:val="0086335B"/>
    <w:rsid w:val="00863578"/>
    <w:rsid w:val="0086395A"/>
    <w:rsid w:val="00863A2C"/>
    <w:rsid w:val="00863B18"/>
    <w:rsid w:val="00863D6F"/>
    <w:rsid w:val="00863EC8"/>
    <w:rsid w:val="008640E5"/>
    <w:rsid w:val="00864400"/>
    <w:rsid w:val="008646F0"/>
    <w:rsid w:val="00864777"/>
    <w:rsid w:val="00864A05"/>
    <w:rsid w:val="00864E66"/>
    <w:rsid w:val="008650A0"/>
    <w:rsid w:val="00865184"/>
    <w:rsid w:val="00865191"/>
    <w:rsid w:val="008661E4"/>
    <w:rsid w:val="0086627E"/>
    <w:rsid w:val="008662A8"/>
    <w:rsid w:val="00866C84"/>
    <w:rsid w:val="00866C92"/>
    <w:rsid w:val="00867022"/>
    <w:rsid w:val="008674A1"/>
    <w:rsid w:val="008674BB"/>
    <w:rsid w:val="008674F7"/>
    <w:rsid w:val="008676D4"/>
    <w:rsid w:val="008678BD"/>
    <w:rsid w:val="0086790B"/>
    <w:rsid w:val="00867B0C"/>
    <w:rsid w:val="008702A5"/>
    <w:rsid w:val="008705D2"/>
    <w:rsid w:val="0087070B"/>
    <w:rsid w:val="00870E2E"/>
    <w:rsid w:val="0087199C"/>
    <w:rsid w:val="00871C9B"/>
    <w:rsid w:val="00871F93"/>
    <w:rsid w:val="0087238C"/>
    <w:rsid w:val="008729AB"/>
    <w:rsid w:val="00872A1C"/>
    <w:rsid w:val="00872A73"/>
    <w:rsid w:val="00872BA3"/>
    <w:rsid w:val="00872D59"/>
    <w:rsid w:val="00873135"/>
    <w:rsid w:val="0087342A"/>
    <w:rsid w:val="00873497"/>
    <w:rsid w:val="00873662"/>
    <w:rsid w:val="00873DF7"/>
    <w:rsid w:val="00874417"/>
    <w:rsid w:val="008744A6"/>
    <w:rsid w:val="00874B9E"/>
    <w:rsid w:val="00874C8B"/>
    <w:rsid w:val="00874CA3"/>
    <w:rsid w:val="00874D03"/>
    <w:rsid w:val="00875041"/>
    <w:rsid w:val="00875045"/>
    <w:rsid w:val="00875121"/>
    <w:rsid w:val="008753D0"/>
    <w:rsid w:val="0087564B"/>
    <w:rsid w:val="00875CAD"/>
    <w:rsid w:val="00875E37"/>
    <w:rsid w:val="00875F62"/>
    <w:rsid w:val="00876117"/>
    <w:rsid w:val="00876707"/>
    <w:rsid w:val="00876A17"/>
    <w:rsid w:val="00876AF6"/>
    <w:rsid w:val="00877488"/>
    <w:rsid w:val="0087774A"/>
    <w:rsid w:val="00877884"/>
    <w:rsid w:val="0088049A"/>
    <w:rsid w:val="00880B92"/>
    <w:rsid w:val="00880C60"/>
    <w:rsid w:val="00880CA6"/>
    <w:rsid w:val="0088190E"/>
    <w:rsid w:val="00881D82"/>
    <w:rsid w:val="008820AF"/>
    <w:rsid w:val="008826F6"/>
    <w:rsid w:val="00882818"/>
    <w:rsid w:val="00882896"/>
    <w:rsid w:val="008828CE"/>
    <w:rsid w:val="008836A4"/>
    <w:rsid w:val="00883CE6"/>
    <w:rsid w:val="00883EE2"/>
    <w:rsid w:val="00883F04"/>
    <w:rsid w:val="00884176"/>
    <w:rsid w:val="00884808"/>
    <w:rsid w:val="00884B4E"/>
    <w:rsid w:val="00884CDF"/>
    <w:rsid w:val="00884E7D"/>
    <w:rsid w:val="00885284"/>
    <w:rsid w:val="0088532A"/>
    <w:rsid w:val="00885384"/>
    <w:rsid w:val="00885734"/>
    <w:rsid w:val="00885B85"/>
    <w:rsid w:val="00885B8D"/>
    <w:rsid w:val="00885C61"/>
    <w:rsid w:val="00885D0A"/>
    <w:rsid w:val="008862D7"/>
    <w:rsid w:val="00886325"/>
    <w:rsid w:val="00886638"/>
    <w:rsid w:val="00886765"/>
    <w:rsid w:val="00886A47"/>
    <w:rsid w:val="00886B3A"/>
    <w:rsid w:val="00886EAE"/>
    <w:rsid w:val="00887436"/>
    <w:rsid w:val="0088764E"/>
    <w:rsid w:val="00887C4D"/>
    <w:rsid w:val="00887DBD"/>
    <w:rsid w:val="00887EF8"/>
    <w:rsid w:val="00890776"/>
    <w:rsid w:val="008907EE"/>
    <w:rsid w:val="00890A29"/>
    <w:rsid w:val="008911BD"/>
    <w:rsid w:val="00891355"/>
    <w:rsid w:val="008913F4"/>
    <w:rsid w:val="00891541"/>
    <w:rsid w:val="00891B69"/>
    <w:rsid w:val="00891B6A"/>
    <w:rsid w:val="00891FFC"/>
    <w:rsid w:val="0089309A"/>
    <w:rsid w:val="0089326D"/>
    <w:rsid w:val="00893309"/>
    <w:rsid w:val="008935BA"/>
    <w:rsid w:val="008937AD"/>
    <w:rsid w:val="0089398D"/>
    <w:rsid w:val="008939B9"/>
    <w:rsid w:val="008939C1"/>
    <w:rsid w:val="00893D3F"/>
    <w:rsid w:val="00894247"/>
    <w:rsid w:val="00894434"/>
    <w:rsid w:val="008947C9"/>
    <w:rsid w:val="00894971"/>
    <w:rsid w:val="00894C5C"/>
    <w:rsid w:val="008950C0"/>
    <w:rsid w:val="008954A8"/>
    <w:rsid w:val="0089561C"/>
    <w:rsid w:val="0089567C"/>
    <w:rsid w:val="00895A56"/>
    <w:rsid w:val="00895B82"/>
    <w:rsid w:val="00895FDA"/>
    <w:rsid w:val="00896285"/>
    <w:rsid w:val="00896302"/>
    <w:rsid w:val="008967CA"/>
    <w:rsid w:val="00896AE0"/>
    <w:rsid w:val="008970E8"/>
    <w:rsid w:val="00897849"/>
    <w:rsid w:val="00897A74"/>
    <w:rsid w:val="00897C58"/>
    <w:rsid w:val="00897D4F"/>
    <w:rsid w:val="00897E30"/>
    <w:rsid w:val="008A0232"/>
    <w:rsid w:val="008A060F"/>
    <w:rsid w:val="008A08DB"/>
    <w:rsid w:val="008A08FC"/>
    <w:rsid w:val="008A0956"/>
    <w:rsid w:val="008A0BC9"/>
    <w:rsid w:val="008A171B"/>
    <w:rsid w:val="008A1994"/>
    <w:rsid w:val="008A19B2"/>
    <w:rsid w:val="008A1B08"/>
    <w:rsid w:val="008A1B67"/>
    <w:rsid w:val="008A1BD9"/>
    <w:rsid w:val="008A1DF2"/>
    <w:rsid w:val="008A20A7"/>
    <w:rsid w:val="008A2415"/>
    <w:rsid w:val="008A27AF"/>
    <w:rsid w:val="008A2833"/>
    <w:rsid w:val="008A2A66"/>
    <w:rsid w:val="008A2D10"/>
    <w:rsid w:val="008A2EEC"/>
    <w:rsid w:val="008A38F5"/>
    <w:rsid w:val="008A3C64"/>
    <w:rsid w:val="008A3CA0"/>
    <w:rsid w:val="008A3E0D"/>
    <w:rsid w:val="008A4397"/>
    <w:rsid w:val="008A46D7"/>
    <w:rsid w:val="008A480A"/>
    <w:rsid w:val="008A4CD1"/>
    <w:rsid w:val="008A5146"/>
    <w:rsid w:val="008A588D"/>
    <w:rsid w:val="008A5B71"/>
    <w:rsid w:val="008A5D72"/>
    <w:rsid w:val="008A6355"/>
    <w:rsid w:val="008A643F"/>
    <w:rsid w:val="008A6A85"/>
    <w:rsid w:val="008A6E87"/>
    <w:rsid w:val="008A7049"/>
    <w:rsid w:val="008A7398"/>
    <w:rsid w:val="008A7457"/>
    <w:rsid w:val="008A7925"/>
    <w:rsid w:val="008A7A32"/>
    <w:rsid w:val="008A7A86"/>
    <w:rsid w:val="008B00AC"/>
    <w:rsid w:val="008B03A8"/>
    <w:rsid w:val="008B06FA"/>
    <w:rsid w:val="008B0BA4"/>
    <w:rsid w:val="008B13CB"/>
    <w:rsid w:val="008B1575"/>
    <w:rsid w:val="008B18B3"/>
    <w:rsid w:val="008B196C"/>
    <w:rsid w:val="008B2A3F"/>
    <w:rsid w:val="008B2DC9"/>
    <w:rsid w:val="008B3390"/>
    <w:rsid w:val="008B36D6"/>
    <w:rsid w:val="008B3CD3"/>
    <w:rsid w:val="008B3E63"/>
    <w:rsid w:val="008B3EBD"/>
    <w:rsid w:val="008B4286"/>
    <w:rsid w:val="008B4560"/>
    <w:rsid w:val="008B467F"/>
    <w:rsid w:val="008B476A"/>
    <w:rsid w:val="008B4847"/>
    <w:rsid w:val="008B4BC7"/>
    <w:rsid w:val="008B4CDD"/>
    <w:rsid w:val="008B4E5F"/>
    <w:rsid w:val="008B4FB1"/>
    <w:rsid w:val="008B5106"/>
    <w:rsid w:val="008B529E"/>
    <w:rsid w:val="008B60B2"/>
    <w:rsid w:val="008B6181"/>
    <w:rsid w:val="008B6491"/>
    <w:rsid w:val="008B64B7"/>
    <w:rsid w:val="008B6AD0"/>
    <w:rsid w:val="008B6BDA"/>
    <w:rsid w:val="008B6FB7"/>
    <w:rsid w:val="008B761B"/>
    <w:rsid w:val="008B7B77"/>
    <w:rsid w:val="008B7EED"/>
    <w:rsid w:val="008C0083"/>
    <w:rsid w:val="008C0332"/>
    <w:rsid w:val="008C03F4"/>
    <w:rsid w:val="008C071C"/>
    <w:rsid w:val="008C07D7"/>
    <w:rsid w:val="008C0B33"/>
    <w:rsid w:val="008C107A"/>
    <w:rsid w:val="008C11B3"/>
    <w:rsid w:val="008C12B7"/>
    <w:rsid w:val="008C1CD0"/>
    <w:rsid w:val="008C1FEF"/>
    <w:rsid w:val="008C261F"/>
    <w:rsid w:val="008C2784"/>
    <w:rsid w:val="008C296C"/>
    <w:rsid w:val="008C2AD5"/>
    <w:rsid w:val="008C2D69"/>
    <w:rsid w:val="008C3473"/>
    <w:rsid w:val="008C3914"/>
    <w:rsid w:val="008C4351"/>
    <w:rsid w:val="008C44B8"/>
    <w:rsid w:val="008C4624"/>
    <w:rsid w:val="008C4681"/>
    <w:rsid w:val="008C4723"/>
    <w:rsid w:val="008C47D3"/>
    <w:rsid w:val="008C49E0"/>
    <w:rsid w:val="008C4A13"/>
    <w:rsid w:val="008C4F12"/>
    <w:rsid w:val="008C4FC6"/>
    <w:rsid w:val="008C512F"/>
    <w:rsid w:val="008C5557"/>
    <w:rsid w:val="008C5CA1"/>
    <w:rsid w:val="008C61DA"/>
    <w:rsid w:val="008C65A3"/>
    <w:rsid w:val="008C6623"/>
    <w:rsid w:val="008C690E"/>
    <w:rsid w:val="008C6BB2"/>
    <w:rsid w:val="008C6C36"/>
    <w:rsid w:val="008C6CF5"/>
    <w:rsid w:val="008C7096"/>
    <w:rsid w:val="008C79BB"/>
    <w:rsid w:val="008D026B"/>
    <w:rsid w:val="008D0E67"/>
    <w:rsid w:val="008D1030"/>
    <w:rsid w:val="008D1244"/>
    <w:rsid w:val="008D1540"/>
    <w:rsid w:val="008D16A2"/>
    <w:rsid w:val="008D1869"/>
    <w:rsid w:val="008D1A05"/>
    <w:rsid w:val="008D1F4E"/>
    <w:rsid w:val="008D1FD7"/>
    <w:rsid w:val="008D2758"/>
    <w:rsid w:val="008D2B4F"/>
    <w:rsid w:val="008D2BF9"/>
    <w:rsid w:val="008D2CEE"/>
    <w:rsid w:val="008D362B"/>
    <w:rsid w:val="008D3894"/>
    <w:rsid w:val="008D4049"/>
    <w:rsid w:val="008D40BB"/>
    <w:rsid w:val="008D40C6"/>
    <w:rsid w:val="008D4D9D"/>
    <w:rsid w:val="008D4F7D"/>
    <w:rsid w:val="008D565C"/>
    <w:rsid w:val="008D60D4"/>
    <w:rsid w:val="008D67AB"/>
    <w:rsid w:val="008D6D7C"/>
    <w:rsid w:val="008D6E78"/>
    <w:rsid w:val="008D6FB8"/>
    <w:rsid w:val="008D77EF"/>
    <w:rsid w:val="008D7956"/>
    <w:rsid w:val="008E00A9"/>
    <w:rsid w:val="008E0170"/>
    <w:rsid w:val="008E0216"/>
    <w:rsid w:val="008E0D62"/>
    <w:rsid w:val="008E0D8B"/>
    <w:rsid w:val="008E12ED"/>
    <w:rsid w:val="008E13BB"/>
    <w:rsid w:val="008E1542"/>
    <w:rsid w:val="008E1AD4"/>
    <w:rsid w:val="008E1DEB"/>
    <w:rsid w:val="008E2675"/>
    <w:rsid w:val="008E2967"/>
    <w:rsid w:val="008E35FC"/>
    <w:rsid w:val="008E376D"/>
    <w:rsid w:val="008E3D42"/>
    <w:rsid w:val="008E3F1A"/>
    <w:rsid w:val="008E3F51"/>
    <w:rsid w:val="008E409D"/>
    <w:rsid w:val="008E4284"/>
    <w:rsid w:val="008E42CD"/>
    <w:rsid w:val="008E43F9"/>
    <w:rsid w:val="008E4543"/>
    <w:rsid w:val="008E4741"/>
    <w:rsid w:val="008E49C2"/>
    <w:rsid w:val="008E4E62"/>
    <w:rsid w:val="008E563A"/>
    <w:rsid w:val="008E56D6"/>
    <w:rsid w:val="008E57AD"/>
    <w:rsid w:val="008E60D6"/>
    <w:rsid w:val="008E6250"/>
    <w:rsid w:val="008E6345"/>
    <w:rsid w:val="008E6632"/>
    <w:rsid w:val="008E67C2"/>
    <w:rsid w:val="008E6897"/>
    <w:rsid w:val="008E752D"/>
    <w:rsid w:val="008E7D21"/>
    <w:rsid w:val="008F028A"/>
    <w:rsid w:val="008F0730"/>
    <w:rsid w:val="008F07C3"/>
    <w:rsid w:val="008F0829"/>
    <w:rsid w:val="008F083C"/>
    <w:rsid w:val="008F0917"/>
    <w:rsid w:val="008F0A2A"/>
    <w:rsid w:val="008F0A76"/>
    <w:rsid w:val="008F0A94"/>
    <w:rsid w:val="008F108C"/>
    <w:rsid w:val="008F11B1"/>
    <w:rsid w:val="008F122A"/>
    <w:rsid w:val="008F13F3"/>
    <w:rsid w:val="008F1421"/>
    <w:rsid w:val="008F15AB"/>
    <w:rsid w:val="008F16B8"/>
    <w:rsid w:val="008F1BB2"/>
    <w:rsid w:val="008F2159"/>
    <w:rsid w:val="008F23E6"/>
    <w:rsid w:val="008F25A8"/>
    <w:rsid w:val="008F2B76"/>
    <w:rsid w:val="008F3901"/>
    <w:rsid w:val="008F3D31"/>
    <w:rsid w:val="008F3D56"/>
    <w:rsid w:val="008F4365"/>
    <w:rsid w:val="008F43BF"/>
    <w:rsid w:val="008F4485"/>
    <w:rsid w:val="008F4C77"/>
    <w:rsid w:val="008F4F53"/>
    <w:rsid w:val="008F5393"/>
    <w:rsid w:val="008F5511"/>
    <w:rsid w:val="008F5988"/>
    <w:rsid w:val="008F5EC4"/>
    <w:rsid w:val="008F5F84"/>
    <w:rsid w:val="008F60BA"/>
    <w:rsid w:val="008F61A9"/>
    <w:rsid w:val="008F641B"/>
    <w:rsid w:val="008F67A0"/>
    <w:rsid w:val="008F684B"/>
    <w:rsid w:val="008F6E56"/>
    <w:rsid w:val="008F6F64"/>
    <w:rsid w:val="008F7025"/>
    <w:rsid w:val="008F71E1"/>
    <w:rsid w:val="008F773D"/>
    <w:rsid w:val="008F776B"/>
    <w:rsid w:val="008F7F35"/>
    <w:rsid w:val="009003D5"/>
    <w:rsid w:val="00900B74"/>
    <w:rsid w:val="00900BC3"/>
    <w:rsid w:val="009010A5"/>
    <w:rsid w:val="0090141F"/>
    <w:rsid w:val="0090143B"/>
    <w:rsid w:val="009019F1"/>
    <w:rsid w:val="00901B75"/>
    <w:rsid w:val="00901CCA"/>
    <w:rsid w:val="009021AC"/>
    <w:rsid w:val="0090261F"/>
    <w:rsid w:val="009029E9"/>
    <w:rsid w:val="0090318C"/>
    <w:rsid w:val="00903260"/>
    <w:rsid w:val="00903519"/>
    <w:rsid w:val="009035CE"/>
    <w:rsid w:val="00903A43"/>
    <w:rsid w:val="00903E46"/>
    <w:rsid w:val="00903F33"/>
    <w:rsid w:val="009042FC"/>
    <w:rsid w:val="009044B1"/>
    <w:rsid w:val="009045A8"/>
    <w:rsid w:val="00904A03"/>
    <w:rsid w:val="00904A38"/>
    <w:rsid w:val="00904F9E"/>
    <w:rsid w:val="0090515B"/>
    <w:rsid w:val="00905326"/>
    <w:rsid w:val="009053D0"/>
    <w:rsid w:val="0090573C"/>
    <w:rsid w:val="0090599D"/>
    <w:rsid w:val="00905AB0"/>
    <w:rsid w:val="00905EA3"/>
    <w:rsid w:val="00905FB5"/>
    <w:rsid w:val="009060F7"/>
    <w:rsid w:val="0090619C"/>
    <w:rsid w:val="009063E1"/>
    <w:rsid w:val="009064C3"/>
    <w:rsid w:val="009064FB"/>
    <w:rsid w:val="00906581"/>
    <w:rsid w:val="00906582"/>
    <w:rsid w:val="0090696D"/>
    <w:rsid w:val="009073D7"/>
    <w:rsid w:val="00907CF7"/>
    <w:rsid w:val="00907FD7"/>
    <w:rsid w:val="009100FE"/>
    <w:rsid w:val="0091023C"/>
    <w:rsid w:val="009102D1"/>
    <w:rsid w:val="009103B7"/>
    <w:rsid w:val="009104B1"/>
    <w:rsid w:val="009104BC"/>
    <w:rsid w:val="0091080C"/>
    <w:rsid w:val="0091094A"/>
    <w:rsid w:val="00911126"/>
    <w:rsid w:val="00911446"/>
    <w:rsid w:val="0091146C"/>
    <w:rsid w:val="00911736"/>
    <w:rsid w:val="009117A9"/>
    <w:rsid w:val="00911933"/>
    <w:rsid w:val="00911C5B"/>
    <w:rsid w:val="00911E6B"/>
    <w:rsid w:val="00912230"/>
    <w:rsid w:val="009124A6"/>
    <w:rsid w:val="0091256A"/>
    <w:rsid w:val="0091294A"/>
    <w:rsid w:val="009129ED"/>
    <w:rsid w:val="00912C66"/>
    <w:rsid w:val="0091349E"/>
    <w:rsid w:val="00913580"/>
    <w:rsid w:val="00913782"/>
    <w:rsid w:val="0091378E"/>
    <w:rsid w:val="00913799"/>
    <w:rsid w:val="00913EF3"/>
    <w:rsid w:val="00913FED"/>
    <w:rsid w:val="00914A12"/>
    <w:rsid w:val="00914C00"/>
    <w:rsid w:val="00914FE0"/>
    <w:rsid w:val="009155CC"/>
    <w:rsid w:val="009158C6"/>
    <w:rsid w:val="00915C9E"/>
    <w:rsid w:val="00915CF9"/>
    <w:rsid w:val="00916264"/>
    <w:rsid w:val="00916643"/>
    <w:rsid w:val="00916985"/>
    <w:rsid w:val="00916E85"/>
    <w:rsid w:val="0091738F"/>
    <w:rsid w:val="00917E5A"/>
    <w:rsid w:val="00920124"/>
    <w:rsid w:val="0092033C"/>
    <w:rsid w:val="009203B7"/>
    <w:rsid w:val="0092074D"/>
    <w:rsid w:val="0092090E"/>
    <w:rsid w:val="0092127A"/>
    <w:rsid w:val="00921755"/>
    <w:rsid w:val="00921807"/>
    <w:rsid w:val="00921914"/>
    <w:rsid w:val="00921946"/>
    <w:rsid w:val="00921B38"/>
    <w:rsid w:val="00921ECA"/>
    <w:rsid w:val="00921F7B"/>
    <w:rsid w:val="00922CBD"/>
    <w:rsid w:val="00922D16"/>
    <w:rsid w:val="0092372D"/>
    <w:rsid w:val="00923AF9"/>
    <w:rsid w:val="00923D70"/>
    <w:rsid w:val="00924337"/>
    <w:rsid w:val="009248BF"/>
    <w:rsid w:val="00924C0A"/>
    <w:rsid w:val="009250D8"/>
    <w:rsid w:val="009252B8"/>
    <w:rsid w:val="009252E9"/>
    <w:rsid w:val="009257AC"/>
    <w:rsid w:val="009258D9"/>
    <w:rsid w:val="00925A4D"/>
    <w:rsid w:val="00925BA1"/>
    <w:rsid w:val="00925EAA"/>
    <w:rsid w:val="0092642A"/>
    <w:rsid w:val="00926495"/>
    <w:rsid w:val="00926777"/>
    <w:rsid w:val="00926E2F"/>
    <w:rsid w:val="00926F41"/>
    <w:rsid w:val="0092778A"/>
    <w:rsid w:val="00927936"/>
    <w:rsid w:val="0092798C"/>
    <w:rsid w:val="009279FE"/>
    <w:rsid w:val="00927A56"/>
    <w:rsid w:val="00927E6F"/>
    <w:rsid w:val="00927F8D"/>
    <w:rsid w:val="00930116"/>
    <w:rsid w:val="009301AE"/>
    <w:rsid w:val="0093047B"/>
    <w:rsid w:val="00930550"/>
    <w:rsid w:val="0093064E"/>
    <w:rsid w:val="00930826"/>
    <w:rsid w:val="00930A33"/>
    <w:rsid w:val="00930B61"/>
    <w:rsid w:val="00930C77"/>
    <w:rsid w:val="00930E99"/>
    <w:rsid w:val="00930ED4"/>
    <w:rsid w:val="009312F0"/>
    <w:rsid w:val="009314F4"/>
    <w:rsid w:val="0093150C"/>
    <w:rsid w:val="00931706"/>
    <w:rsid w:val="00931ADE"/>
    <w:rsid w:val="00931B03"/>
    <w:rsid w:val="00931D65"/>
    <w:rsid w:val="009320F1"/>
    <w:rsid w:val="00932342"/>
    <w:rsid w:val="00932656"/>
    <w:rsid w:val="009328DB"/>
    <w:rsid w:val="00932C18"/>
    <w:rsid w:val="00932FF8"/>
    <w:rsid w:val="009336C6"/>
    <w:rsid w:val="009337E1"/>
    <w:rsid w:val="00933BCD"/>
    <w:rsid w:val="00933C47"/>
    <w:rsid w:val="00933DC2"/>
    <w:rsid w:val="00934A42"/>
    <w:rsid w:val="00934E26"/>
    <w:rsid w:val="0093505A"/>
    <w:rsid w:val="00935151"/>
    <w:rsid w:val="0093533B"/>
    <w:rsid w:val="0093575B"/>
    <w:rsid w:val="009359ED"/>
    <w:rsid w:val="00935F3A"/>
    <w:rsid w:val="00935FE0"/>
    <w:rsid w:val="00936119"/>
    <w:rsid w:val="009361D1"/>
    <w:rsid w:val="00936288"/>
    <w:rsid w:val="009369EE"/>
    <w:rsid w:val="00936D8A"/>
    <w:rsid w:val="0093705F"/>
    <w:rsid w:val="0093769C"/>
    <w:rsid w:val="00937B88"/>
    <w:rsid w:val="00937B9E"/>
    <w:rsid w:val="00937D15"/>
    <w:rsid w:val="00937D76"/>
    <w:rsid w:val="00937DA9"/>
    <w:rsid w:val="00940514"/>
    <w:rsid w:val="009405B1"/>
    <w:rsid w:val="0094060A"/>
    <w:rsid w:val="00940793"/>
    <w:rsid w:val="00940A06"/>
    <w:rsid w:val="00940C79"/>
    <w:rsid w:val="00940F62"/>
    <w:rsid w:val="00941436"/>
    <w:rsid w:val="00941718"/>
    <w:rsid w:val="00941DFB"/>
    <w:rsid w:val="00941E0A"/>
    <w:rsid w:val="00941E7A"/>
    <w:rsid w:val="009421EC"/>
    <w:rsid w:val="00942498"/>
    <w:rsid w:val="009430D5"/>
    <w:rsid w:val="0094350A"/>
    <w:rsid w:val="00943520"/>
    <w:rsid w:val="0094365E"/>
    <w:rsid w:val="00943EDA"/>
    <w:rsid w:val="00943EEB"/>
    <w:rsid w:val="00944680"/>
    <w:rsid w:val="009446D1"/>
    <w:rsid w:val="0094477C"/>
    <w:rsid w:val="00944B42"/>
    <w:rsid w:val="00944B49"/>
    <w:rsid w:val="00944D5B"/>
    <w:rsid w:val="00945138"/>
    <w:rsid w:val="00945153"/>
    <w:rsid w:val="00945446"/>
    <w:rsid w:val="00945721"/>
    <w:rsid w:val="00945892"/>
    <w:rsid w:val="00945976"/>
    <w:rsid w:val="00945DB6"/>
    <w:rsid w:val="00945F3F"/>
    <w:rsid w:val="009461BD"/>
    <w:rsid w:val="00946257"/>
    <w:rsid w:val="009466A2"/>
    <w:rsid w:val="00946EC1"/>
    <w:rsid w:val="00946F0E"/>
    <w:rsid w:val="00947217"/>
    <w:rsid w:val="00947CFE"/>
    <w:rsid w:val="00947DED"/>
    <w:rsid w:val="00947EE9"/>
    <w:rsid w:val="00950035"/>
    <w:rsid w:val="0095007E"/>
    <w:rsid w:val="00950086"/>
    <w:rsid w:val="00950142"/>
    <w:rsid w:val="00950282"/>
    <w:rsid w:val="009508BC"/>
    <w:rsid w:val="00950A4F"/>
    <w:rsid w:val="00950A76"/>
    <w:rsid w:val="00950AAC"/>
    <w:rsid w:val="00950AE7"/>
    <w:rsid w:val="00950B65"/>
    <w:rsid w:val="00950CD2"/>
    <w:rsid w:val="00950E8C"/>
    <w:rsid w:val="00950F01"/>
    <w:rsid w:val="00951D3B"/>
    <w:rsid w:val="00951E64"/>
    <w:rsid w:val="00951FCC"/>
    <w:rsid w:val="00952006"/>
    <w:rsid w:val="0095221F"/>
    <w:rsid w:val="00952485"/>
    <w:rsid w:val="00952AFB"/>
    <w:rsid w:val="00952C10"/>
    <w:rsid w:val="009535D0"/>
    <w:rsid w:val="009536CC"/>
    <w:rsid w:val="00953CD5"/>
    <w:rsid w:val="00953E51"/>
    <w:rsid w:val="00953F13"/>
    <w:rsid w:val="00954232"/>
    <w:rsid w:val="00954387"/>
    <w:rsid w:val="009543AF"/>
    <w:rsid w:val="009544E4"/>
    <w:rsid w:val="009547BB"/>
    <w:rsid w:val="009547DB"/>
    <w:rsid w:val="009547FA"/>
    <w:rsid w:val="009553F8"/>
    <w:rsid w:val="009557A3"/>
    <w:rsid w:val="009558A3"/>
    <w:rsid w:val="00955AB3"/>
    <w:rsid w:val="00955D47"/>
    <w:rsid w:val="00955FF0"/>
    <w:rsid w:val="009561F2"/>
    <w:rsid w:val="0095620C"/>
    <w:rsid w:val="009562B8"/>
    <w:rsid w:val="0095633B"/>
    <w:rsid w:val="009563A7"/>
    <w:rsid w:val="00956498"/>
    <w:rsid w:val="00956714"/>
    <w:rsid w:val="0095690B"/>
    <w:rsid w:val="00956F91"/>
    <w:rsid w:val="009570F4"/>
    <w:rsid w:val="00957561"/>
    <w:rsid w:val="009602C2"/>
    <w:rsid w:val="0096097E"/>
    <w:rsid w:val="00960B76"/>
    <w:rsid w:val="00960DF7"/>
    <w:rsid w:val="00960FF6"/>
    <w:rsid w:val="00961041"/>
    <w:rsid w:val="00961118"/>
    <w:rsid w:val="00961561"/>
    <w:rsid w:val="00961AFE"/>
    <w:rsid w:val="00961D71"/>
    <w:rsid w:val="00961DDB"/>
    <w:rsid w:val="00962021"/>
    <w:rsid w:val="00962303"/>
    <w:rsid w:val="00962FC4"/>
    <w:rsid w:val="00963179"/>
    <w:rsid w:val="00963486"/>
    <w:rsid w:val="00963813"/>
    <w:rsid w:val="00963901"/>
    <w:rsid w:val="00963B81"/>
    <w:rsid w:val="00963DA9"/>
    <w:rsid w:val="0096429D"/>
    <w:rsid w:val="0096432D"/>
    <w:rsid w:val="00964383"/>
    <w:rsid w:val="009646C1"/>
    <w:rsid w:val="00964883"/>
    <w:rsid w:val="00964A3C"/>
    <w:rsid w:val="00964B5A"/>
    <w:rsid w:val="009652C1"/>
    <w:rsid w:val="0096586F"/>
    <w:rsid w:val="00965962"/>
    <w:rsid w:val="009668A5"/>
    <w:rsid w:val="009668C4"/>
    <w:rsid w:val="00966DE9"/>
    <w:rsid w:val="00967146"/>
    <w:rsid w:val="00967315"/>
    <w:rsid w:val="009673E1"/>
    <w:rsid w:val="0096751F"/>
    <w:rsid w:val="0096759F"/>
    <w:rsid w:val="00967B84"/>
    <w:rsid w:val="009702AA"/>
    <w:rsid w:val="00970326"/>
    <w:rsid w:val="00970517"/>
    <w:rsid w:val="00970656"/>
    <w:rsid w:val="009706CB"/>
    <w:rsid w:val="009707B2"/>
    <w:rsid w:val="0097090A"/>
    <w:rsid w:val="0097122D"/>
    <w:rsid w:val="009716C5"/>
    <w:rsid w:val="00971782"/>
    <w:rsid w:val="00971981"/>
    <w:rsid w:val="00971EAB"/>
    <w:rsid w:val="009722B0"/>
    <w:rsid w:val="0097237A"/>
    <w:rsid w:val="00972517"/>
    <w:rsid w:val="009725AF"/>
    <w:rsid w:val="009725F4"/>
    <w:rsid w:val="00972695"/>
    <w:rsid w:val="0097274F"/>
    <w:rsid w:val="00972840"/>
    <w:rsid w:val="00972A4E"/>
    <w:rsid w:val="00972C52"/>
    <w:rsid w:val="00972D4D"/>
    <w:rsid w:val="00972F27"/>
    <w:rsid w:val="00972F4E"/>
    <w:rsid w:val="00972F63"/>
    <w:rsid w:val="00973541"/>
    <w:rsid w:val="009736E4"/>
    <w:rsid w:val="0097391A"/>
    <w:rsid w:val="00973A91"/>
    <w:rsid w:val="00973C08"/>
    <w:rsid w:val="00973D69"/>
    <w:rsid w:val="00973DE9"/>
    <w:rsid w:val="0097412C"/>
    <w:rsid w:val="0097438A"/>
    <w:rsid w:val="009743CB"/>
    <w:rsid w:val="009746E4"/>
    <w:rsid w:val="009747E8"/>
    <w:rsid w:val="00974D4F"/>
    <w:rsid w:val="00974F22"/>
    <w:rsid w:val="00975285"/>
    <w:rsid w:val="009752CC"/>
    <w:rsid w:val="00975332"/>
    <w:rsid w:val="00975499"/>
    <w:rsid w:val="009755DF"/>
    <w:rsid w:val="009757EB"/>
    <w:rsid w:val="009758B9"/>
    <w:rsid w:val="009759FC"/>
    <w:rsid w:val="00975DED"/>
    <w:rsid w:val="0097602C"/>
    <w:rsid w:val="00976997"/>
    <w:rsid w:val="00976FF0"/>
    <w:rsid w:val="00977004"/>
    <w:rsid w:val="009770E9"/>
    <w:rsid w:val="00977212"/>
    <w:rsid w:val="00977D3D"/>
    <w:rsid w:val="00977F8E"/>
    <w:rsid w:val="00980429"/>
    <w:rsid w:val="009807D2"/>
    <w:rsid w:val="00980F19"/>
    <w:rsid w:val="0098197C"/>
    <w:rsid w:val="00981E60"/>
    <w:rsid w:val="00981F97"/>
    <w:rsid w:val="00981FD1"/>
    <w:rsid w:val="00982079"/>
    <w:rsid w:val="0098272E"/>
    <w:rsid w:val="0098295B"/>
    <w:rsid w:val="00983041"/>
    <w:rsid w:val="009840FC"/>
    <w:rsid w:val="00984824"/>
    <w:rsid w:val="00984977"/>
    <w:rsid w:val="009849C5"/>
    <w:rsid w:val="00984CB9"/>
    <w:rsid w:val="00984E47"/>
    <w:rsid w:val="0098512E"/>
    <w:rsid w:val="009853AE"/>
    <w:rsid w:val="009855F4"/>
    <w:rsid w:val="00985654"/>
    <w:rsid w:val="009857A5"/>
    <w:rsid w:val="00985855"/>
    <w:rsid w:val="0098588E"/>
    <w:rsid w:val="00985B5D"/>
    <w:rsid w:val="0098604A"/>
    <w:rsid w:val="009860A0"/>
    <w:rsid w:val="009861A0"/>
    <w:rsid w:val="00986986"/>
    <w:rsid w:val="00986E1D"/>
    <w:rsid w:val="00986E70"/>
    <w:rsid w:val="0098718C"/>
    <w:rsid w:val="00987281"/>
    <w:rsid w:val="009875B8"/>
    <w:rsid w:val="009875DC"/>
    <w:rsid w:val="009876DA"/>
    <w:rsid w:val="00987BE4"/>
    <w:rsid w:val="0099042A"/>
    <w:rsid w:val="00990B2A"/>
    <w:rsid w:val="00990F99"/>
    <w:rsid w:val="00991470"/>
    <w:rsid w:val="0099155A"/>
    <w:rsid w:val="0099159A"/>
    <w:rsid w:val="009915B4"/>
    <w:rsid w:val="009915EC"/>
    <w:rsid w:val="00991C77"/>
    <w:rsid w:val="0099212E"/>
    <w:rsid w:val="00992188"/>
    <w:rsid w:val="0099224C"/>
    <w:rsid w:val="0099235E"/>
    <w:rsid w:val="00992B8B"/>
    <w:rsid w:val="00992C34"/>
    <w:rsid w:val="00992DDD"/>
    <w:rsid w:val="00992DFC"/>
    <w:rsid w:val="00992FAF"/>
    <w:rsid w:val="00993167"/>
    <w:rsid w:val="0099375B"/>
    <w:rsid w:val="00993F19"/>
    <w:rsid w:val="009941D7"/>
    <w:rsid w:val="009947A4"/>
    <w:rsid w:val="0099494D"/>
    <w:rsid w:val="00994DEC"/>
    <w:rsid w:val="00994F66"/>
    <w:rsid w:val="009950AE"/>
    <w:rsid w:val="00995369"/>
    <w:rsid w:val="00995543"/>
    <w:rsid w:val="009956FF"/>
    <w:rsid w:val="00995A18"/>
    <w:rsid w:val="00995ADD"/>
    <w:rsid w:val="00995ADE"/>
    <w:rsid w:val="00996068"/>
    <w:rsid w:val="009960E9"/>
    <w:rsid w:val="009968DE"/>
    <w:rsid w:val="00996E71"/>
    <w:rsid w:val="00996EFD"/>
    <w:rsid w:val="00997003"/>
    <w:rsid w:val="009970E4"/>
    <w:rsid w:val="00997B59"/>
    <w:rsid w:val="00997FA2"/>
    <w:rsid w:val="009A109B"/>
    <w:rsid w:val="009A116E"/>
    <w:rsid w:val="009A1FAA"/>
    <w:rsid w:val="009A23AE"/>
    <w:rsid w:val="009A24B9"/>
    <w:rsid w:val="009A24F2"/>
    <w:rsid w:val="009A298D"/>
    <w:rsid w:val="009A2E3D"/>
    <w:rsid w:val="009A2F12"/>
    <w:rsid w:val="009A343C"/>
    <w:rsid w:val="009A3A68"/>
    <w:rsid w:val="009A3E9A"/>
    <w:rsid w:val="009A41BE"/>
    <w:rsid w:val="009A43D7"/>
    <w:rsid w:val="009A444C"/>
    <w:rsid w:val="009A4861"/>
    <w:rsid w:val="009A4896"/>
    <w:rsid w:val="009A4C37"/>
    <w:rsid w:val="009A4C4C"/>
    <w:rsid w:val="009A4D52"/>
    <w:rsid w:val="009A5082"/>
    <w:rsid w:val="009A5316"/>
    <w:rsid w:val="009A5627"/>
    <w:rsid w:val="009A569B"/>
    <w:rsid w:val="009A576E"/>
    <w:rsid w:val="009A5772"/>
    <w:rsid w:val="009A6365"/>
    <w:rsid w:val="009A63F4"/>
    <w:rsid w:val="009A6C9E"/>
    <w:rsid w:val="009A71FD"/>
    <w:rsid w:val="009A7570"/>
    <w:rsid w:val="009A792C"/>
    <w:rsid w:val="009A7CA8"/>
    <w:rsid w:val="009A7DB2"/>
    <w:rsid w:val="009A7E6E"/>
    <w:rsid w:val="009B037F"/>
    <w:rsid w:val="009B03B9"/>
    <w:rsid w:val="009B0931"/>
    <w:rsid w:val="009B0A60"/>
    <w:rsid w:val="009B0B9E"/>
    <w:rsid w:val="009B1418"/>
    <w:rsid w:val="009B14C4"/>
    <w:rsid w:val="009B1929"/>
    <w:rsid w:val="009B1A4E"/>
    <w:rsid w:val="009B2114"/>
    <w:rsid w:val="009B23D4"/>
    <w:rsid w:val="009B2598"/>
    <w:rsid w:val="009B25CC"/>
    <w:rsid w:val="009B262A"/>
    <w:rsid w:val="009B2CA9"/>
    <w:rsid w:val="009B2D83"/>
    <w:rsid w:val="009B3039"/>
    <w:rsid w:val="009B3353"/>
    <w:rsid w:val="009B3365"/>
    <w:rsid w:val="009B3963"/>
    <w:rsid w:val="009B3CBB"/>
    <w:rsid w:val="009B3EB6"/>
    <w:rsid w:val="009B4046"/>
    <w:rsid w:val="009B42A4"/>
    <w:rsid w:val="009B4B43"/>
    <w:rsid w:val="009B4C37"/>
    <w:rsid w:val="009B4CB7"/>
    <w:rsid w:val="009B4E69"/>
    <w:rsid w:val="009B5249"/>
    <w:rsid w:val="009B54F2"/>
    <w:rsid w:val="009B58E9"/>
    <w:rsid w:val="009B59E1"/>
    <w:rsid w:val="009B5D1C"/>
    <w:rsid w:val="009B5DD4"/>
    <w:rsid w:val="009B5EAB"/>
    <w:rsid w:val="009B621F"/>
    <w:rsid w:val="009B6268"/>
    <w:rsid w:val="009B6CC4"/>
    <w:rsid w:val="009B6F1C"/>
    <w:rsid w:val="009B71F3"/>
    <w:rsid w:val="009B771A"/>
    <w:rsid w:val="009B7BF2"/>
    <w:rsid w:val="009B7F35"/>
    <w:rsid w:val="009B7F3E"/>
    <w:rsid w:val="009B7F74"/>
    <w:rsid w:val="009C0547"/>
    <w:rsid w:val="009C0C95"/>
    <w:rsid w:val="009C0E07"/>
    <w:rsid w:val="009C1562"/>
    <w:rsid w:val="009C15E1"/>
    <w:rsid w:val="009C15E7"/>
    <w:rsid w:val="009C1AA1"/>
    <w:rsid w:val="009C1B59"/>
    <w:rsid w:val="009C2257"/>
    <w:rsid w:val="009C246B"/>
    <w:rsid w:val="009C246D"/>
    <w:rsid w:val="009C2CCA"/>
    <w:rsid w:val="009C310E"/>
    <w:rsid w:val="009C31AA"/>
    <w:rsid w:val="009C32A9"/>
    <w:rsid w:val="009C3769"/>
    <w:rsid w:val="009C3B07"/>
    <w:rsid w:val="009C3B6D"/>
    <w:rsid w:val="009C48C7"/>
    <w:rsid w:val="009C54EF"/>
    <w:rsid w:val="009C55B4"/>
    <w:rsid w:val="009C57F7"/>
    <w:rsid w:val="009C5F5F"/>
    <w:rsid w:val="009C6120"/>
    <w:rsid w:val="009C6212"/>
    <w:rsid w:val="009C6272"/>
    <w:rsid w:val="009C6805"/>
    <w:rsid w:val="009C6904"/>
    <w:rsid w:val="009C6917"/>
    <w:rsid w:val="009C6949"/>
    <w:rsid w:val="009C6C14"/>
    <w:rsid w:val="009C6D4C"/>
    <w:rsid w:val="009C6E00"/>
    <w:rsid w:val="009C6FAD"/>
    <w:rsid w:val="009C713C"/>
    <w:rsid w:val="009C7C57"/>
    <w:rsid w:val="009C7E61"/>
    <w:rsid w:val="009C7E89"/>
    <w:rsid w:val="009C7EA4"/>
    <w:rsid w:val="009D0154"/>
    <w:rsid w:val="009D0548"/>
    <w:rsid w:val="009D08BB"/>
    <w:rsid w:val="009D0E9D"/>
    <w:rsid w:val="009D1176"/>
    <w:rsid w:val="009D142F"/>
    <w:rsid w:val="009D1B0A"/>
    <w:rsid w:val="009D1C16"/>
    <w:rsid w:val="009D1C77"/>
    <w:rsid w:val="009D1FB0"/>
    <w:rsid w:val="009D2097"/>
    <w:rsid w:val="009D23A5"/>
    <w:rsid w:val="009D267F"/>
    <w:rsid w:val="009D269E"/>
    <w:rsid w:val="009D2834"/>
    <w:rsid w:val="009D31CB"/>
    <w:rsid w:val="009D354F"/>
    <w:rsid w:val="009D3876"/>
    <w:rsid w:val="009D3B45"/>
    <w:rsid w:val="009D3B9B"/>
    <w:rsid w:val="009D3C7B"/>
    <w:rsid w:val="009D3D19"/>
    <w:rsid w:val="009D40C3"/>
    <w:rsid w:val="009D45D1"/>
    <w:rsid w:val="009D46B4"/>
    <w:rsid w:val="009D4781"/>
    <w:rsid w:val="009D4AA1"/>
    <w:rsid w:val="009D4B9C"/>
    <w:rsid w:val="009D4E7F"/>
    <w:rsid w:val="009D4F0D"/>
    <w:rsid w:val="009D4FF9"/>
    <w:rsid w:val="009D505F"/>
    <w:rsid w:val="009D5166"/>
    <w:rsid w:val="009D5191"/>
    <w:rsid w:val="009D5704"/>
    <w:rsid w:val="009D57F6"/>
    <w:rsid w:val="009D5E03"/>
    <w:rsid w:val="009D607A"/>
    <w:rsid w:val="009D68E2"/>
    <w:rsid w:val="009D6C41"/>
    <w:rsid w:val="009D6D8B"/>
    <w:rsid w:val="009D6FCC"/>
    <w:rsid w:val="009D700D"/>
    <w:rsid w:val="009D70C9"/>
    <w:rsid w:val="009D757C"/>
    <w:rsid w:val="009D7900"/>
    <w:rsid w:val="009D7A86"/>
    <w:rsid w:val="009D7C50"/>
    <w:rsid w:val="009D7CBD"/>
    <w:rsid w:val="009D7E4C"/>
    <w:rsid w:val="009D7E90"/>
    <w:rsid w:val="009D7EE8"/>
    <w:rsid w:val="009D7F01"/>
    <w:rsid w:val="009E0761"/>
    <w:rsid w:val="009E077B"/>
    <w:rsid w:val="009E0DBC"/>
    <w:rsid w:val="009E0E21"/>
    <w:rsid w:val="009E0EC8"/>
    <w:rsid w:val="009E100E"/>
    <w:rsid w:val="009E127E"/>
    <w:rsid w:val="009E148D"/>
    <w:rsid w:val="009E156D"/>
    <w:rsid w:val="009E179B"/>
    <w:rsid w:val="009E19B1"/>
    <w:rsid w:val="009E1C7F"/>
    <w:rsid w:val="009E1FAD"/>
    <w:rsid w:val="009E1FB4"/>
    <w:rsid w:val="009E1FCE"/>
    <w:rsid w:val="009E2044"/>
    <w:rsid w:val="009E2120"/>
    <w:rsid w:val="009E22FC"/>
    <w:rsid w:val="009E24DF"/>
    <w:rsid w:val="009E25C5"/>
    <w:rsid w:val="009E26E3"/>
    <w:rsid w:val="009E288C"/>
    <w:rsid w:val="009E2BB9"/>
    <w:rsid w:val="009E2CEE"/>
    <w:rsid w:val="009E2E0F"/>
    <w:rsid w:val="009E2F9A"/>
    <w:rsid w:val="009E3151"/>
    <w:rsid w:val="009E3283"/>
    <w:rsid w:val="009E3325"/>
    <w:rsid w:val="009E34C6"/>
    <w:rsid w:val="009E36F0"/>
    <w:rsid w:val="009E381A"/>
    <w:rsid w:val="009E3E47"/>
    <w:rsid w:val="009E3F50"/>
    <w:rsid w:val="009E3FF3"/>
    <w:rsid w:val="009E4369"/>
    <w:rsid w:val="009E4BEC"/>
    <w:rsid w:val="009E4C43"/>
    <w:rsid w:val="009E4D7C"/>
    <w:rsid w:val="009E50AF"/>
    <w:rsid w:val="009E512B"/>
    <w:rsid w:val="009E5197"/>
    <w:rsid w:val="009E529B"/>
    <w:rsid w:val="009E54EE"/>
    <w:rsid w:val="009E5526"/>
    <w:rsid w:val="009E5ADF"/>
    <w:rsid w:val="009E5D60"/>
    <w:rsid w:val="009E5E7A"/>
    <w:rsid w:val="009E6464"/>
    <w:rsid w:val="009E6483"/>
    <w:rsid w:val="009E6AF3"/>
    <w:rsid w:val="009E7442"/>
    <w:rsid w:val="009E7506"/>
    <w:rsid w:val="009E75E2"/>
    <w:rsid w:val="009E78C9"/>
    <w:rsid w:val="009F064C"/>
    <w:rsid w:val="009F0BE0"/>
    <w:rsid w:val="009F18B9"/>
    <w:rsid w:val="009F1923"/>
    <w:rsid w:val="009F1B60"/>
    <w:rsid w:val="009F1B6F"/>
    <w:rsid w:val="009F1C7F"/>
    <w:rsid w:val="009F1D8F"/>
    <w:rsid w:val="009F2303"/>
    <w:rsid w:val="009F2709"/>
    <w:rsid w:val="009F29E0"/>
    <w:rsid w:val="009F2F74"/>
    <w:rsid w:val="009F2FAA"/>
    <w:rsid w:val="009F3620"/>
    <w:rsid w:val="009F37A0"/>
    <w:rsid w:val="009F3B44"/>
    <w:rsid w:val="009F3B59"/>
    <w:rsid w:val="009F40AA"/>
    <w:rsid w:val="009F4147"/>
    <w:rsid w:val="009F47EA"/>
    <w:rsid w:val="009F4C0D"/>
    <w:rsid w:val="009F53A0"/>
    <w:rsid w:val="009F53D7"/>
    <w:rsid w:val="009F54B0"/>
    <w:rsid w:val="009F5777"/>
    <w:rsid w:val="009F5780"/>
    <w:rsid w:val="009F582B"/>
    <w:rsid w:val="009F5ECB"/>
    <w:rsid w:val="009F5EE8"/>
    <w:rsid w:val="009F6245"/>
    <w:rsid w:val="009F6721"/>
    <w:rsid w:val="009F68A7"/>
    <w:rsid w:val="009F6A9A"/>
    <w:rsid w:val="009F6F71"/>
    <w:rsid w:val="009F74BB"/>
    <w:rsid w:val="009F74DC"/>
    <w:rsid w:val="009F75A8"/>
    <w:rsid w:val="009F76E1"/>
    <w:rsid w:val="009F799E"/>
    <w:rsid w:val="009F7CAC"/>
    <w:rsid w:val="009F7F17"/>
    <w:rsid w:val="00A000D6"/>
    <w:rsid w:val="00A001BF"/>
    <w:rsid w:val="00A008BF"/>
    <w:rsid w:val="00A00CAD"/>
    <w:rsid w:val="00A0110D"/>
    <w:rsid w:val="00A01193"/>
    <w:rsid w:val="00A011DF"/>
    <w:rsid w:val="00A01319"/>
    <w:rsid w:val="00A0136C"/>
    <w:rsid w:val="00A01BF1"/>
    <w:rsid w:val="00A01C4C"/>
    <w:rsid w:val="00A02091"/>
    <w:rsid w:val="00A0235B"/>
    <w:rsid w:val="00A02537"/>
    <w:rsid w:val="00A02596"/>
    <w:rsid w:val="00A028E7"/>
    <w:rsid w:val="00A02923"/>
    <w:rsid w:val="00A02990"/>
    <w:rsid w:val="00A02C34"/>
    <w:rsid w:val="00A02CA3"/>
    <w:rsid w:val="00A02E87"/>
    <w:rsid w:val="00A02FA6"/>
    <w:rsid w:val="00A034AC"/>
    <w:rsid w:val="00A03C54"/>
    <w:rsid w:val="00A03EAC"/>
    <w:rsid w:val="00A044A4"/>
    <w:rsid w:val="00A0458A"/>
    <w:rsid w:val="00A048BD"/>
    <w:rsid w:val="00A04BBD"/>
    <w:rsid w:val="00A05196"/>
    <w:rsid w:val="00A051BF"/>
    <w:rsid w:val="00A057F3"/>
    <w:rsid w:val="00A05982"/>
    <w:rsid w:val="00A068AF"/>
    <w:rsid w:val="00A06ADF"/>
    <w:rsid w:val="00A06CB8"/>
    <w:rsid w:val="00A06E02"/>
    <w:rsid w:val="00A0702F"/>
    <w:rsid w:val="00A0741D"/>
    <w:rsid w:val="00A074B0"/>
    <w:rsid w:val="00A07514"/>
    <w:rsid w:val="00A07787"/>
    <w:rsid w:val="00A07B8E"/>
    <w:rsid w:val="00A07CE2"/>
    <w:rsid w:val="00A07DDE"/>
    <w:rsid w:val="00A10046"/>
    <w:rsid w:val="00A100D0"/>
    <w:rsid w:val="00A10212"/>
    <w:rsid w:val="00A10357"/>
    <w:rsid w:val="00A1037C"/>
    <w:rsid w:val="00A10AD3"/>
    <w:rsid w:val="00A10C0D"/>
    <w:rsid w:val="00A110AC"/>
    <w:rsid w:val="00A11420"/>
    <w:rsid w:val="00A119E7"/>
    <w:rsid w:val="00A11A4E"/>
    <w:rsid w:val="00A11B3D"/>
    <w:rsid w:val="00A11BC3"/>
    <w:rsid w:val="00A11CED"/>
    <w:rsid w:val="00A11D05"/>
    <w:rsid w:val="00A11E5B"/>
    <w:rsid w:val="00A12012"/>
    <w:rsid w:val="00A1210B"/>
    <w:rsid w:val="00A1226B"/>
    <w:rsid w:val="00A1236D"/>
    <w:rsid w:val="00A1276E"/>
    <w:rsid w:val="00A12788"/>
    <w:rsid w:val="00A12AF5"/>
    <w:rsid w:val="00A12BE9"/>
    <w:rsid w:val="00A12C19"/>
    <w:rsid w:val="00A12DE7"/>
    <w:rsid w:val="00A12F6A"/>
    <w:rsid w:val="00A131C6"/>
    <w:rsid w:val="00A13755"/>
    <w:rsid w:val="00A13CEC"/>
    <w:rsid w:val="00A13ED4"/>
    <w:rsid w:val="00A13F1A"/>
    <w:rsid w:val="00A13F35"/>
    <w:rsid w:val="00A14020"/>
    <w:rsid w:val="00A1419D"/>
    <w:rsid w:val="00A1503C"/>
    <w:rsid w:val="00A157BC"/>
    <w:rsid w:val="00A15DC3"/>
    <w:rsid w:val="00A15F5A"/>
    <w:rsid w:val="00A165AF"/>
    <w:rsid w:val="00A176DA"/>
    <w:rsid w:val="00A17AF1"/>
    <w:rsid w:val="00A2023F"/>
    <w:rsid w:val="00A2055B"/>
    <w:rsid w:val="00A2092F"/>
    <w:rsid w:val="00A20DA0"/>
    <w:rsid w:val="00A20ED3"/>
    <w:rsid w:val="00A20F83"/>
    <w:rsid w:val="00A21029"/>
    <w:rsid w:val="00A2103D"/>
    <w:rsid w:val="00A2133A"/>
    <w:rsid w:val="00A2171C"/>
    <w:rsid w:val="00A219C6"/>
    <w:rsid w:val="00A21A3F"/>
    <w:rsid w:val="00A21D5A"/>
    <w:rsid w:val="00A22188"/>
    <w:rsid w:val="00A2250A"/>
    <w:rsid w:val="00A22E74"/>
    <w:rsid w:val="00A22ED3"/>
    <w:rsid w:val="00A2331C"/>
    <w:rsid w:val="00A2368B"/>
    <w:rsid w:val="00A23760"/>
    <w:rsid w:val="00A2379C"/>
    <w:rsid w:val="00A23F9A"/>
    <w:rsid w:val="00A246D9"/>
    <w:rsid w:val="00A24803"/>
    <w:rsid w:val="00A24BF9"/>
    <w:rsid w:val="00A252FA"/>
    <w:rsid w:val="00A253F7"/>
    <w:rsid w:val="00A25601"/>
    <w:rsid w:val="00A2585A"/>
    <w:rsid w:val="00A25A81"/>
    <w:rsid w:val="00A25E9C"/>
    <w:rsid w:val="00A25F4B"/>
    <w:rsid w:val="00A26008"/>
    <w:rsid w:val="00A2618D"/>
    <w:rsid w:val="00A261C9"/>
    <w:rsid w:val="00A264EC"/>
    <w:rsid w:val="00A26723"/>
    <w:rsid w:val="00A26A6E"/>
    <w:rsid w:val="00A26AAA"/>
    <w:rsid w:val="00A26BFE"/>
    <w:rsid w:val="00A2777A"/>
    <w:rsid w:val="00A279E2"/>
    <w:rsid w:val="00A300E2"/>
    <w:rsid w:val="00A30533"/>
    <w:rsid w:val="00A3062B"/>
    <w:rsid w:val="00A30C47"/>
    <w:rsid w:val="00A30CFD"/>
    <w:rsid w:val="00A30E17"/>
    <w:rsid w:val="00A311AA"/>
    <w:rsid w:val="00A315FA"/>
    <w:rsid w:val="00A31AED"/>
    <w:rsid w:val="00A31CA0"/>
    <w:rsid w:val="00A32A24"/>
    <w:rsid w:val="00A32EB6"/>
    <w:rsid w:val="00A33189"/>
    <w:rsid w:val="00A336C9"/>
    <w:rsid w:val="00A3383C"/>
    <w:rsid w:val="00A344C1"/>
    <w:rsid w:val="00A349DC"/>
    <w:rsid w:val="00A350BD"/>
    <w:rsid w:val="00A3571C"/>
    <w:rsid w:val="00A359D4"/>
    <w:rsid w:val="00A35C2D"/>
    <w:rsid w:val="00A35E62"/>
    <w:rsid w:val="00A3637A"/>
    <w:rsid w:val="00A367FE"/>
    <w:rsid w:val="00A36975"/>
    <w:rsid w:val="00A369F1"/>
    <w:rsid w:val="00A3704F"/>
    <w:rsid w:val="00A3708D"/>
    <w:rsid w:val="00A3711B"/>
    <w:rsid w:val="00A371F9"/>
    <w:rsid w:val="00A3755C"/>
    <w:rsid w:val="00A376FC"/>
    <w:rsid w:val="00A37798"/>
    <w:rsid w:val="00A3792B"/>
    <w:rsid w:val="00A37D9B"/>
    <w:rsid w:val="00A37FA9"/>
    <w:rsid w:val="00A408E1"/>
    <w:rsid w:val="00A40C6A"/>
    <w:rsid w:val="00A40DB4"/>
    <w:rsid w:val="00A40E92"/>
    <w:rsid w:val="00A40F92"/>
    <w:rsid w:val="00A4105E"/>
    <w:rsid w:val="00A41280"/>
    <w:rsid w:val="00A4128B"/>
    <w:rsid w:val="00A4145B"/>
    <w:rsid w:val="00A41508"/>
    <w:rsid w:val="00A41AA3"/>
    <w:rsid w:val="00A41BAD"/>
    <w:rsid w:val="00A4230E"/>
    <w:rsid w:val="00A428C0"/>
    <w:rsid w:val="00A42AAA"/>
    <w:rsid w:val="00A42B4C"/>
    <w:rsid w:val="00A42C98"/>
    <w:rsid w:val="00A42CB2"/>
    <w:rsid w:val="00A42FB4"/>
    <w:rsid w:val="00A43893"/>
    <w:rsid w:val="00A43E6A"/>
    <w:rsid w:val="00A444F1"/>
    <w:rsid w:val="00A44712"/>
    <w:rsid w:val="00A44B95"/>
    <w:rsid w:val="00A44C16"/>
    <w:rsid w:val="00A44C76"/>
    <w:rsid w:val="00A44CF4"/>
    <w:rsid w:val="00A450C9"/>
    <w:rsid w:val="00A45419"/>
    <w:rsid w:val="00A45746"/>
    <w:rsid w:val="00A45902"/>
    <w:rsid w:val="00A45919"/>
    <w:rsid w:val="00A459B1"/>
    <w:rsid w:val="00A46CDD"/>
    <w:rsid w:val="00A46CEA"/>
    <w:rsid w:val="00A47242"/>
    <w:rsid w:val="00A47466"/>
    <w:rsid w:val="00A475B7"/>
    <w:rsid w:val="00A47B35"/>
    <w:rsid w:val="00A502C1"/>
    <w:rsid w:val="00A50911"/>
    <w:rsid w:val="00A50C53"/>
    <w:rsid w:val="00A516A7"/>
    <w:rsid w:val="00A516A8"/>
    <w:rsid w:val="00A517DE"/>
    <w:rsid w:val="00A518E6"/>
    <w:rsid w:val="00A51918"/>
    <w:rsid w:val="00A51A8B"/>
    <w:rsid w:val="00A51BD5"/>
    <w:rsid w:val="00A51F37"/>
    <w:rsid w:val="00A5203E"/>
    <w:rsid w:val="00A520AB"/>
    <w:rsid w:val="00A5212A"/>
    <w:rsid w:val="00A524A2"/>
    <w:rsid w:val="00A52513"/>
    <w:rsid w:val="00A52D44"/>
    <w:rsid w:val="00A52E4B"/>
    <w:rsid w:val="00A52E5D"/>
    <w:rsid w:val="00A531E3"/>
    <w:rsid w:val="00A5324A"/>
    <w:rsid w:val="00A534B2"/>
    <w:rsid w:val="00A535B1"/>
    <w:rsid w:val="00A536E4"/>
    <w:rsid w:val="00A53E60"/>
    <w:rsid w:val="00A543C5"/>
    <w:rsid w:val="00A544A0"/>
    <w:rsid w:val="00A54748"/>
    <w:rsid w:val="00A55036"/>
    <w:rsid w:val="00A5522C"/>
    <w:rsid w:val="00A553BC"/>
    <w:rsid w:val="00A55400"/>
    <w:rsid w:val="00A55784"/>
    <w:rsid w:val="00A557DF"/>
    <w:rsid w:val="00A55A33"/>
    <w:rsid w:val="00A55D97"/>
    <w:rsid w:val="00A561AF"/>
    <w:rsid w:val="00A5626B"/>
    <w:rsid w:val="00A5650B"/>
    <w:rsid w:val="00A565C5"/>
    <w:rsid w:val="00A5677D"/>
    <w:rsid w:val="00A567D9"/>
    <w:rsid w:val="00A568E1"/>
    <w:rsid w:val="00A56C82"/>
    <w:rsid w:val="00A56E5E"/>
    <w:rsid w:val="00A56FA6"/>
    <w:rsid w:val="00A5740E"/>
    <w:rsid w:val="00A57565"/>
    <w:rsid w:val="00A57915"/>
    <w:rsid w:val="00A605A5"/>
    <w:rsid w:val="00A60850"/>
    <w:rsid w:val="00A608F6"/>
    <w:rsid w:val="00A60BB2"/>
    <w:rsid w:val="00A60C1E"/>
    <w:rsid w:val="00A60D40"/>
    <w:rsid w:val="00A610AA"/>
    <w:rsid w:val="00A617C0"/>
    <w:rsid w:val="00A61A44"/>
    <w:rsid w:val="00A61D36"/>
    <w:rsid w:val="00A61E2D"/>
    <w:rsid w:val="00A623BB"/>
    <w:rsid w:val="00A625A2"/>
    <w:rsid w:val="00A626DF"/>
    <w:rsid w:val="00A62C43"/>
    <w:rsid w:val="00A62D45"/>
    <w:rsid w:val="00A62F94"/>
    <w:rsid w:val="00A62FA9"/>
    <w:rsid w:val="00A63039"/>
    <w:rsid w:val="00A632BF"/>
    <w:rsid w:val="00A63427"/>
    <w:rsid w:val="00A6356C"/>
    <w:rsid w:val="00A635E1"/>
    <w:rsid w:val="00A63609"/>
    <w:rsid w:val="00A63891"/>
    <w:rsid w:val="00A6393D"/>
    <w:rsid w:val="00A639FA"/>
    <w:rsid w:val="00A63EE3"/>
    <w:rsid w:val="00A641C7"/>
    <w:rsid w:val="00A64D67"/>
    <w:rsid w:val="00A64ECE"/>
    <w:rsid w:val="00A64ED5"/>
    <w:rsid w:val="00A650BF"/>
    <w:rsid w:val="00A652E5"/>
    <w:rsid w:val="00A6538C"/>
    <w:rsid w:val="00A654AB"/>
    <w:rsid w:val="00A654CE"/>
    <w:rsid w:val="00A657CB"/>
    <w:rsid w:val="00A6581F"/>
    <w:rsid w:val="00A65D2A"/>
    <w:rsid w:val="00A65F5D"/>
    <w:rsid w:val="00A6621C"/>
    <w:rsid w:val="00A66407"/>
    <w:rsid w:val="00A66434"/>
    <w:rsid w:val="00A665EE"/>
    <w:rsid w:val="00A66B7D"/>
    <w:rsid w:val="00A66D64"/>
    <w:rsid w:val="00A672A8"/>
    <w:rsid w:val="00A673BF"/>
    <w:rsid w:val="00A674C2"/>
    <w:rsid w:val="00A67633"/>
    <w:rsid w:val="00A67CE1"/>
    <w:rsid w:val="00A67D17"/>
    <w:rsid w:val="00A706E3"/>
    <w:rsid w:val="00A7084B"/>
    <w:rsid w:val="00A70A2E"/>
    <w:rsid w:val="00A70CDF"/>
    <w:rsid w:val="00A713FB"/>
    <w:rsid w:val="00A71452"/>
    <w:rsid w:val="00A7145A"/>
    <w:rsid w:val="00A7154E"/>
    <w:rsid w:val="00A71864"/>
    <w:rsid w:val="00A71DBE"/>
    <w:rsid w:val="00A72238"/>
    <w:rsid w:val="00A7234B"/>
    <w:rsid w:val="00A724CA"/>
    <w:rsid w:val="00A72C6D"/>
    <w:rsid w:val="00A730D0"/>
    <w:rsid w:val="00A73220"/>
    <w:rsid w:val="00A734C1"/>
    <w:rsid w:val="00A73526"/>
    <w:rsid w:val="00A735DA"/>
    <w:rsid w:val="00A73C75"/>
    <w:rsid w:val="00A73DCC"/>
    <w:rsid w:val="00A73F16"/>
    <w:rsid w:val="00A74290"/>
    <w:rsid w:val="00A747F7"/>
    <w:rsid w:val="00A7492C"/>
    <w:rsid w:val="00A74BF1"/>
    <w:rsid w:val="00A75323"/>
    <w:rsid w:val="00A754AC"/>
    <w:rsid w:val="00A755FE"/>
    <w:rsid w:val="00A757A7"/>
    <w:rsid w:val="00A75EC5"/>
    <w:rsid w:val="00A76048"/>
    <w:rsid w:val="00A76268"/>
    <w:rsid w:val="00A76447"/>
    <w:rsid w:val="00A7660E"/>
    <w:rsid w:val="00A7676F"/>
    <w:rsid w:val="00A76820"/>
    <w:rsid w:val="00A76BA1"/>
    <w:rsid w:val="00A76BCE"/>
    <w:rsid w:val="00A76C89"/>
    <w:rsid w:val="00A76F99"/>
    <w:rsid w:val="00A77007"/>
    <w:rsid w:val="00A7784D"/>
    <w:rsid w:val="00A77F18"/>
    <w:rsid w:val="00A77F92"/>
    <w:rsid w:val="00A8004A"/>
    <w:rsid w:val="00A807F8"/>
    <w:rsid w:val="00A80C25"/>
    <w:rsid w:val="00A812D6"/>
    <w:rsid w:val="00A814A7"/>
    <w:rsid w:val="00A81772"/>
    <w:rsid w:val="00A8182B"/>
    <w:rsid w:val="00A826B8"/>
    <w:rsid w:val="00A827D8"/>
    <w:rsid w:val="00A827F2"/>
    <w:rsid w:val="00A82A6F"/>
    <w:rsid w:val="00A82B96"/>
    <w:rsid w:val="00A82E92"/>
    <w:rsid w:val="00A82F9D"/>
    <w:rsid w:val="00A8327B"/>
    <w:rsid w:val="00A83349"/>
    <w:rsid w:val="00A8352B"/>
    <w:rsid w:val="00A83976"/>
    <w:rsid w:val="00A83A94"/>
    <w:rsid w:val="00A83DCA"/>
    <w:rsid w:val="00A83DCC"/>
    <w:rsid w:val="00A84407"/>
    <w:rsid w:val="00A849BF"/>
    <w:rsid w:val="00A84EB5"/>
    <w:rsid w:val="00A84F18"/>
    <w:rsid w:val="00A85A2A"/>
    <w:rsid w:val="00A85B54"/>
    <w:rsid w:val="00A85C2C"/>
    <w:rsid w:val="00A85FC8"/>
    <w:rsid w:val="00A86327"/>
    <w:rsid w:val="00A86486"/>
    <w:rsid w:val="00A864D4"/>
    <w:rsid w:val="00A86540"/>
    <w:rsid w:val="00A8661E"/>
    <w:rsid w:val="00A86A0D"/>
    <w:rsid w:val="00A86C84"/>
    <w:rsid w:val="00A86E10"/>
    <w:rsid w:val="00A874ED"/>
    <w:rsid w:val="00A8782E"/>
    <w:rsid w:val="00A9004D"/>
    <w:rsid w:val="00A900E8"/>
    <w:rsid w:val="00A907E4"/>
    <w:rsid w:val="00A90EB5"/>
    <w:rsid w:val="00A910F2"/>
    <w:rsid w:val="00A91433"/>
    <w:rsid w:val="00A91710"/>
    <w:rsid w:val="00A91F1E"/>
    <w:rsid w:val="00A926ED"/>
    <w:rsid w:val="00A92701"/>
    <w:rsid w:val="00A9296A"/>
    <w:rsid w:val="00A92A01"/>
    <w:rsid w:val="00A92AD7"/>
    <w:rsid w:val="00A93A4E"/>
    <w:rsid w:val="00A942D6"/>
    <w:rsid w:val="00A9447E"/>
    <w:rsid w:val="00A94C55"/>
    <w:rsid w:val="00A95147"/>
    <w:rsid w:val="00A95315"/>
    <w:rsid w:val="00A957C3"/>
    <w:rsid w:val="00A95B94"/>
    <w:rsid w:val="00A9610E"/>
    <w:rsid w:val="00A961F8"/>
    <w:rsid w:val="00A969E7"/>
    <w:rsid w:val="00A96A07"/>
    <w:rsid w:val="00A9704E"/>
    <w:rsid w:val="00A97060"/>
    <w:rsid w:val="00A97B0F"/>
    <w:rsid w:val="00A97C3B"/>
    <w:rsid w:val="00AA02E5"/>
    <w:rsid w:val="00AA05FF"/>
    <w:rsid w:val="00AA0776"/>
    <w:rsid w:val="00AA0803"/>
    <w:rsid w:val="00AA093F"/>
    <w:rsid w:val="00AA09F0"/>
    <w:rsid w:val="00AA0EB8"/>
    <w:rsid w:val="00AA0FD7"/>
    <w:rsid w:val="00AA13DF"/>
    <w:rsid w:val="00AA1484"/>
    <w:rsid w:val="00AA14FB"/>
    <w:rsid w:val="00AA1771"/>
    <w:rsid w:val="00AA1886"/>
    <w:rsid w:val="00AA190B"/>
    <w:rsid w:val="00AA1ADF"/>
    <w:rsid w:val="00AA1E0F"/>
    <w:rsid w:val="00AA1FBE"/>
    <w:rsid w:val="00AA223B"/>
    <w:rsid w:val="00AA22BF"/>
    <w:rsid w:val="00AA23E0"/>
    <w:rsid w:val="00AA26F0"/>
    <w:rsid w:val="00AA2AF3"/>
    <w:rsid w:val="00AA3A47"/>
    <w:rsid w:val="00AA3AA7"/>
    <w:rsid w:val="00AA3EEC"/>
    <w:rsid w:val="00AA3FC8"/>
    <w:rsid w:val="00AA42A5"/>
    <w:rsid w:val="00AA4308"/>
    <w:rsid w:val="00AA443C"/>
    <w:rsid w:val="00AA446C"/>
    <w:rsid w:val="00AA4503"/>
    <w:rsid w:val="00AA48A9"/>
    <w:rsid w:val="00AA4A02"/>
    <w:rsid w:val="00AA4C8B"/>
    <w:rsid w:val="00AA517F"/>
    <w:rsid w:val="00AA563D"/>
    <w:rsid w:val="00AA56EA"/>
    <w:rsid w:val="00AA5B7D"/>
    <w:rsid w:val="00AA5D2E"/>
    <w:rsid w:val="00AA5F53"/>
    <w:rsid w:val="00AA6030"/>
    <w:rsid w:val="00AA63B6"/>
    <w:rsid w:val="00AA6DD7"/>
    <w:rsid w:val="00AA7AFF"/>
    <w:rsid w:val="00AA7DFE"/>
    <w:rsid w:val="00AB000F"/>
    <w:rsid w:val="00AB02FE"/>
    <w:rsid w:val="00AB0408"/>
    <w:rsid w:val="00AB04A3"/>
    <w:rsid w:val="00AB0573"/>
    <w:rsid w:val="00AB0A05"/>
    <w:rsid w:val="00AB0B32"/>
    <w:rsid w:val="00AB1482"/>
    <w:rsid w:val="00AB1487"/>
    <w:rsid w:val="00AB15A0"/>
    <w:rsid w:val="00AB1718"/>
    <w:rsid w:val="00AB1811"/>
    <w:rsid w:val="00AB1C38"/>
    <w:rsid w:val="00AB2372"/>
    <w:rsid w:val="00AB2424"/>
    <w:rsid w:val="00AB2425"/>
    <w:rsid w:val="00AB24EE"/>
    <w:rsid w:val="00AB299F"/>
    <w:rsid w:val="00AB29CC"/>
    <w:rsid w:val="00AB2AF7"/>
    <w:rsid w:val="00AB2C94"/>
    <w:rsid w:val="00AB2E19"/>
    <w:rsid w:val="00AB30D2"/>
    <w:rsid w:val="00AB338D"/>
    <w:rsid w:val="00AB3494"/>
    <w:rsid w:val="00AB3886"/>
    <w:rsid w:val="00AB3F09"/>
    <w:rsid w:val="00AB422E"/>
    <w:rsid w:val="00AB4283"/>
    <w:rsid w:val="00AB452D"/>
    <w:rsid w:val="00AB45FB"/>
    <w:rsid w:val="00AB4670"/>
    <w:rsid w:val="00AB4833"/>
    <w:rsid w:val="00AB490E"/>
    <w:rsid w:val="00AB4AF4"/>
    <w:rsid w:val="00AB4D6B"/>
    <w:rsid w:val="00AB4E15"/>
    <w:rsid w:val="00AB4E3A"/>
    <w:rsid w:val="00AB5142"/>
    <w:rsid w:val="00AB5182"/>
    <w:rsid w:val="00AB53C1"/>
    <w:rsid w:val="00AB5BA6"/>
    <w:rsid w:val="00AB5C29"/>
    <w:rsid w:val="00AB5CFA"/>
    <w:rsid w:val="00AB648D"/>
    <w:rsid w:val="00AB6E7E"/>
    <w:rsid w:val="00AB6F6F"/>
    <w:rsid w:val="00AB70B6"/>
    <w:rsid w:val="00AB71B1"/>
    <w:rsid w:val="00AB71F2"/>
    <w:rsid w:val="00AB7233"/>
    <w:rsid w:val="00AB7311"/>
    <w:rsid w:val="00AB73F6"/>
    <w:rsid w:val="00AB7415"/>
    <w:rsid w:val="00AB74E5"/>
    <w:rsid w:val="00AB771F"/>
    <w:rsid w:val="00AB7775"/>
    <w:rsid w:val="00AB7BBD"/>
    <w:rsid w:val="00AB7D14"/>
    <w:rsid w:val="00AC0A23"/>
    <w:rsid w:val="00AC20D9"/>
    <w:rsid w:val="00AC21C7"/>
    <w:rsid w:val="00AC22D2"/>
    <w:rsid w:val="00AC230F"/>
    <w:rsid w:val="00AC2712"/>
    <w:rsid w:val="00AC2A4C"/>
    <w:rsid w:val="00AC2C8B"/>
    <w:rsid w:val="00AC2CF9"/>
    <w:rsid w:val="00AC3683"/>
    <w:rsid w:val="00AC38DA"/>
    <w:rsid w:val="00AC3C64"/>
    <w:rsid w:val="00AC3EE0"/>
    <w:rsid w:val="00AC4B05"/>
    <w:rsid w:val="00AC52EE"/>
    <w:rsid w:val="00AC541F"/>
    <w:rsid w:val="00AC57ED"/>
    <w:rsid w:val="00AC5A7A"/>
    <w:rsid w:val="00AC5AE9"/>
    <w:rsid w:val="00AC5D11"/>
    <w:rsid w:val="00AC5E71"/>
    <w:rsid w:val="00AC5E8A"/>
    <w:rsid w:val="00AC62F2"/>
    <w:rsid w:val="00AC68F7"/>
    <w:rsid w:val="00AC6AC4"/>
    <w:rsid w:val="00AC6BC6"/>
    <w:rsid w:val="00AC6CD5"/>
    <w:rsid w:val="00AC7AC9"/>
    <w:rsid w:val="00AD0773"/>
    <w:rsid w:val="00AD09C3"/>
    <w:rsid w:val="00AD0A33"/>
    <w:rsid w:val="00AD13B8"/>
    <w:rsid w:val="00AD15A7"/>
    <w:rsid w:val="00AD16A4"/>
    <w:rsid w:val="00AD1B13"/>
    <w:rsid w:val="00AD1B4B"/>
    <w:rsid w:val="00AD1BE0"/>
    <w:rsid w:val="00AD1C1C"/>
    <w:rsid w:val="00AD1CCF"/>
    <w:rsid w:val="00AD1D5D"/>
    <w:rsid w:val="00AD22C4"/>
    <w:rsid w:val="00AD23D0"/>
    <w:rsid w:val="00AD2C37"/>
    <w:rsid w:val="00AD2EA5"/>
    <w:rsid w:val="00AD3298"/>
    <w:rsid w:val="00AD3463"/>
    <w:rsid w:val="00AD36A3"/>
    <w:rsid w:val="00AD3A22"/>
    <w:rsid w:val="00AD3A83"/>
    <w:rsid w:val="00AD3E3B"/>
    <w:rsid w:val="00AD483E"/>
    <w:rsid w:val="00AD490B"/>
    <w:rsid w:val="00AD4964"/>
    <w:rsid w:val="00AD4E3B"/>
    <w:rsid w:val="00AD4F97"/>
    <w:rsid w:val="00AD5001"/>
    <w:rsid w:val="00AD519B"/>
    <w:rsid w:val="00AD5309"/>
    <w:rsid w:val="00AD544B"/>
    <w:rsid w:val="00AD55F7"/>
    <w:rsid w:val="00AD5DE0"/>
    <w:rsid w:val="00AD5DF5"/>
    <w:rsid w:val="00AD659F"/>
    <w:rsid w:val="00AD6BDD"/>
    <w:rsid w:val="00AD6C19"/>
    <w:rsid w:val="00AD6C7E"/>
    <w:rsid w:val="00AD701B"/>
    <w:rsid w:val="00AD779A"/>
    <w:rsid w:val="00AD782A"/>
    <w:rsid w:val="00AD7901"/>
    <w:rsid w:val="00AD7AA7"/>
    <w:rsid w:val="00AD7C1C"/>
    <w:rsid w:val="00AD7D69"/>
    <w:rsid w:val="00AD7EA6"/>
    <w:rsid w:val="00AE05B6"/>
    <w:rsid w:val="00AE07B7"/>
    <w:rsid w:val="00AE0A35"/>
    <w:rsid w:val="00AE0A37"/>
    <w:rsid w:val="00AE0B0D"/>
    <w:rsid w:val="00AE0D66"/>
    <w:rsid w:val="00AE131E"/>
    <w:rsid w:val="00AE169C"/>
    <w:rsid w:val="00AE169D"/>
    <w:rsid w:val="00AE1995"/>
    <w:rsid w:val="00AE1FC5"/>
    <w:rsid w:val="00AE20C2"/>
    <w:rsid w:val="00AE22AC"/>
    <w:rsid w:val="00AE286D"/>
    <w:rsid w:val="00AE2B1A"/>
    <w:rsid w:val="00AE2B7B"/>
    <w:rsid w:val="00AE2D1B"/>
    <w:rsid w:val="00AE3074"/>
    <w:rsid w:val="00AE31AA"/>
    <w:rsid w:val="00AE32F0"/>
    <w:rsid w:val="00AE3598"/>
    <w:rsid w:val="00AE375F"/>
    <w:rsid w:val="00AE3C71"/>
    <w:rsid w:val="00AE3D90"/>
    <w:rsid w:val="00AE3E82"/>
    <w:rsid w:val="00AE4420"/>
    <w:rsid w:val="00AE4597"/>
    <w:rsid w:val="00AE45D2"/>
    <w:rsid w:val="00AE4B25"/>
    <w:rsid w:val="00AE5500"/>
    <w:rsid w:val="00AE5735"/>
    <w:rsid w:val="00AE5B80"/>
    <w:rsid w:val="00AE5BC1"/>
    <w:rsid w:val="00AE5D6C"/>
    <w:rsid w:val="00AE5DB0"/>
    <w:rsid w:val="00AE5DC5"/>
    <w:rsid w:val="00AE68CE"/>
    <w:rsid w:val="00AE699F"/>
    <w:rsid w:val="00AE6B17"/>
    <w:rsid w:val="00AE6D4F"/>
    <w:rsid w:val="00AE7249"/>
    <w:rsid w:val="00AE72CF"/>
    <w:rsid w:val="00AE731E"/>
    <w:rsid w:val="00AE7409"/>
    <w:rsid w:val="00AE790A"/>
    <w:rsid w:val="00AF0418"/>
    <w:rsid w:val="00AF043C"/>
    <w:rsid w:val="00AF07F0"/>
    <w:rsid w:val="00AF0965"/>
    <w:rsid w:val="00AF0BD9"/>
    <w:rsid w:val="00AF0CCB"/>
    <w:rsid w:val="00AF132A"/>
    <w:rsid w:val="00AF143E"/>
    <w:rsid w:val="00AF1508"/>
    <w:rsid w:val="00AF163B"/>
    <w:rsid w:val="00AF29FA"/>
    <w:rsid w:val="00AF2B16"/>
    <w:rsid w:val="00AF2FE1"/>
    <w:rsid w:val="00AF3239"/>
    <w:rsid w:val="00AF368A"/>
    <w:rsid w:val="00AF3765"/>
    <w:rsid w:val="00AF3B4B"/>
    <w:rsid w:val="00AF3C21"/>
    <w:rsid w:val="00AF4024"/>
    <w:rsid w:val="00AF4055"/>
    <w:rsid w:val="00AF40FA"/>
    <w:rsid w:val="00AF43D4"/>
    <w:rsid w:val="00AF4430"/>
    <w:rsid w:val="00AF4A9B"/>
    <w:rsid w:val="00AF4B55"/>
    <w:rsid w:val="00AF4C9B"/>
    <w:rsid w:val="00AF4CA0"/>
    <w:rsid w:val="00AF4F81"/>
    <w:rsid w:val="00AF4FED"/>
    <w:rsid w:val="00AF596D"/>
    <w:rsid w:val="00AF5AE3"/>
    <w:rsid w:val="00AF5E27"/>
    <w:rsid w:val="00AF5F63"/>
    <w:rsid w:val="00AF64B4"/>
    <w:rsid w:val="00AF65D7"/>
    <w:rsid w:val="00AF6650"/>
    <w:rsid w:val="00AF67DB"/>
    <w:rsid w:val="00AF67F6"/>
    <w:rsid w:val="00AF689B"/>
    <w:rsid w:val="00AF68C7"/>
    <w:rsid w:val="00AF6BAF"/>
    <w:rsid w:val="00AF6C47"/>
    <w:rsid w:val="00AF72F3"/>
    <w:rsid w:val="00AF7337"/>
    <w:rsid w:val="00AF7469"/>
    <w:rsid w:val="00AF771D"/>
    <w:rsid w:val="00AF78B7"/>
    <w:rsid w:val="00AF793C"/>
    <w:rsid w:val="00B0042E"/>
    <w:rsid w:val="00B00D44"/>
    <w:rsid w:val="00B00FD7"/>
    <w:rsid w:val="00B01287"/>
    <w:rsid w:val="00B012D9"/>
    <w:rsid w:val="00B014F4"/>
    <w:rsid w:val="00B019C7"/>
    <w:rsid w:val="00B01CB8"/>
    <w:rsid w:val="00B01CC4"/>
    <w:rsid w:val="00B01CCE"/>
    <w:rsid w:val="00B01CCF"/>
    <w:rsid w:val="00B01D4A"/>
    <w:rsid w:val="00B01E7F"/>
    <w:rsid w:val="00B01E94"/>
    <w:rsid w:val="00B01ED0"/>
    <w:rsid w:val="00B0290F"/>
    <w:rsid w:val="00B02B1E"/>
    <w:rsid w:val="00B035CF"/>
    <w:rsid w:val="00B038AD"/>
    <w:rsid w:val="00B03FEC"/>
    <w:rsid w:val="00B0489B"/>
    <w:rsid w:val="00B04942"/>
    <w:rsid w:val="00B04E1A"/>
    <w:rsid w:val="00B050D9"/>
    <w:rsid w:val="00B0514A"/>
    <w:rsid w:val="00B0521C"/>
    <w:rsid w:val="00B05460"/>
    <w:rsid w:val="00B0572E"/>
    <w:rsid w:val="00B05BA0"/>
    <w:rsid w:val="00B05BC5"/>
    <w:rsid w:val="00B05DAF"/>
    <w:rsid w:val="00B05E32"/>
    <w:rsid w:val="00B06619"/>
    <w:rsid w:val="00B0686C"/>
    <w:rsid w:val="00B071C4"/>
    <w:rsid w:val="00B0724C"/>
    <w:rsid w:val="00B0724F"/>
    <w:rsid w:val="00B07670"/>
    <w:rsid w:val="00B07864"/>
    <w:rsid w:val="00B07D1D"/>
    <w:rsid w:val="00B07DFF"/>
    <w:rsid w:val="00B07FD9"/>
    <w:rsid w:val="00B102CB"/>
    <w:rsid w:val="00B10D26"/>
    <w:rsid w:val="00B10EE3"/>
    <w:rsid w:val="00B10F12"/>
    <w:rsid w:val="00B110AE"/>
    <w:rsid w:val="00B110E1"/>
    <w:rsid w:val="00B1138E"/>
    <w:rsid w:val="00B114EB"/>
    <w:rsid w:val="00B1191E"/>
    <w:rsid w:val="00B11969"/>
    <w:rsid w:val="00B1196F"/>
    <w:rsid w:val="00B11D53"/>
    <w:rsid w:val="00B11D54"/>
    <w:rsid w:val="00B1245F"/>
    <w:rsid w:val="00B12E0D"/>
    <w:rsid w:val="00B132FC"/>
    <w:rsid w:val="00B13551"/>
    <w:rsid w:val="00B135AD"/>
    <w:rsid w:val="00B13B4D"/>
    <w:rsid w:val="00B13C92"/>
    <w:rsid w:val="00B14226"/>
    <w:rsid w:val="00B14436"/>
    <w:rsid w:val="00B14501"/>
    <w:rsid w:val="00B14916"/>
    <w:rsid w:val="00B14D94"/>
    <w:rsid w:val="00B150B4"/>
    <w:rsid w:val="00B156BA"/>
    <w:rsid w:val="00B1584A"/>
    <w:rsid w:val="00B15A19"/>
    <w:rsid w:val="00B160CE"/>
    <w:rsid w:val="00B1610B"/>
    <w:rsid w:val="00B1625B"/>
    <w:rsid w:val="00B163B8"/>
    <w:rsid w:val="00B16663"/>
    <w:rsid w:val="00B1675F"/>
    <w:rsid w:val="00B16881"/>
    <w:rsid w:val="00B16ACD"/>
    <w:rsid w:val="00B16CAD"/>
    <w:rsid w:val="00B16EC7"/>
    <w:rsid w:val="00B16FB6"/>
    <w:rsid w:val="00B17173"/>
    <w:rsid w:val="00B17483"/>
    <w:rsid w:val="00B17C6C"/>
    <w:rsid w:val="00B17CE3"/>
    <w:rsid w:val="00B17DFE"/>
    <w:rsid w:val="00B17E45"/>
    <w:rsid w:val="00B17F52"/>
    <w:rsid w:val="00B17FAD"/>
    <w:rsid w:val="00B20152"/>
    <w:rsid w:val="00B20443"/>
    <w:rsid w:val="00B2047A"/>
    <w:rsid w:val="00B2055E"/>
    <w:rsid w:val="00B20985"/>
    <w:rsid w:val="00B20C8A"/>
    <w:rsid w:val="00B21589"/>
    <w:rsid w:val="00B21B66"/>
    <w:rsid w:val="00B21C22"/>
    <w:rsid w:val="00B22146"/>
    <w:rsid w:val="00B2227F"/>
    <w:rsid w:val="00B225AD"/>
    <w:rsid w:val="00B22AEC"/>
    <w:rsid w:val="00B22B1D"/>
    <w:rsid w:val="00B23115"/>
    <w:rsid w:val="00B23301"/>
    <w:rsid w:val="00B23541"/>
    <w:rsid w:val="00B23585"/>
    <w:rsid w:val="00B2360B"/>
    <w:rsid w:val="00B23D18"/>
    <w:rsid w:val="00B23E9F"/>
    <w:rsid w:val="00B23F12"/>
    <w:rsid w:val="00B2407B"/>
    <w:rsid w:val="00B24115"/>
    <w:rsid w:val="00B2480E"/>
    <w:rsid w:val="00B24916"/>
    <w:rsid w:val="00B2495A"/>
    <w:rsid w:val="00B24B65"/>
    <w:rsid w:val="00B24BCD"/>
    <w:rsid w:val="00B24D25"/>
    <w:rsid w:val="00B24E88"/>
    <w:rsid w:val="00B24F5A"/>
    <w:rsid w:val="00B25440"/>
    <w:rsid w:val="00B25444"/>
    <w:rsid w:val="00B25704"/>
    <w:rsid w:val="00B257A6"/>
    <w:rsid w:val="00B2585D"/>
    <w:rsid w:val="00B25F91"/>
    <w:rsid w:val="00B25FB4"/>
    <w:rsid w:val="00B25FF8"/>
    <w:rsid w:val="00B2674C"/>
    <w:rsid w:val="00B26948"/>
    <w:rsid w:val="00B26A6A"/>
    <w:rsid w:val="00B26ED5"/>
    <w:rsid w:val="00B27275"/>
    <w:rsid w:val="00B2729C"/>
    <w:rsid w:val="00B27511"/>
    <w:rsid w:val="00B2757D"/>
    <w:rsid w:val="00B27894"/>
    <w:rsid w:val="00B27C0D"/>
    <w:rsid w:val="00B300D0"/>
    <w:rsid w:val="00B301AF"/>
    <w:rsid w:val="00B30948"/>
    <w:rsid w:val="00B30957"/>
    <w:rsid w:val="00B31316"/>
    <w:rsid w:val="00B314B9"/>
    <w:rsid w:val="00B3191D"/>
    <w:rsid w:val="00B31923"/>
    <w:rsid w:val="00B31AFF"/>
    <w:rsid w:val="00B31FB5"/>
    <w:rsid w:val="00B322E0"/>
    <w:rsid w:val="00B32328"/>
    <w:rsid w:val="00B324DE"/>
    <w:rsid w:val="00B3254B"/>
    <w:rsid w:val="00B325D0"/>
    <w:rsid w:val="00B32732"/>
    <w:rsid w:val="00B3281C"/>
    <w:rsid w:val="00B32ACC"/>
    <w:rsid w:val="00B32B22"/>
    <w:rsid w:val="00B32C19"/>
    <w:rsid w:val="00B32FD3"/>
    <w:rsid w:val="00B332FE"/>
    <w:rsid w:val="00B335B1"/>
    <w:rsid w:val="00B33BD3"/>
    <w:rsid w:val="00B33D09"/>
    <w:rsid w:val="00B33E34"/>
    <w:rsid w:val="00B33F7D"/>
    <w:rsid w:val="00B33FD6"/>
    <w:rsid w:val="00B34018"/>
    <w:rsid w:val="00B343D8"/>
    <w:rsid w:val="00B34559"/>
    <w:rsid w:val="00B345D7"/>
    <w:rsid w:val="00B346CE"/>
    <w:rsid w:val="00B34820"/>
    <w:rsid w:val="00B34855"/>
    <w:rsid w:val="00B34BCA"/>
    <w:rsid w:val="00B34E51"/>
    <w:rsid w:val="00B350E4"/>
    <w:rsid w:val="00B353A3"/>
    <w:rsid w:val="00B353EF"/>
    <w:rsid w:val="00B35DC6"/>
    <w:rsid w:val="00B35F07"/>
    <w:rsid w:val="00B36460"/>
    <w:rsid w:val="00B36631"/>
    <w:rsid w:val="00B36F88"/>
    <w:rsid w:val="00B373DE"/>
    <w:rsid w:val="00B37AA2"/>
    <w:rsid w:val="00B37CB4"/>
    <w:rsid w:val="00B37CCC"/>
    <w:rsid w:val="00B4031F"/>
    <w:rsid w:val="00B40643"/>
    <w:rsid w:val="00B40EAA"/>
    <w:rsid w:val="00B40F5D"/>
    <w:rsid w:val="00B41543"/>
    <w:rsid w:val="00B41A32"/>
    <w:rsid w:val="00B42080"/>
    <w:rsid w:val="00B42265"/>
    <w:rsid w:val="00B42322"/>
    <w:rsid w:val="00B424A3"/>
    <w:rsid w:val="00B42A81"/>
    <w:rsid w:val="00B42B6C"/>
    <w:rsid w:val="00B42D1D"/>
    <w:rsid w:val="00B4323A"/>
    <w:rsid w:val="00B43294"/>
    <w:rsid w:val="00B43434"/>
    <w:rsid w:val="00B43834"/>
    <w:rsid w:val="00B4385D"/>
    <w:rsid w:val="00B438C0"/>
    <w:rsid w:val="00B43AB3"/>
    <w:rsid w:val="00B44345"/>
    <w:rsid w:val="00B44415"/>
    <w:rsid w:val="00B44847"/>
    <w:rsid w:val="00B44B85"/>
    <w:rsid w:val="00B45318"/>
    <w:rsid w:val="00B4546F"/>
    <w:rsid w:val="00B45AD2"/>
    <w:rsid w:val="00B45C4D"/>
    <w:rsid w:val="00B45F69"/>
    <w:rsid w:val="00B45F80"/>
    <w:rsid w:val="00B462E3"/>
    <w:rsid w:val="00B46408"/>
    <w:rsid w:val="00B46445"/>
    <w:rsid w:val="00B46781"/>
    <w:rsid w:val="00B468A4"/>
    <w:rsid w:val="00B469A4"/>
    <w:rsid w:val="00B46E75"/>
    <w:rsid w:val="00B46F8A"/>
    <w:rsid w:val="00B46FAA"/>
    <w:rsid w:val="00B47123"/>
    <w:rsid w:val="00B4718A"/>
    <w:rsid w:val="00B47895"/>
    <w:rsid w:val="00B47AE8"/>
    <w:rsid w:val="00B47E46"/>
    <w:rsid w:val="00B5066A"/>
    <w:rsid w:val="00B5069D"/>
    <w:rsid w:val="00B506FE"/>
    <w:rsid w:val="00B509B2"/>
    <w:rsid w:val="00B509F2"/>
    <w:rsid w:val="00B50A52"/>
    <w:rsid w:val="00B51314"/>
    <w:rsid w:val="00B51CCB"/>
    <w:rsid w:val="00B51D33"/>
    <w:rsid w:val="00B51F36"/>
    <w:rsid w:val="00B51FA2"/>
    <w:rsid w:val="00B520DE"/>
    <w:rsid w:val="00B52148"/>
    <w:rsid w:val="00B524A2"/>
    <w:rsid w:val="00B52D1D"/>
    <w:rsid w:val="00B53204"/>
    <w:rsid w:val="00B532B1"/>
    <w:rsid w:val="00B535A2"/>
    <w:rsid w:val="00B53687"/>
    <w:rsid w:val="00B53C13"/>
    <w:rsid w:val="00B53D85"/>
    <w:rsid w:val="00B54254"/>
    <w:rsid w:val="00B54535"/>
    <w:rsid w:val="00B54875"/>
    <w:rsid w:val="00B54881"/>
    <w:rsid w:val="00B548EF"/>
    <w:rsid w:val="00B54DD2"/>
    <w:rsid w:val="00B54E67"/>
    <w:rsid w:val="00B54F6D"/>
    <w:rsid w:val="00B5574D"/>
    <w:rsid w:val="00B558B7"/>
    <w:rsid w:val="00B55B44"/>
    <w:rsid w:val="00B5669C"/>
    <w:rsid w:val="00B5681A"/>
    <w:rsid w:val="00B56A0E"/>
    <w:rsid w:val="00B56D5D"/>
    <w:rsid w:val="00B56DE0"/>
    <w:rsid w:val="00B570F7"/>
    <w:rsid w:val="00B57476"/>
    <w:rsid w:val="00B5766D"/>
    <w:rsid w:val="00B57684"/>
    <w:rsid w:val="00B57BA8"/>
    <w:rsid w:val="00B57D17"/>
    <w:rsid w:val="00B57E16"/>
    <w:rsid w:val="00B57F68"/>
    <w:rsid w:val="00B602BC"/>
    <w:rsid w:val="00B60496"/>
    <w:rsid w:val="00B60A00"/>
    <w:rsid w:val="00B61125"/>
    <w:rsid w:val="00B61484"/>
    <w:rsid w:val="00B6156C"/>
    <w:rsid w:val="00B61759"/>
    <w:rsid w:val="00B61913"/>
    <w:rsid w:val="00B61AC3"/>
    <w:rsid w:val="00B61B00"/>
    <w:rsid w:val="00B62150"/>
    <w:rsid w:val="00B62613"/>
    <w:rsid w:val="00B62B35"/>
    <w:rsid w:val="00B62DD2"/>
    <w:rsid w:val="00B6318E"/>
    <w:rsid w:val="00B63382"/>
    <w:rsid w:val="00B63F85"/>
    <w:rsid w:val="00B63FD1"/>
    <w:rsid w:val="00B640A3"/>
    <w:rsid w:val="00B641D7"/>
    <w:rsid w:val="00B6463E"/>
    <w:rsid w:val="00B64826"/>
    <w:rsid w:val="00B64905"/>
    <w:rsid w:val="00B64BBF"/>
    <w:rsid w:val="00B64C47"/>
    <w:rsid w:val="00B64CFA"/>
    <w:rsid w:val="00B64D87"/>
    <w:rsid w:val="00B65378"/>
    <w:rsid w:val="00B65828"/>
    <w:rsid w:val="00B65BE9"/>
    <w:rsid w:val="00B65E71"/>
    <w:rsid w:val="00B66859"/>
    <w:rsid w:val="00B66E1D"/>
    <w:rsid w:val="00B671A0"/>
    <w:rsid w:val="00B6739E"/>
    <w:rsid w:val="00B6761E"/>
    <w:rsid w:val="00B679D7"/>
    <w:rsid w:val="00B67E86"/>
    <w:rsid w:val="00B70018"/>
    <w:rsid w:val="00B70AD6"/>
    <w:rsid w:val="00B70F61"/>
    <w:rsid w:val="00B70F90"/>
    <w:rsid w:val="00B7128F"/>
    <w:rsid w:val="00B71842"/>
    <w:rsid w:val="00B71863"/>
    <w:rsid w:val="00B72075"/>
    <w:rsid w:val="00B72113"/>
    <w:rsid w:val="00B72482"/>
    <w:rsid w:val="00B72495"/>
    <w:rsid w:val="00B724EB"/>
    <w:rsid w:val="00B727D9"/>
    <w:rsid w:val="00B72CA9"/>
    <w:rsid w:val="00B72DCA"/>
    <w:rsid w:val="00B73059"/>
    <w:rsid w:val="00B730FD"/>
    <w:rsid w:val="00B7331F"/>
    <w:rsid w:val="00B73543"/>
    <w:rsid w:val="00B73569"/>
    <w:rsid w:val="00B7363A"/>
    <w:rsid w:val="00B7369A"/>
    <w:rsid w:val="00B73927"/>
    <w:rsid w:val="00B73C7E"/>
    <w:rsid w:val="00B73CA2"/>
    <w:rsid w:val="00B73DDF"/>
    <w:rsid w:val="00B73E76"/>
    <w:rsid w:val="00B73F33"/>
    <w:rsid w:val="00B73FD2"/>
    <w:rsid w:val="00B74618"/>
    <w:rsid w:val="00B7483C"/>
    <w:rsid w:val="00B74A62"/>
    <w:rsid w:val="00B74C78"/>
    <w:rsid w:val="00B7502F"/>
    <w:rsid w:val="00B75201"/>
    <w:rsid w:val="00B758F8"/>
    <w:rsid w:val="00B760FC"/>
    <w:rsid w:val="00B765AA"/>
    <w:rsid w:val="00B767FB"/>
    <w:rsid w:val="00B769CD"/>
    <w:rsid w:val="00B76AA7"/>
    <w:rsid w:val="00B76EEC"/>
    <w:rsid w:val="00B773E0"/>
    <w:rsid w:val="00B778E0"/>
    <w:rsid w:val="00B779A3"/>
    <w:rsid w:val="00B77BE9"/>
    <w:rsid w:val="00B77CA6"/>
    <w:rsid w:val="00B77EFD"/>
    <w:rsid w:val="00B8018C"/>
    <w:rsid w:val="00B80231"/>
    <w:rsid w:val="00B8075C"/>
    <w:rsid w:val="00B808CD"/>
    <w:rsid w:val="00B809F7"/>
    <w:rsid w:val="00B80AD2"/>
    <w:rsid w:val="00B81236"/>
    <w:rsid w:val="00B814CF"/>
    <w:rsid w:val="00B81502"/>
    <w:rsid w:val="00B8164A"/>
    <w:rsid w:val="00B817D9"/>
    <w:rsid w:val="00B81BA6"/>
    <w:rsid w:val="00B81CC4"/>
    <w:rsid w:val="00B81D7A"/>
    <w:rsid w:val="00B824BF"/>
    <w:rsid w:val="00B829E9"/>
    <w:rsid w:val="00B82E3D"/>
    <w:rsid w:val="00B838DA"/>
    <w:rsid w:val="00B83BDB"/>
    <w:rsid w:val="00B84313"/>
    <w:rsid w:val="00B8460C"/>
    <w:rsid w:val="00B8482D"/>
    <w:rsid w:val="00B84C17"/>
    <w:rsid w:val="00B84D6F"/>
    <w:rsid w:val="00B851FB"/>
    <w:rsid w:val="00B8548A"/>
    <w:rsid w:val="00B854A4"/>
    <w:rsid w:val="00B85620"/>
    <w:rsid w:val="00B8592C"/>
    <w:rsid w:val="00B85AF4"/>
    <w:rsid w:val="00B85DAD"/>
    <w:rsid w:val="00B8673A"/>
    <w:rsid w:val="00B86861"/>
    <w:rsid w:val="00B86C42"/>
    <w:rsid w:val="00B86DCD"/>
    <w:rsid w:val="00B86F90"/>
    <w:rsid w:val="00B876C9"/>
    <w:rsid w:val="00B879ED"/>
    <w:rsid w:val="00B87ACF"/>
    <w:rsid w:val="00B87C45"/>
    <w:rsid w:val="00B9006F"/>
    <w:rsid w:val="00B90279"/>
    <w:rsid w:val="00B908A3"/>
    <w:rsid w:val="00B90AC9"/>
    <w:rsid w:val="00B90AD7"/>
    <w:rsid w:val="00B90AFA"/>
    <w:rsid w:val="00B90CB4"/>
    <w:rsid w:val="00B9108A"/>
    <w:rsid w:val="00B9157F"/>
    <w:rsid w:val="00B91767"/>
    <w:rsid w:val="00B919CB"/>
    <w:rsid w:val="00B91A8D"/>
    <w:rsid w:val="00B91E08"/>
    <w:rsid w:val="00B920AA"/>
    <w:rsid w:val="00B9212F"/>
    <w:rsid w:val="00B92838"/>
    <w:rsid w:val="00B92B0E"/>
    <w:rsid w:val="00B92D27"/>
    <w:rsid w:val="00B92DCF"/>
    <w:rsid w:val="00B92FE3"/>
    <w:rsid w:val="00B93072"/>
    <w:rsid w:val="00B9345F"/>
    <w:rsid w:val="00B93697"/>
    <w:rsid w:val="00B93819"/>
    <w:rsid w:val="00B9395F"/>
    <w:rsid w:val="00B93B19"/>
    <w:rsid w:val="00B93D16"/>
    <w:rsid w:val="00B93EB3"/>
    <w:rsid w:val="00B943E5"/>
    <w:rsid w:val="00B94901"/>
    <w:rsid w:val="00B94951"/>
    <w:rsid w:val="00B94B5F"/>
    <w:rsid w:val="00B94C6A"/>
    <w:rsid w:val="00B94D50"/>
    <w:rsid w:val="00B94DEA"/>
    <w:rsid w:val="00B950AF"/>
    <w:rsid w:val="00B9519A"/>
    <w:rsid w:val="00B9522F"/>
    <w:rsid w:val="00B953F0"/>
    <w:rsid w:val="00B95600"/>
    <w:rsid w:val="00B9572D"/>
    <w:rsid w:val="00B957AE"/>
    <w:rsid w:val="00B95898"/>
    <w:rsid w:val="00B958A2"/>
    <w:rsid w:val="00B959C4"/>
    <w:rsid w:val="00B9631B"/>
    <w:rsid w:val="00B964A6"/>
    <w:rsid w:val="00B964D0"/>
    <w:rsid w:val="00B9670F"/>
    <w:rsid w:val="00B96A68"/>
    <w:rsid w:val="00B96B95"/>
    <w:rsid w:val="00B96D1C"/>
    <w:rsid w:val="00B970C1"/>
    <w:rsid w:val="00B97ABF"/>
    <w:rsid w:val="00BA0114"/>
    <w:rsid w:val="00BA040A"/>
    <w:rsid w:val="00BA0461"/>
    <w:rsid w:val="00BA05B9"/>
    <w:rsid w:val="00BA069D"/>
    <w:rsid w:val="00BA0929"/>
    <w:rsid w:val="00BA0B00"/>
    <w:rsid w:val="00BA1147"/>
    <w:rsid w:val="00BA1349"/>
    <w:rsid w:val="00BA197C"/>
    <w:rsid w:val="00BA206C"/>
    <w:rsid w:val="00BA20B0"/>
    <w:rsid w:val="00BA220E"/>
    <w:rsid w:val="00BA2812"/>
    <w:rsid w:val="00BA2BD1"/>
    <w:rsid w:val="00BA2E0E"/>
    <w:rsid w:val="00BA3004"/>
    <w:rsid w:val="00BA33D7"/>
    <w:rsid w:val="00BA3534"/>
    <w:rsid w:val="00BA35FB"/>
    <w:rsid w:val="00BA3D64"/>
    <w:rsid w:val="00BA3E44"/>
    <w:rsid w:val="00BA3E70"/>
    <w:rsid w:val="00BA4A4E"/>
    <w:rsid w:val="00BA4C26"/>
    <w:rsid w:val="00BA4DF6"/>
    <w:rsid w:val="00BA4E69"/>
    <w:rsid w:val="00BA52C9"/>
    <w:rsid w:val="00BA55DA"/>
    <w:rsid w:val="00BA5B1F"/>
    <w:rsid w:val="00BA6206"/>
    <w:rsid w:val="00BA6225"/>
    <w:rsid w:val="00BA64A6"/>
    <w:rsid w:val="00BA6AEB"/>
    <w:rsid w:val="00BA6B0C"/>
    <w:rsid w:val="00BA6BFF"/>
    <w:rsid w:val="00BA6C18"/>
    <w:rsid w:val="00BA6E6B"/>
    <w:rsid w:val="00BA7367"/>
    <w:rsid w:val="00BA7775"/>
    <w:rsid w:val="00BA7A7A"/>
    <w:rsid w:val="00BA7C73"/>
    <w:rsid w:val="00BA7CAE"/>
    <w:rsid w:val="00BB0108"/>
    <w:rsid w:val="00BB0255"/>
    <w:rsid w:val="00BB085F"/>
    <w:rsid w:val="00BB0CAC"/>
    <w:rsid w:val="00BB0EDA"/>
    <w:rsid w:val="00BB0F68"/>
    <w:rsid w:val="00BB0F70"/>
    <w:rsid w:val="00BB13D6"/>
    <w:rsid w:val="00BB155E"/>
    <w:rsid w:val="00BB16A8"/>
    <w:rsid w:val="00BB1797"/>
    <w:rsid w:val="00BB1ACC"/>
    <w:rsid w:val="00BB1C8D"/>
    <w:rsid w:val="00BB23C4"/>
    <w:rsid w:val="00BB24E9"/>
    <w:rsid w:val="00BB2746"/>
    <w:rsid w:val="00BB277A"/>
    <w:rsid w:val="00BB2DC5"/>
    <w:rsid w:val="00BB36FE"/>
    <w:rsid w:val="00BB3940"/>
    <w:rsid w:val="00BB3D3F"/>
    <w:rsid w:val="00BB4150"/>
    <w:rsid w:val="00BB426F"/>
    <w:rsid w:val="00BB444C"/>
    <w:rsid w:val="00BB4622"/>
    <w:rsid w:val="00BB509E"/>
    <w:rsid w:val="00BB5152"/>
    <w:rsid w:val="00BB5510"/>
    <w:rsid w:val="00BB5D65"/>
    <w:rsid w:val="00BB5EC0"/>
    <w:rsid w:val="00BB6B74"/>
    <w:rsid w:val="00BB6B8B"/>
    <w:rsid w:val="00BB6F15"/>
    <w:rsid w:val="00BB7232"/>
    <w:rsid w:val="00BB726D"/>
    <w:rsid w:val="00BB7307"/>
    <w:rsid w:val="00BB76DA"/>
    <w:rsid w:val="00BB78A0"/>
    <w:rsid w:val="00BB7948"/>
    <w:rsid w:val="00BB7CD7"/>
    <w:rsid w:val="00BB7DF8"/>
    <w:rsid w:val="00BC006D"/>
    <w:rsid w:val="00BC0161"/>
    <w:rsid w:val="00BC0169"/>
    <w:rsid w:val="00BC040A"/>
    <w:rsid w:val="00BC0494"/>
    <w:rsid w:val="00BC04EF"/>
    <w:rsid w:val="00BC0572"/>
    <w:rsid w:val="00BC05FE"/>
    <w:rsid w:val="00BC069F"/>
    <w:rsid w:val="00BC06E9"/>
    <w:rsid w:val="00BC06FC"/>
    <w:rsid w:val="00BC0FC6"/>
    <w:rsid w:val="00BC1472"/>
    <w:rsid w:val="00BC15B9"/>
    <w:rsid w:val="00BC188D"/>
    <w:rsid w:val="00BC19EE"/>
    <w:rsid w:val="00BC1C90"/>
    <w:rsid w:val="00BC1EB9"/>
    <w:rsid w:val="00BC22E6"/>
    <w:rsid w:val="00BC2999"/>
    <w:rsid w:val="00BC2D68"/>
    <w:rsid w:val="00BC3308"/>
    <w:rsid w:val="00BC3689"/>
    <w:rsid w:val="00BC37DA"/>
    <w:rsid w:val="00BC3B2E"/>
    <w:rsid w:val="00BC3B46"/>
    <w:rsid w:val="00BC3C95"/>
    <w:rsid w:val="00BC495E"/>
    <w:rsid w:val="00BC4980"/>
    <w:rsid w:val="00BC49A2"/>
    <w:rsid w:val="00BC4AE5"/>
    <w:rsid w:val="00BC4BC1"/>
    <w:rsid w:val="00BC4CD6"/>
    <w:rsid w:val="00BC4D2D"/>
    <w:rsid w:val="00BC528F"/>
    <w:rsid w:val="00BC5313"/>
    <w:rsid w:val="00BC5D39"/>
    <w:rsid w:val="00BC6147"/>
    <w:rsid w:val="00BC656A"/>
    <w:rsid w:val="00BC6A16"/>
    <w:rsid w:val="00BC6D95"/>
    <w:rsid w:val="00BC74E7"/>
    <w:rsid w:val="00BC7683"/>
    <w:rsid w:val="00BC76BB"/>
    <w:rsid w:val="00BC77BB"/>
    <w:rsid w:val="00BC7A49"/>
    <w:rsid w:val="00BC7A8F"/>
    <w:rsid w:val="00BC7AA0"/>
    <w:rsid w:val="00BC7FF9"/>
    <w:rsid w:val="00BD00A8"/>
    <w:rsid w:val="00BD0300"/>
    <w:rsid w:val="00BD05C8"/>
    <w:rsid w:val="00BD098F"/>
    <w:rsid w:val="00BD0B79"/>
    <w:rsid w:val="00BD0BA0"/>
    <w:rsid w:val="00BD0DC1"/>
    <w:rsid w:val="00BD160A"/>
    <w:rsid w:val="00BD163C"/>
    <w:rsid w:val="00BD19E0"/>
    <w:rsid w:val="00BD1F00"/>
    <w:rsid w:val="00BD1F88"/>
    <w:rsid w:val="00BD2493"/>
    <w:rsid w:val="00BD2A4A"/>
    <w:rsid w:val="00BD2B54"/>
    <w:rsid w:val="00BD2E6C"/>
    <w:rsid w:val="00BD2EF7"/>
    <w:rsid w:val="00BD3189"/>
    <w:rsid w:val="00BD334D"/>
    <w:rsid w:val="00BD3496"/>
    <w:rsid w:val="00BD3575"/>
    <w:rsid w:val="00BD3D4D"/>
    <w:rsid w:val="00BD43D1"/>
    <w:rsid w:val="00BD4427"/>
    <w:rsid w:val="00BD45A0"/>
    <w:rsid w:val="00BD4CAD"/>
    <w:rsid w:val="00BD4FBB"/>
    <w:rsid w:val="00BD5144"/>
    <w:rsid w:val="00BD51C6"/>
    <w:rsid w:val="00BD531C"/>
    <w:rsid w:val="00BD571E"/>
    <w:rsid w:val="00BD59F7"/>
    <w:rsid w:val="00BD5BCC"/>
    <w:rsid w:val="00BD5DEC"/>
    <w:rsid w:val="00BD6087"/>
    <w:rsid w:val="00BD67BD"/>
    <w:rsid w:val="00BD6B86"/>
    <w:rsid w:val="00BD6BCA"/>
    <w:rsid w:val="00BD6CE8"/>
    <w:rsid w:val="00BD74B7"/>
    <w:rsid w:val="00BD75B6"/>
    <w:rsid w:val="00BD7AAA"/>
    <w:rsid w:val="00BE0159"/>
    <w:rsid w:val="00BE043E"/>
    <w:rsid w:val="00BE05C1"/>
    <w:rsid w:val="00BE0684"/>
    <w:rsid w:val="00BE0719"/>
    <w:rsid w:val="00BE0785"/>
    <w:rsid w:val="00BE0E7F"/>
    <w:rsid w:val="00BE0EBC"/>
    <w:rsid w:val="00BE1816"/>
    <w:rsid w:val="00BE1846"/>
    <w:rsid w:val="00BE1852"/>
    <w:rsid w:val="00BE1910"/>
    <w:rsid w:val="00BE1FDD"/>
    <w:rsid w:val="00BE2523"/>
    <w:rsid w:val="00BE2D25"/>
    <w:rsid w:val="00BE3356"/>
    <w:rsid w:val="00BE429E"/>
    <w:rsid w:val="00BE435C"/>
    <w:rsid w:val="00BE45EB"/>
    <w:rsid w:val="00BE4627"/>
    <w:rsid w:val="00BE4699"/>
    <w:rsid w:val="00BE47CE"/>
    <w:rsid w:val="00BE47D9"/>
    <w:rsid w:val="00BE497E"/>
    <w:rsid w:val="00BE5035"/>
    <w:rsid w:val="00BE54F1"/>
    <w:rsid w:val="00BE55F8"/>
    <w:rsid w:val="00BE56B7"/>
    <w:rsid w:val="00BE575D"/>
    <w:rsid w:val="00BE601F"/>
    <w:rsid w:val="00BE61AA"/>
    <w:rsid w:val="00BE6312"/>
    <w:rsid w:val="00BE6402"/>
    <w:rsid w:val="00BE64D0"/>
    <w:rsid w:val="00BE6884"/>
    <w:rsid w:val="00BE6B6A"/>
    <w:rsid w:val="00BE6C16"/>
    <w:rsid w:val="00BE74C7"/>
    <w:rsid w:val="00BE7511"/>
    <w:rsid w:val="00BE788C"/>
    <w:rsid w:val="00BE78F3"/>
    <w:rsid w:val="00BE7A9D"/>
    <w:rsid w:val="00BE7BE4"/>
    <w:rsid w:val="00BE7D22"/>
    <w:rsid w:val="00BF02E5"/>
    <w:rsid w:val="00BF03A8"/>
    <w:rsid w:val="00BF042A"/>
    <w:rsid w:val="00BF0EE0"/>
    <w:rsid w:val="00BF0FCF"/>
    <w:rsid w:val="00BF102A"/>
    <w:rsid w:val="00BF13CE"/>
    <w:rsid w:val="00BF14E1"/>
    <w:rsid w:val="00BF15CA"/>
    <w:rsid w:val="00BF21BB"/>
    <w:rsid w:val="00BF23DB"/>
    <w:rsid w:val="00BF23EB"/>
    <w:rsid w:val="00BF2A68"/>
    <w:rsid w:val="00BF3261"/>
    <w:rsid w:val="00BF3637"/>
    <w:rsid w:val="00BF3684"/>
    <w:rsid w:val="00BF36C8"/>
    <w:rsid w:val="00BF37C2"/>
    <w:rsid w:val="00BF3A05"/>
    <w:rsid w:val="00BF4279"/>
    <w:rsid w:val="00BF42D4"/>
    <w:rsid w:val="00BF4BAF"/>
    <w:rsid w:val="00BF4E49"/>
    <w:rsid w:val="00BF51C6"/>
    <w:rsid w:val="00BF52B9"/>
    <w:rsid w:val="00BF5320"/>
    <w:rsid w:val="00BF53C4"/>
    <w:rsid w:val="00BF547C"/>
    <w:rsid w:val="00BF5B2C"/>
    <w:rsid w:val="00BF5B9E"/>
    <w:rsid w:val="00BF5DE9"/>
    <w:rsid w:val="00BF5F75"/>
    <w:rsid w:val="00BF640C"/>
    <w:rsid w:val="00BF6495"/>
    <w:rsid w:val="00BF6829"/>
    <w:rsid w:val="00BF6C48"/>
    <w:rsid w:val="00BF6D50"/>
    <w:rsid w:val="00BF6E13"/>
    <w:rsid w:val="00BF70BD"/>
    <w:rsid w:val="00BF73A3"/>
    <w:rsid w:val="00BF7748"/>
    <w:rsid w:val="00BF7BEB"/>
    <w:rsid w:val="00BF7ED2"/>
    <w:rsid w:val="00C010EE"/>
    <w:rsid w:val="00C01218"/>
    <w:rsid w:val="00C01313"/>
    <w:rsid w:val="00C01352"/>
    <w:rsid w:val="00C01402"/>
    <w:rsid w:val="00C01584"/>
    <w:rsid w:val="00C0170A"/>
    <w:rsid w:val="00C018A0"/>
    <w:rsid w:val="00C021AA"/>
    <w:rsid w:val="00C02351"/>
    <w:rsid w:val="00C02C8B"/>
    <w:rsid w:val="00C02E55"/>
    <w:rsid w:val="00C02E5E"/>
    <w:rsid w:val="00C02F44"/>
    <w:rsid w:val="00C0352F"/>
    <w:rsid w:val="00C038B9"/>
    <w:rsid w:val="00C039F9"/>
    <w:rsid w:val="00C03DD0"/>
    <w:rsid w:val="00C043A9"/>
    <w:rsid w:val="00C043FE"/>
    <w:rsid w:val="00C04734"/>
    <w:rsid w:val="00C04A29"/>
    <w:rsid w:val="00C04CAF"/>
    <w:rsid w:val="00C05737"/>
    <w:rsid w:val="00C05908"/>
    <w:rsid w:val="00C059B9"/>
    <w:rsid w:val="00C05B22"/>
    <w:rsid w:val="00C05DB0"/>
    <w:rsid w:val="00C060BA"/>
    <w:rsid w:val="00C063D9"/>
    <w:rsid w:val="00C06469"/>
    <w:rsid w:val="00C065C8"/>
    <w:rsid w:val="00C065CE"/>
    <w:rsid w:val="00C068EA"/>
    <w:rsid w:val="00C0692F"/>
    <w:rsid w:val="00C07699"/>
    <w:rsid w:val="00C0780D"/>
    <w:rsid w:val="00C07D2C"/>
    <w:rsid w:val="00C07EA6"/>
    <w:rsid w:val="00C07F5F"/>
    <w:rsid w:val="00C1000A"/>
    <w:rsid w:val="00C1000C"/>
    <w:rsid w:val="00C10779"/>
    <w:rsid w:val="00C107DE"/>
    <w:rsid w:val="00C11204"/>
    <w:rsid w:val="00C117EB"/>
    <w:rsid w:val="00C119D3"/>
    <w:rsid w:val="00C11A13"/>
    <w:rsid w:val="00C11BA4"/>
    <w:rsid w:val="00C11DB1"/>
    <w:rsid w:val="00C1225D"/>
    <w:rsid w:val="00C124BB"/>
    <w:rsid w:val="00C1265F"/>
    <w:rsid w:val="00C12B26"/>
    <w:rsid w:val="00C12D57"/>
    <w:rsid w:val="00C12D58"/>
    <w:rsid w:val="00C1314F"/>
    <w:rsid w:val="00C13566"/>
    <w:rsid w:val="00C137B0"/>
    <w:rsid w:val="00C13879"/>
    <w:rsid w:val="00C1392B"/>
    <w:rsid w:val="00C13E95"/>
    <w:rsid w:val="00C140DB"/>
    <w:rsid w:val="00C14135"/>
    <w:rsid w:val="00C14156"/>
    <w:rsid w:val="00C141CD"/>
    <w:rsid w:val="00C14485"/>
    <w:rsid w:val="00C14F2B"/>
    <w:rsid w:val="00C15019"/>
    <w:rsid w:val="00C152E2"/>
    <w:rsid w:val="00C1534C"/>
    <w:rsid w:val="00C159D9"/>
    <w:rsid w:val="00C15F43"/>
    <w:rsid w:val="00C16649"/>
    <w:rsid w:val="00C16846"/>
    <w:rsid w:val="00C16AAC"/>
    <w:rsid w:val="00C16BB0"/>
    <w:rsid w:val="00C17234"/>
    <w:rsid w:val="00C174EF"/>
    <w:rsid w:val="00C177F7"/>
    <w:rsid w:val="00C17814"/>
    <w:rsid w:val="00C2010B"/>
    <w:rsid w:val="00C202E1"/>
    <w:rsid w:val="00C2052D"/>
    <w:rsid w:val="00C20556"/>
    <w:rsid w:val="00C209E7"/>
    <w:rsid w:val="00C20B1F"/>
    <w:rsid w:val="00C20C6F"/>
    <w:rsid w:val="00C211CF"/>
    <w:rsid w:val="00C2147C"/>
    <w:rsid w:val="00C21C92"/>
    <w:rsid w:val="00C21E21"/>
    <w:rsid w:val="00C2201B"/>
    <w:rsid w:val="00C221A2"/>
    <w:rsid w:val="00C2242B"/>
    <w:rsid w:val="00C2268A"/>
    <w:rsid w:val="00C228D6"/>
    <w:rsid w:val="00C22CFA"/>
    <w:rsid w:val="00C230F1"/>
    <w:rsid w:val="00C234D4"/>
    <w:rsid w:val="00C23517"/>
    <w:rsid w:val="00C2370B"/>
    <w:rsid w:val="00C23969"/>
    <w:rsid w:val="00C23BFC"/>
    <w:rsid w:val="00C23CFE"/>
    <w:rsid w:val="00C244FE"/>
    <w:rsid w:val="00C245EE"/>
    <w:rsid w:val="00C246D5"/>
    <w:rsid w:val="00C24B7C"/>
    <w:rsid w:val="00C24F4B"/>
    <w:rsid w:val="00C25109"/>
    <w:rsid w:val="00C25720"/>
    <w:rsid w:val="00C2587E"/>
    <w:rsid w:val="00C25DF7"/>
    <w:rsid w:val="00C25E38"/>
    <w:rsid w:val="00C2624D"/>
    <w:rsid w:val="00C2656B"/>
    <w:rsid w:val="00C26B3B"/>
    <w:rsid w:val="00C26BA5"/>
    <w:rsid w:val="00C26F8D"/>
    <w:rsid w:val="00C2705B"/>
    <w:rsid w:val="00C276E9"/>
    <w:rsid w:val="00C279A1"/>
    <w:rsid w:val="00C27C6C"/>
    <w:rsid w:val="00C30057"/>
    <w:rsid w:val="00C30222"/>
    <w:rsid w:val="00C30C9D"/>
    <w:rsid w:val="00C310EF"/>
    <w:rsid w:val="00C31CA2"/>
    <w:rsid w:val="00C31F1A"/>
    <w:rsid w:val="00C32142"/>
    <w:rsid w:val="00C323F6"/>
    <w:rsid w:val="00C325BC"/>
    <w:rsid w:val="00C3292E"/>
    <w:rsid w:val="00C32964"/>
    <w:rsid w:val="00C32E00"/>
    <w:rsid w:val="00C32E45"/>
    <w:rsid w:val="00C33603"/>
    <w:rsid w:val="00C3369D"/>
    <w:rsid w:val="00C338A5"/>
    <w:rsid w:val="00C34236"/>
    <w:rsid w:val="00C342A8"/>
    <w:rsid w:val="00C351EE"/>
    <w:rsid w:val="00C353A2"/>
    <w:rsid w:val="00C353D7"/>
    <w:rsid w:val="00C35AC1"/>
    <w:rsid w:val="00C35EB5"/>
    <w:rsid w:val="00C366F4"/>
    <w:rsid w:val="00C36D0B"/>
    <w:rsid w:val="00C377A8"/>
    <w:rsid w:val="00C3784C"/>
    <w:rsid w:val="00C37AF7"/>
    <w:rsid w:val="00C402FF"/>
    <w:rsid w:val="00C405D9"/>
    <w:rsid w:val="00C407D7"/>
    <w:rsid w:val="00C40951"/>
    <w:rsid w:val="00C410A0"/>
    <w:rsid w:val="00C4126D"/>
    <w:rsid w:val="00C41BD1"/>
    <w:rsid w:val="00C422DF"/>
    <w:rsid w:val="00C4248A"/>
    <w:rsid w:val="00C42A0B"/>
    <w:rsid w:val="00C42A43"/>
    <w:rsid w:val="00C42FB5"/>
    <w:rsid w:val="00C43440"/>
    <w:rsid w:val="00C434EA"/>
    <w:rsid w:val="00C4370B"/>
    <w:rsid w:val="00C437B1"/>
    <w:rsid w:val="00C43D6D"/>
    <w:rsid w:val="00C43DFC"/>
    <w:rsid w:val="00C440ED"/>
    <w:rsid w:val="00C44298"/>
    <w:rsid w:val="00C4440A"/>
    <w:rsid w:val="00C45338"/>
    <w:rsid w:val="00C4558A"/>
    <w:rsid w:val="00C45968"/>
    <w:rsid w:val="00C45B3E"/>
    <w:rsid w:val="00C45D18"/>
    <w:rsid w:val="00C45D7E"/>
    <w:rsid w:val="00C4601F"/>
    <w:rsid w:val="00C46580"/>
    <w:rsid w:val="00C4666E"/>
    <w:rsid w:val="00C4689D"/>
    <w:rsid w:val="00C468D8"/>
    <w:rsid w:val="00C47AA7"/>
    <w:rsid w:val="00C47FCB"/>
    <w:rsid w:val="00C50240"/>
    <w:rsid w:val="00C509E5"/>
    <w:rsid w:val="00C50D8D"/>
    <w:rsid w:val="00C51545"/>
    <w:rsid w:val="00C51554"/>
    <w:rsid w:val="00C516CA"/>
    <w:rsid w:val="00C519A5"/>
    <w:rsid w:val="00C51CDC"/>
    <w:rsid w:val="00C51D78"/>
    <w:rsid w:val="00C522CE"/>
    <w:rsid w:val="00C52871"/>
    <w:rsid w:val="00C529C3"/>
    <w:rsid w:val="00C52FAA"/>
    <w:rsid w:val="00C53250"/>
    <w:rsid w:val="00C533AB"/>
    <w:rsid w:val="00C540EE"/>
    <w:rsid w:val="00C543DE"/>
    <w:rsid w:val="00C546BF"/>
    <w:rsid w:val="00C54792"/>
    <w:rsid w:val="00C547CF"/>
    <w:rsid w:val="00C55200"/>
    <w:rsid w:val="00C55365"/>
    <w:rsid w:val="00C553D4"/>
    <w:rsid w:val="00C5550A"/>
    <w:rsid w:val="00C55664"/>
    <w:rsid w:val="00C55693"/>
    <w:rsid w:val="00C55A05"/>
    <w:rsid w:val="00C55DF9"/>
    <w:rsid w:val="00C55FCF"/>
    <w:rsid w:val="00C56041"/>
    <w:rsid w:val="00C56EBC"/>
    <w:rsid w:val="00C56F42"/>
    <w:rsid w:val="00C57053"/>
    <w:rsid w:val="00C5713E"/>
    <w:rsid w:val="00C57877"/>
    <w:rsid w:val="00C57A9D"/>
    <w:rsid w:val="00C57BBA"/>
    <w:rsid w:val="00C57D78"/>
    <w:rsid w:val="00C57D94"/>
    <w:rsid w:val="00C57E38"/>
    <w:rsid w:val="00C603E9"/>
    <w:rsid w:val="00C606CC"/>
    <w:rsid w:val="00C6086C"/>
    <w:rsid w:val="00C60932"/>
    <w:rsid w:val="00C60953"/>
    <w:rsid w:val="00C60963"/>
    <w:rsid w:val="00C60987"/>
    <w:rsid w:val="00C60EF5"/>
    <w:rsid w:val="00C611BE"/>
    <w:rsid w:val="00C61308"/>
    <w:rsid w:val="00C61333"/>
    <w:rsid w:val="00C61707"/>
    <w:rsid w:val="00C619C9"/>
    <w:rsid w:val="00C61A04"/>
    <w:rsid w:val="00C61B92"/>
    <w:rsid w:val="00C61D4F"/>
    <w:rsid w:val="00C61E3C"/>
    <w:rsid w:val="00C61E8A"/>
    <w:rsid w:val="00C61F5C"/>
    <w:rsid w:val="00C628F3"/>
    <w:rsid w:val="00C62B27"/>
    <w:rsid w:val="00C62B81"/>
    <w:rsid w:val="00C62CBE"/>
    <w:rsid w:val="00C62F17"/>
    <w:rsid w:val="00C6304E"/>
    <w:rsid w:val="00C632B9"/>
    <w:rsid w:val="00C634B0"/>
    <w:rsid w:val="00C63CB8"/>
    <w:rsid w:val="00C641A2"/>
    <w:rsid w:val="00C64305"/>
    <w:rsid w:val="00C646C8"/>
    <w:rsid w:val="00C64B88"/>
    <w:rsid w:val="00C64FFD"/>
    <w:rsid w:val="00C650DA"/>
    <w:rsid w:val="00C650EC"/>
    <w:rsid w:val="00C65ADB"/>
    <w:rsid w:val="00C65D77"/>
    <w:rsid w:val="00C66119"/>
    <w:rsid w:val="00C664FA"/>
    <w:rsid w:val="00C6650B"/>
    <w:rsid w:val="00C66579"/>
    <w:rsid w:val="00C66E47"/>
    <w:rsid w:val="00C670D8"/>
    <w:rsid w:val="00C671E0"/>
    <w:rsid w:val="00C6720E"/>
    <w:rsid w:val="00C67214"/>
    <w:rsid w:val="00C673F0"/>
    <w:rsid w:val="00C675EE"/>
    <w:rsid w:val="00C676EF"/>
    <w:rsid w:val="00C67BF4"/>
    <w:rsid w:val="00C700E8"/>
    <w:rsid w:val="00C70451"/>
    <w:rsid w:val="00C7064E"/>
    <w:rsid w:val="00C708BF"/>
    <w:rsid w:val="00C708CC"/>
    <w:rsid w:val="00C710C6"/>
    <w:rsid w:val="00C712FE"/>
    <w:rsid w:val="00C7170D"/>
    <w:rsid w:val="00C7181E"/>
    <w:rsid w:val="00C71992"/>
    <w:rsid w:val="00C71C4C"/>
    <w:rsid w:val="00C71D64"/>
    <w:rsid w:val="00C72087"/>
    <w:rsid w:val="00C720F1"/>
    <w:rsid w:val="00C722C6"/>
    <w:rsid w:val="00C7246A"/>
    <w:rsid w:val="00C7250B"/>
    <w:rsid w:val="00C731C7"/>
    <w:rsid w:val="00C73214"/>
    <w:rsid w:val="00C7341C"/>
    <w:rsid w:val="00C73A78"/>
    <w:rsid w:val="00C73D35"/>
    <w:rsid w:val="00C74477"/>
    <w:rsid w:val="00C7447C"/>
    <w:rsid w:val="00C74763"/>
    <w:rsid w:val="00C7503D"/>
    <w:rsid w:val="00C757DC"/>
    <w:rsid w:val="00C75B06"/>
    <w:rsid w:val="00C75E1C"/>
    <w:rsid w:val="00C763DB"/>
    <w:rsid w:val="00C765A6"/>
    <w:rsid w:val="00C7688D"/>
    <w:rsid w:val="00C76B33"/>
    <w:rsid w:val="00C76DF2"/>
    <w:rsid w:val="00C7709B"/>
    <w:rsid w:val="00C771F5"/>
    <w:rsid w:val="00C776AE"/>
    <w:rsid w:val="00C776DA"/>
    <w:rsid w:val="00C777C7"/>
    <w:rsid w:val="00C777F5"/>
    <w:rsid w:val="00C8001B"/>
    <w:rsid w:val="00C802BF"/>
    <w:rsid w:val="00C805E0"/>
    <w:rsid w:val="00C807CD"/>
    <w:rsid w:val="00C80D96"/>
    <w:rsid w:val="00C80F13"/>
    <w:rsid w:val="00C810A5"/>
    <w:rsid w:val="00C812BB"/>
    <w:rsid w:val="00C813D5"/>
    <w:rsid w:val="00C81663"/>
    <w:rsid w:val="00C817F0"/>
    <w:rsid w:val="00C81AB2"/>
    <w:rsid w:val="00C81B8E"/>
    <w:rsid w:val="00C81E76"/>
    <w:rsid w:val="00C81FDF"/>
    <w:rsid w:val="00C82961"/>
    <w:rsid w:val="00C82F22"/>
    <w:rsid w:val="00C82F28"/>
    <w:rsid w:val="00C82FE1"/>
    <w:rsid w:val="00C83194"/>
    <w:rsid w:val="00C8360D"/>
    <w:rsid w:val="00C83663"/>
    <w:rsid w:val="00C839A9"/>
    <w:rsid w:val="00C83F95"/>
    <w:rsid w:val="00C840F5"/>
    <w:rsid w:val="00C84DB7"/>
    <w:rsid w:val="00C85042"/>
    <w:rsid w:val="00C854EA"/>
    <w:rsid w:val="00C855D3"/>
    <w:rsid w:val="00C8587C"/>
    <w:rsid w:val="00C8595F"/>
    <w:rsid w:val="00C859FD"/>
    <w:rsid w:val="00C86546"/>
    <w:rsid w:val="00C86548"/>
    <w:rsid w:val="00C8660F"/>
    <w:rsid w:val="00C86665"/>
    <w:rsid w:val="00C867A2"/>
    <w:rsid w:val="00C8681D"/>
    <w:rsid w:val="00C86861"/>
    <w:rsid w:val="00C868E9"/>
    <w:rsid w:val="00C86B9A"/>
    <w:rsid w:val="00C86BBC"/>
    <w:rsid w:val="00C86C08"/>
    <w:rsid w:val="00C86CFF"/>
    <w:rsid w:val="00C8725F"/>
    <w:rsid w:val="00C876CE"/>
    <w:rsid w:val="00C877D7"/>
    <w:rsid w:val="00C87A09"/>
    <w:rsid w:val="00C87B80"/>
    <w:rsid w:val="00C87D93"/>
    <w:rsid w:val="00C87E38"/>
    <w:rsid w:val="00C9008C"/>
    <w:rsid w:val="00C90438"/>
    <w:rsid w:val="00C9072C"/>
    <w:rsid w:val="00C90EB8"/>
    <w:rsid w:val="00C90FF8"/>
    <w:rsid w:val="00C913CB"/>
    <w:rsid w:val="00C915A1"/>
    <w:rsid w:val="00C918D5"/>
    <w:rsid w:val="00C91BEE"/>
    <w:rsid w:val="00C91D9A"/>
    <w:rsid w:val="00C92075"/>
    <w:rsid w:val="00C921B8"/>
    <w:rsid w:val="00C9272B"/>
    <w:rsid w:val="00C9279F"/>
    <w:rsid w:val="00C92AE0"/>
    <w:rsid w:val="00C92BA0"/>
    <w:rsid w:val="00C92CFE"/>
    <w:rsid w:val="00C92D92"/>
    <w:rsid w:val="00C93131"/>
    <w:rsid w:val="00C93680"/>
    <w:rsid w:val="00C937E3"/>
    <w:rsid w:val="00C93B49"/>
    <w:rsid w:val="00C93C38"/>
    <w:rsid w:val="00C940D1"/>
    <w:rsid w:val="00C9458B"/>
    <w:rsid w:val="00C9498D"/>
    <w:rsid w:val="00C94B32"/>
    <w:rsid w:val="00C94CF9"/>
    <w:rsid w:val="00C94E71"/>
    <w:rsid w:val="00C95145"/>
    <w:rsid w:val="00C9524E"/>
    <w:rsid w:val="00C95587"/>
    <w:rsid w:val="00C95776"/>
    <w:rsid w:val="00C95B59"/>
    <w:rsid w:val="00C95E34"/>
    <w:rsid w:val="00C95FFD"/>
    <w:rsid w:val="00C962BB"/>
    <w:rsid w:val="00C962E8"/>
    <w:rsid w:val="00C96371"/>
    <w:rsid w:val="00C965BD"/>
    <w:rsid w:val="00C96CB7"/>
    <w:rsid w:val="00C96EA9"/>
    <w:rsid w:val="00C97003"/>
    <w:rsid w:val="00C97114"/>
    <w:rsid w:val="00C971C9"/>
    <w:rsid w:val="00C97370"/>
    <w:rsid w:val="00C97606"/>
    <w:rsid w:val="00C9769E"/>
    <w:rsid w:val="00C97830"/>
    <w:rsid w:val="00C9784B"/>
    <w:rsid w:val="00C97C88"/>
    <w:rsid w:val="00C97FE3"/>
    <w:rsid w:val="00CA0708"/>
    <w:rsid w:val="00CA07E7"/>
    <w:rsid w:val="00CA0D35"/>
    <w:rsid w:val="00CA0D41"/>
    <w:rsid w:val="00CA1234"/>
    <w:rsid w:val="00CA1246"/>
    <w:rsid w:val="00CA144B"/>
    <w:rsid w:val="00CA18F6"/>
    <w:rsid w:val="00CA1920"/>
    <w:rsid w:val="00CA1933"/>
    <w:rsid w:val="00CA1A47"/>
    <w:rsid w:val="00CA1AD5"/>
    <w:rsid w:val="00CA1CA9"/>
    <w:rsid w:val="00CA1DCF"/>
    <w:rsid w:val="00CA23CE"/>
    <w:rsid w:val="00CA260A"/>
    <w:rsid w:val="00CA269A"/>
    <w:rsid w:val="00CA28BE"/>
    <w:rsid w:val="00CA29DF"/>
    <w:rsid w:val="00CA2A13"/>
    <w:rsid w:val="00CA322E"/>
    <w:rsid w:val="00CA3471"/>
    <w:rsid w:val="00CA3FBA"/>
    <w:rsid w:val="00CA428F"/>
    <w:rsid w:val="00CA46E3"/>
    <w:rsid w:val="00CA478B"/>
    <w:rsid w:val="00CA4882"/>
    <w:rsid w:val="00CA4C28"/>
    <w:rsid w:val="00CA4EBB"/>
    <w:rsid w:val="00CA51FA"/>
    <w:rsid w:val="00CA522B"/>
    <w:rsid w:val="00CA5276"/>
    <w:rsid w:val="00CA611A"/>
    <w:rsid w:val="00CA61B2"/>
    <w:rsid w:val="00CA66B3"/>
    <w:rsid w:val="00CA6EB0"/>
    <w:rsid w:val="00CA6FD9"/>
    <w:rsid w:val="00CA729B"/>
    <w:rsid w:val="00CA7512"/>
    <w:rsid w:val="00CA765C"/>
    <w:rsid w:val="00CA7867"/>
    <w:rsid w:val="00CA7B2E"/>
    <w:rsid w:val="00CA7BD4"/>
    <w:rsid w:val="00CA7CF3"/>
    <w:rsid w:val="00CA7DB8"/>
    <w:rsid w:val="00CB0012"/>
    <w:rsid w:val="00CB0BF1"/>
    <w:rsid w:val="00CB11D1"/>
    <w:rsid w:val="00CB12C8"/>
    <w:rsid w:val="00CB1495"/>
    <w:rsid w:val="00CB1625"/>
    <w:rsid w:val="00CB184D"/>
    <w:rsid w:val="00CB1AFC"/>
    <w:rsid w:val="00CB1CF1"/>
    <w:rsid w:val="00CB1F8E"/>
    <w:rsid w:val="00CB2014"/>
    <w:rsid w:val="00CB214F"/>
    <w:rsid w:val="00CB220B"/>
    <w:rsid w:val="00CB22B3"/>
    <w:rsid w:val="00CB25E3"/>
    <w:rsid w:val="00CB2716"/>
    <w:rsid w:val="00CB27B7"/>
    <w:rsid w:val="00CB287A"/>
    <w:rsid w:val="00CB2B0F"/>
    <w:rsid w:val="00CB2B5C"/>
    <w:rsid w:val="00CB3526"/>
    <w:rsid w:val="00CB37EC"/>
    <w:rsid w:val="00CB3B0F"/>
    <w:rsid w:val="00CB3C85"/>
    <w:rsid w:val="00CB449A"/>
    <w:rsid w:val="00CB45FD"/>
    <w:rsid w:val="00CB484E"/>
    <w:rsid w:val="00CB50F4"/>
    <w:rsid w:val="00CB54D7"/>
    <w:rsid w:val="00CB589C"/>
    <w:rsid w:val="00CB5ED5"/>
    <w:rsid w:val="00CB5FA1"/>
    <w:rsid w:val="00CB619F"/>
    <w:rsid w:val="00CB6284"/>
    <w:rsid w:val="00CB667E"/>
    <w:rsid w:val="00CB6CEF"/>
    <w:rsid w:val="00CB7403"/>
    <w:rsid w:val="00CB7896"/>
    <w:rsid w:val="00CB79E4"/>
    <w:rsid w:val="00CC001B"/>
    <w:rsid w:val="00CC00F2"/>
    <w:rsid w:val="00CC0533"/>
    <w:rsid w:val="00CC1006"/>
    <w:rsid w:val="00CC1246"/>
    <w:rsid w:val="00CC1457"/>
    <w:rsid w:val="00CC1483"/>
    <w:rsid w:val="00CC1735"/>
    <w:rsid w:val="00CC1AF9"/>
    <w:rsid w:val="00CC214F"/>
    <w:rsid w:val="00CC2388"/>
    <w:rsid w:val="00CC2664"/>
    <w:rsid w:val="00CC2C64"/>
    <w:rsid w:val="00CC2CA1"/>
    <w:rsid w:val="00CC2CCD"/>
    <w:rsid w:val="00CC2E98"/>
    <w:rsid w:val="00CC2EDE"/>
    <w:rsid w:val="00CC31B4"/>
    <w:rsid w:val="00CC3A37"/>
    <w:rsid w:val="00CC4678"/>
    <w:rsid w:val="00CC46B5"/>
    <w:rsid w:val="00CC47BC"/>
    <w:rsid w:val="00CC47CC"/>
    <w:rsid w:val="00CC49A6"/>
    <w:rsid w:val="00CC4B4D"/>
    <w:rsid w:val="00CC5339"/>
    <w:rsid w:val="00CC55D9"/>
    <w:rsid w:val="00CC564E"/>
    <w:rsid w:val="00CC6048"/>
    <w:rsid w:val="00CC62D4"/>
    <w:rsid w:val="00CC69BB"/>
    <w:rsid w:val="00CC6ADD"/>
    <w:rsid w:val="00CC70EC"/>
    <w:rsid w:val="00CC72CE"/>
    <w:rsid w:val="00CC74DA"/>
    <w:rsid w:val="00CC77A0"/>
    <w:rsid w:val="00CC77E0"/>
    <w:rsid w:val="00CC798D"/>
    <w:rsid w:val="00CC7DB2"/>
    <w:rsid w:val="00CC7FE9"/>
    <w:rsid w:val="00CD010B"/>
    <w:rsid w:val="00CD019E"/>
    <w:rsid w:val="00CD06C4"/>
    <w:rsid w:val="00CD06F0"/>
    <w:rsid w:val="00CD087B"/>
    <w:rsid w:val="00CD0954"/>
    <w:rsid w:val="00CD0E03"/>
    <w:rsid w:val="00CD0E19"/>
    <w:rsid w:val="00CD1018"/>
    <w:rsid w:val="00CD167F"/>
    <w:rsid w:val="00CD1BE9"/>
    <w:rsid w:val="00CD1C15"/>
    <w:rsid w:val="00CD1E89"/>
    <w:rsid w:val="00CD2113"/>
    <w:rsid w:val="00CD2261"/>
    <w:rsid w:val="00CD2295"/>
    <w:rsid w:val="00CD22A6"/>
    <w:rsid w:val="00CD27EA"/>
    <w:rsid w:val="00CD2CB7"/>
    <w:rsid w:val="00CD2E51"/>
    <w:rsid w:val="00CD2FAC"/>
    <w:rsid w:val="00CD329A"/>
    <w:rsid w:val="00CD347F"/>
    <w:rsid w:val="00CD3A3A"/>
    <w:rsid w:val="00CD3B06"/>
    <w:rsid w:val="00CD3D7B"/>
    <w:rsid w:val="00CD4091"/>
    <w:rsid w:val="00CD410E"/>
    <w:rsid w:val="00CD456F"/>
    <w:rsid w:val="00CD47B8"/>
    <w:rsid w:val="00CD4A26"/>
    <w:rsid w:val="00CD517D"/>
    <w:rsid w:val="00CD5465"/>
    <w:rsid w:val="00CD54A3"/>
    <w:rsid w:val="00CD54C7"/>
    <w:rsid w:val="00CD565F"/>
    <w:rsid w:val="00CD62B3"/>
    <w:rsid w:val="00CD6347"/>
    <w:rsid w:val="00CD7126"/>
    <w:rsid w:val="00CD7404"/>
    <w:rsid w:val="00CD74AD"/>
    <w:rsid w:val="00CD793D"/>
    <w:rsid w:val="00CD7D69"/>
    <w:rsid w:val="00CD7EBD"/>
    <w:rsid w:val="00CE0153"/>
    <w:rsid w:val="00CE057A"/>
    <w:rsid w:val="00CE0B08"/>
    <w:rsid w:val="00CE0BEA"/>
    <w:rsid w:val="00CE0D63"/>
    <w:rsid w:val="00CE0EEE"/>
    <w:rsid w:val="00CE1A7A"/>
    <w:rsid w:val="00CE1E23"/>
    <w:rsid w:val="00CE21B2"/>
    <w:rsid w:val="00CE22CC"/>
    <w:rsid w:val="00CE2514"/>
    <w:rsid w:val="00CE2676"/>
    <w:rsid w:val="00CE26BF"/>
    <w:rsid w:val="00CE2D31"/>
    <w:rsid w:val="00CE2DD5"/>
    <w:rsid w:val="00CE2E46"/>
    <w:rsid w:val="00CE39BA"/>
    <w:rsid w:val="00CE3C53"/>
    <w:rsid w:val="00CE3DEC"/>
    <w:rsid w:val="00CE3E1E"/>
    <w:rsid w:val="00CE3FB9"/>
    <w:rsid w:val="00CE4010"/>
    <w:rsid w:val="00CE40DD"/>
    <w:rsid w:val="00CE41C8"/>
    <w:rsid w:val="00CE43E5"/>
    <w:rsid w:val="00CE4840"/>
    <w:rsid w:val="00CE48D0"/>
    <w:rsid w:val="00CE4DBF"/>
    <w:rsid w:val="00CE511D"/>
    <w:rsid w:val="00CE55DD"/>
    <w:rsid w:val="00CE5B31"/>
    <w:rsid w:val="00CE5BDB"/>
    <w:rsid w:val="00CE6216"/>
    <w:rsid w:val="00CE6426"/>
    <w:rsid w:val="00CE69FC"/>
    <w:rsid w:val="00CE6C3E"/>
    <w:rsid w:val="00CE6C86"/>
    <w:rsid w:val="00CE6CEA"/>
    <w:rsid w:val="00CE6DA6"/>
    <w:rsid w:val="00CE7101"/>
    <w:rsid w:val="00CE72DB"/>
    <w:rsid w:val="00CE73CF"/>
    <w:rsid w:val="00CE7CE7"/>
    <w:rsid w:val="00CE7DDF"/>
    <w:rsid w:val="00CF094E"/>
    <w:rsid w:val="00CF0C9B"/>
    <w:rsid w:val="00CF0EF6"/>
    <w:rsid w:val="00CF13B9"/>
    <w:rsid w:val="00CF1523"/>
    <w:rsid w:val="00CF16BB"/>
    <w:rsid w:val="00CF1914"/>
    <w:rsid w:val="00CF1DAE"/>
    <w:rsid w:val="00CF2319"/>
    <w:rsid w:val="00CF23E8"/>
    <w:rsid w:val="00CF2431"/>
    <w:rsid w:val="00CF271D"/>
    <w:rsid w:val="00CF27B4"/>
    <w:rsid w:val="00CF2A58"/>
    <w:rsid w:val="00CF2DFC"/>
    <w:rsid w:val="00CF2EEA"/>
    <w:rsid w:val="00CF2F78"/>
    <w:rsid w:val="00CF3D57"/>
    <w:rsid w:val="00CF3DB9"/>
    <w:rsid w:val="00CF40CF"/>
    <w:rsid w:val="00CF4113"/>
    <w:rsid w:val="00CF46F8"/>
    <w:rsid w:val="00CF49B4"/>
    <w:rsid w:val="00CF4E6F"/>
    <w:rsid w:val="00CF50B7"/>
    <w:rsid w:val="00CF536D"/>
    <w:rsid w:val="00CF5DD1"/>
    <w:rsid w:val="00CF63B2"/>
    <w:rsid w:val="00CF652F"/>
    <w:rsid w:val="00CF6B6D"/>
    <w:rsid w:val="00CF6C02"/>
    <w:rsid w:val="00CF6E3F"/>
    <w:rsid w:val="00CF70FD"/>
    <w:rsid w:val="00CF778A"/>
    <w:rsid w:val="00CF7812"/>
    <w:rsid w:val="00CF78E9"/>
    <w:rsid w:val="00CF7A91"/>
    <w:rsid w:val="00CF7AF8"/>
    <w:rsid w:val="00CF7B1F"/>
    <w:rsid w:val="00CF7CDE"/>
    <w:rsid w:val="00D00395"/>
    <w:rsid w:val="00D0075F"/>
    <w:rsid w:val="00D009B5"/>
    <w:rsid w:val="00D00A17"/>
    <w:rsid w:val="00D00AFD"/>
    <w:rsid w:val="00D00BDA"/>
    <w:rsid w:val="00D00D2C"/>
    <w:rsid w:val="00D012DA"/>
    <w:rsid w:val="00D0131C"/>
    <w:rsid w:val="00D01AF7"/>
    <w:rsid w:val="00D01D25"/>
    <w:rsid w:val="00D01DA0"/>
    <w:rsid w:val="00D01F0A"/>
    <w:rsid w:val="00D02308"/>
    <w:rsid w:val="00D025CC"/>
    <w:rsid w:val="00D02E3D"/>
    <w:rsid w:val="00D0341B"/>
    <w:rsid w:val="00D03453"/>
    <w:rsid w:val="00D03504"/>
    <w:rsid w:val="00D0362F"/>
    <w:rsid w:val="00D036F7"/>
    <w:rsid w:val="00D03BBC"/>
    <w:rsid w:val="00D040DC"/>
    <w:rsid w:val="00D04228"/>
    <w:rsid w:val="00D04A64"/>
    <w:rsid w:val="00D04A92"/>
    <w:rsid w:val="00D04F22"/>
    <w:rsid w:val="00D05104"/>
    <w:rsid w:val="00D0525C"/>
    <w:rsid w:val="00D059CB"/>
    <w:rsid w:val="00D05A5A"/>
    <w:rsid w:val="00D068F5"/>
    <w:rsid w:val="00D06B58"/>
    <w:rsid w:val="00D0736B"/>
    <w:rsid w:val="00D07434"/>
    <w:rsid w:val="00D0745D"/>
    <w:rsid w:val="00D07817"/>
    <w:rsid w:val="00D07EDA"/>
    <w:rsid w:val="00D07F68"/>
    <w:rsid w:val="00D07F86"/>
    <w:rsid w:val="00D102E2"/>
    <w:rsid w:val="00D103CA"/>
    <w:rsid w:val="00D1048B"/>
    <w:rsid w:val="00D10980"/>
    <w:rsid w:val="00D10CC3"/>
    <w:rsid w:val="00D10DF2"/>
    <w:rsid w:val="00D11200"/>
    <w:rsid w:val="00D118F8"/>
    <w:rsid w:val="00D11A81"/>
    <w:rsid w:val="00D11DB5"/>
    <w:rsid w:val="00D11E2D"/>
    <w:rsid w:val="00D12054"/>
    <w:rsid w:val="00D124BA"/>
    <w:rsid w:val="00D12A70"/>
    <w:rsid w:val="00D12F8E"/>
    <w:rsid w:val="00D133DE"/>
    <w:rsid w:val="00D138A9"/>
    <w:rsid w:val="00D13991"/>
    <w:rsid w:val="00D13D21"/>
    <w:rsid w:val="00D13FCF"/>
    <w:rsid w:val="00D14344"/>
    <w:rsid w:val="00D1459D"/>
    <w:rsid w:val="00D147DA"/>
    <w:rsid w:val="00D14E37"/>
    <w:rsid w:val="00D15130"/>
    <w:rsid w:val="00D15304"/>
    <w:rsid w:val="00D15560"/>
    <w:rsid w:val="00D157EE"/>
    <w:rsid w:val="00D1583B"/>
    <w:rsid w:val="00D15C02"/>
    <w:rsid w:val="00D16289"/>
    <w:rsid w:val="00D162CF"/>
    <w:rsid w:val="00D16778"/>
    <w:rsid w:val="00D16BC5"/>
    <w:rsid w:val="00D16CB1"/>
    <w:rsid w:val="00D17034"/>
    <w:rsid w:val="00D1703D"/>
    <w:rsid w:val="00D175BD"/>
    <w:rsid w:val="00D17E42"/>
    <w:rsid w:val="00D20310"/>
    <w:rsid w:val="00D20C23"/>
    <w:rsid w:val="00D20C77"/>
    <w:rsid w:val="00D213FE"/>
    <w:rsid w:val="00D217B3"/>
    <w:rsid w:val="00D218E9"/>
    <w:rsid w:val="00D21F9B"/>
    <w:rsid w:val="00D222B3"/>
    <w:rsid w:val="00D22A92"/>
    <w:rsid w:val="00D231A4"/>
    <w:rsid w:val="00D232E1"/>
    <w:rsid w:val="00D232E8"/>
    <w:rsid w:val="00D23371"/>
    <w:rsid w:val="00D237E4"/>
    <w:rsid w:val="00D23B4D"/>
    <w:rsid w:val="00D23BFF"/>
    <w:rsid w:val="00D23E9B"/>
    <w:rsid w:val="00D24701"/>
    <w:rsid w:val="00D24E30"/>
    <w:rsid w:val="00D25288"/>
    <w:rsid w:val="00D252E6"/>
    <w:rsid w:val="00D256F4"/>
    <w:rsid w:val="00D2570F"/>
    <w:rsid w:val="00D25D07"/>
    <w:rsid w:val="00D25D90"/>
    <w:rsid w:val="00D25F77"/>
    <w:rsid w:val="00D26361"/>
    <w:rsid w:val="00D2653A"/>
    <w:rsid w:val="00D267CD"/>
    <w:rsid w:val="00D269A6"/>
    <w:rsid w:val="00D269C8"/>
    <w:rsid w:val="00D277C1"/>
    <w:rsid w:val="00D279CC"/>
    <w:rsid w:val="00D27B25"/>
    <w:rsid w:val="00D27F0A"/>
    <w:rsid w:val="00D30544"/>
    <w:rsid w:val="00D3072A"/>
    <w:rsid w:val="00D31731"/>
    <w:rsid w:val="00D318CF"/>
    <w:rsid w:val="00D31DFD"/>
    <w:rsid w:val="00D31F50"/>
    <w:rsid w:val="00D3236B"/>
    <w:rsid w:val="00D323FB"/>
    <w:rsid w:val="00D32420"/>
    <w:rsid w:val="00D32631"/>
    <w:rsid w:val="00D32848"/>
    <w:rsid w:val="00D32861"/>
    <w:rsid w:val="00D32AF6"/>
    <w:rsid w:val="00D32C9E"/>
    <w:rsid w:val="00D32E1F"/>
    <w:rsid w:val="00D32E6E"/>
    <w:rsid w:val="00D32FD5"/>
    <w:rsid w:val="00D3331F"/>
    <w:rsid w:val="00D33519"/>
    <w:rsid w:val="00D336DB"/>
    <w:rsid w:val="00D345E3"/>
    <w:rsid w:val="00D349BB"/>
    <w:rsid w:val="00D349BE"/>
    <w:rsid w:val="00D34AC4"/>
    <w:rsid w:val="00D34E2F"/>
    <w:rsid w:val="00D34F21"/>
    <w:rsid w:val="00D351C0"/>
    <w:rsid w:val="00D35752"/>
    <w:rsid w:val="00D358FD"/>
    <w:rsid w:val="00D35B98"/>
    <w:rsid w:val="00D35BBA"/>
    <w:rsid w:val="00D35CE9"/>
    <w:rsid w:val="00D35E5B"/>
    <w:rsid w:val="00D35EA6"/>
    <w:rsid w:val="00D35FC1"/>
    <w:rsid w:val="00D362A8"/>
    <w:rsid w:val="00D367FB"/>
    <w:rsid w:val="00D36A2B"/>
    <w:rsid w:val="00D36F6A"/>
    <w:rsid w:val="00D373AA"/>
    <w:rsid w:val="00D376D2"/>
    <w:rsid w:val="00D377DA"/>
    <w:rsid w:val="00D37BC0"/>
    <w:rsid w:val="00D40687"/>
    <w:rsid w:val="00D40927"/>
    <w:rsid w:val="00D40A96"/>
    <w:rsid w:val="00D40F9A"/>
    <w:rsid w:val="00D41251"/>
    <w:rsid w:val="00D41305"/>
    <w:rsid w:val="00D41330"/>
    <w:rsid w:val="00D413C1"/>
    <w:rsid w:val="00D420E1"/>
    <w:rsid w:val="00D42675"/>
    <w:rsid w:val="00D4303A"/>
    <w:rsid w:val="00D43248"/>
    <w:rsid w:val="00D43C44"/>
    <w:rsid w:val="00D43DE2"/>
    <w:rsid w:val="00D43EC6"/>
    <w:rsid w:val="00D43FD2"/>
    <w:rsid w:val="00D44120"/>
    <w:rsid w:val="00D441BC"/>
    <w:rsid w:val="00D442F1"/>
    <w:rsid w:val="00D44F5F"/>
    <w:rsid w:val="00D45055"/>
    <w:rsid w:val="00D4508F"/>
    <w:rsid w:val="00D45618"/>
    <w:rsid w:val="00D456C4"/>
    <w:rsid w:val="00D45908"/>
    <w:rsid w:val="00D45A70"/>
    <w:rsid w:val="00D45BC2"/>
    <w:rsid w:val="00D45E92"/>
    <w:rsid w:val="00D45EBD"/>
    <w:rsid w:val="00D462B8"/>
    <w:rsid w:val="00D47422"/>
    <w:rsid w:val="00D477BF"/>
    <w:rsid w:val="00D478F1"/>
    <w:rsid w:val="00D5028F"/>
    <w:rsid w:val="00D509DC"/>
    <w:rsid w:val="00D50AFF"/>
    <w:rsid w:val="00D50D46"/>
    <w:rsid w:val="00D50DEE"/>
    <w:rsid w:val="00D50EEA"/>
    <w:rsid w:val="00D510B7"/>
    <w:rsid w:val="00D5114B"/>
    <w:rsid w:val="00D51C6F"/>
    <w:rsid w:val="00D51D9E"/>
    <w:rsid w:val="00D51F12"/>
    <w:rsid w:val="00D52237"/>
    <w:rsid w:val="00D52E75"/>
    <w:rsid w:val="00D5331A"/>
    <w:rsid w:val="00D53B21"/>
    <w:rsid w:val="00D53DA0"/>
    <w:rsid w:val="00D53E67"/>
    <w:rsid w:val="00D53EDA"/>
    <w:rsid w:val="00D5439B"/>
    <w:rsid w:val="00D54C19"/>
    <w:rsid w:val="00D5522C"/>
    <w:rsid w:val="00D55671"/>
    <w:rsid w:val="00D55747"/>
    <w:rsid w:val="00D559D7"/>
    <w:rsid w:val="00D55D42"/>
    <w:rsid w:val="00D55E06"/>
    <w:rsid w:val="00D55E25"/>
    <w:rsid w:val="00D55E7A"/>
    <w:rsid w:val="00D56211"/>
    <w:rsid w:val="00D56395"/>
    <w:rsid w:val="00D564DC"/>
    <w:rsid w:val="00D571DA"/>
    <w:rsid w:val="00D57276"/>
    <w:rsid w:val="00D57A89"/>
    <w:rsid w:val="00D57BA4"/>
    <w:rsid w:val="00D6033E"/>
    <w:rsid w:val="00D6043D"/>
    <w:rsid w:val="00D60670"/>
    <w:rsid w:val="00D607AE"/>
    <w:rsid w:val="00D60BF3"/>
    <w:rsid w:val="00D60C45"/>
    <w:rsid w:val="00D61C28"/>
    <w:rsid w:val="00D61D83"/>
    <w:rsid w:val="00D61E71"/>
    <w:rsid w:val="00D625D1"/>
    <w:rsid w:val="00D625FA"/>
    <w:rsid w:val="00D6366A"/>
    <w:rsid w:val="00D63817"/>
    <w:rsid w:val="00D63BEB"/>
    <w:rsid w:val="00D63FD0"/>
    <w:rsid w:val="00D64337"/>
    <w:rsid w:val="00D647AE"/>
    <w:rsid w:val="00D6491B"/>
    <w:rsid w:val="00D649E0"/>
    <w:rsid w:val="00D64E58"/>
    <w:rsid w:val="00D65499"/>
    <w:rsid w:val="00D65D8F"/>
    <w:rsid w:val="00D65F28"/>
    <w:rsid w:val="00D65FF3"/>
    <w:rsid w:val="00D6610B"/>
    <w:rsid w:val="00D66901"/>
    <w:rsid w:val="00D66934"/>
    <w:rsid w:val="00D669F3"/>
    <w:rsid w:val="00D66C3B"/>
    <w:rsid w:val="00D66D88"/>
    <w:rsid w:val="00D66E13"/>
    <w:rsid w:val="00D67137"/>
    <w:rsid w:val="00D6722F"/>
    <w:rsid w:val="00D6729D"/>
    <w:rsid w:val="00D672DA"/>
    <w:rsid w:val="00D675F8"/>
    <w:rsid w:val="00D6765E"/>
    <w:rsid w:val="00D67C9A"/>
    <w:rsid w:val="00D67D9E"/>
    <w:rsid w:val="00D70411"/>
    <w:rsid w:val="00D704A0"/>
    <w:rsid w:val="00D70985"/>
    <w:rsid w:val="00D70BE2"/>
    <w:rsid w:val="00D71221"/>
    <w:rsid w:val="00D7178A"/>
    <w:rsid w:val="00D7192C"/>
    <w:rsid w:val="00D71A0B"/>
    <w:rsid w:val="00D71A5C"/>
    <w:rsid w:val="00D71F92"/>
    <w:rsid w:val="00D721C3"/>
    <w:rsid w:val="00D72242"/>
    <w:rsid w:val="00D727BF"/>
    <w:rsid w:val="00D7288E"/>
    <w:rsid w:val="00D728D5"/>
    <w:rsid w:val="00D72B53"/>
    <w:rsid w:val="00D72D5F"/>
    <w:rsid w:val="00D73074"/>
    <w:rsid w:val="00D73203"/>
    <w:rsid w:val="00D734A3"/>
    <w:rsid w:val="00D7374D"/>
    <w:rsid w:val="00D73F5D"/>
    <w:rsid w:val="00D743AD"/>
    <w:rsid w:val="00D74402"/>
    <w:rsid w:val="00D7457A"/>
    <w:rsid w:val="00D74698"/>
    <w:rsid w:val="00D74962"/>
    <w:rsid w:val="00D74B92"/>
    <w:rsid w:val="00D7511E"/>
    <w:rsid w:val="00D753CC"/>
    <w:rsid w:val="00D75542"/>
    <w:rsid w:val="00D75B1B"/>
    <w:rsid w:val="00D75E1A"/>
    <w:rsid w:val="00D76133"/>
    <w:rsid w:val="00D761F3"/>
    <w:rsid w:val="00D7620F"/>
    <w:rsid w:val="00D76544"/>
    <w:rsid w:val="00D766EE"/>
    <w:rsid w:val="00D767B8"/>
    <w:rsid w:val="00D76E59"/>
    <w:rsid w:val="00D76E6B"/>
    <w:rsid w:val="00D76EB3"/>
    <w:rsid w:val="00D773CC"/>
    <w:rsid w:val="00D77636"/>
    <w:rsid w:val="00D777F4"/>
    <w:rsid w:val="00D7784D"/>
    <w:rsid w:val="00D77A16"/>
    <w:rsid w:val="00D77B6A"/>
    <w:rsid w:val="00D77CE5"/>
    <w:rsid w:val="00D80248"/>
    <w:rsid w:val="00D808E6"/>
    <w:rsid w:val="00D8099F"/>
    <w:rsid w:val="00D80A12"/>
    <w:rsid w:val="00D80AF6"/>
    <w:rsid w:val="00D80D1A"/>
    <w:rsid w:val="00D80FAC"/>
    <w:rsid w:val="00D812FF"/>
    <w:rsid w:val="00D81395"/>
    <w:rsid w:val="00D815AA"/>
    <w:rsid w:val="00D81620"/>
    <w:rsid w:val="00D81739"/>
    <w:rsid w:val="00D81ADE"/>
    <w:rsid w:val="00D81BE8"/>
    <w:rsid w:val="00D81DFF"/>
    <w:rsid w:val="00D8213D"/>
    <w:rsid w:val="00D8277C"/>
    <w:rsid w:val="00D829F5"/>
    <w:rsid w:val="00D82BE6"/>
    <w:rsid w:val="00D82C83"/>
    <w:rsid w:val="00D82EB6"/>
    <w:rsid w:val="00D82F22"/>
    <w:rsid w:val="00D83392"/>
    <w:rsid w:val="00D8389D"/>
    <w:rsid w:val="00D83B6E"/>
    <w:rsid w:val="00D83CBC"/>
    <w:rsid w:val="00D83EEC"/>
    <w:rsid w:val="00D84475"/>
    <w:rsid w:val="00D845A9"/>
    <w:rsid w:val="00D847E2"/>
    <w:rsid w:val="00D84BE1"/>
    <w:rsid w:val="00D85482"/>
    <w:rsid w:val="00D85CE5"/>
    <w:rsid w:val="00D85FC4"/>
    <w:rsid w:val="00D86A1C"/>
    <w:rsid w:val="00D86AF0"/>
    <w:rsid w:val="00D86B07"/>
    <w:rsid w:val="00D86E66"/>
    <w:rsid w:val="00D87611"/>
    <w:rsid w:val="00D87772"/>
    <w:rsid w:val="00D87806"/>
    <w:rsid w:val="00D8789F"/>
    <w:rsid w:val="00D878F7"/>
    <w:rsid w:val="00D87B8E"/>
    <w:rsid w:val="00D901DD"/>
    <w:rsid w:val="00D906AF"/>
    <w:rsid w:val="00D90981"/>
    <w:rsid w:val="00D90A22"/>
    <w:rsid w:val="00D90C36"/>
    <w:rsid w:val="00D912F1"/>
    <w:rsid w:val="00D913AD"/>
    <w:rsid w:val="00D914B2"/>
    <w:rsid w:val="00D914F7"/>
    <w:rsid w:val="00D91B52"/>
    <w:rsid w:val="00D91B7E"/>
    <w:rsid w:val="00D91BB6"/>
    <w:rsid w:val="00D91DE8"/>
    <w:rsid w:val="00D921CD"/>
    <w:rsid w:val="00D92370"/>
    <w:rsid w:val="00D925AA"/>
    <w:rsid w:val="00D92CBB"/>
    <w:rsid w:val="00D92DC5"/>
    <w:rsid w:val="00D92F09"/>
    <w:rsid w:val="00D92F0C"/>
    <w:rsid w:val="00D9317F"/>
    <w:rsid w:val="00D931C4"/>
    <w:rsid w:val="00D9346B"/>
    <w:rsid w:val="00D93772"/>
    <w:rsid w:val="00D93945"/>
    <w:rsid w:val="00D93C01"/>
    <w:rsid w:val="00D93C38"/>
    <w:rsid w:val="00D93C68"/>
    <w:rsid w:val="00D93E3C"/>
    <w:rsid w:val="00D93EB8"/>
    <w:rsid w:val="00D93F11"/>
    <w:rsid w:val="00D93F5F"/>
    <w:rsid w:val="00D9452C"/>
    <w:rsid w:val="00D9456E"/>
    <w:rsid w:val="00D94701"/>
    <w:rsid w:val="00D94ECC"/>
    <w:rsid w:val="00D9515C"/>
    <w:rsid w:val="00D95591"/>
    <w:rsid w:val="00D95B9E"/>
    <w:rsid w:val="00D95CB7"/>
    <w:rsid w:val="00D95F81"/>
    <w:rsid w:val="00D96078"/>
    <w:rsid w:val="00D96265"/>
    <w:rsid w:val="00D964D6"/>
    <w:rsid w:val="00D9666D"/>
    <w:rsid w:val="00D96B94"/>
    <w:rsid w:val="00D96DB7"/>
    <w:rsid w:val="00D96E12"/>
    <w:rsid w:val="00D96FED"/>
    <w:rsid w:val="00D97E97"/>
    <w:rsid w:val="00D97F50"/>
    <w:rsid w:val="00DA0789"/>
    <w:rsid w:val="00DA0EFA"/>
    <w:rsid w:val="00DA0F4C"/>
    <w:rsid w:val="00DA0F59"/>
    <w:rsid w:val="00DA1161"/>
    <w:rsid w:val="00DA18E8"/>
    <w:rsid w:val="00DA194E"/>
    <w:rsid w:val="00DA1E86"/>
    <w:rsid w:val="00DA2A85"/>
    <w:rsid w:val="00DA2C5B"/>
    <w:rsid w:val="00DA2CFC"/>
    <w:rsid w:val="00DA3098"/>
    <w:rsid w:val="00DA31A0"/>
    <w:rsid w:val="00DA31D7"/>
    <w:rsid w:val="00DA31FF"/>
    <w:rsid w:val="00DA3763"/>
    <w:rsid w:val="00DA37A2"/>
    <w:rsid w:val="00DA37B3"/>
    <w:rsid w:val="00DA3887"/>
    <w:rsid w:val="00DA3909"/>
    <w:rsid w:val="00DA3997"/>
    <w:rsid w:val="00DA3CF4"/>
    <w:rsid w:val="00DA3EAF"/>
    <w:rsid w:val="00DA3EE8"/>
    <w:rsid w:val="00DA405C"/>
    <w:rsid w:val="00DA41AF"/>
    <w:rsid w:val="00DA4321"/>
    <w:rsid w:val="00DA44ED"/>
    <w:rsid w:val="00DA46CF"/>
    <w:rsid w:val="00DA4BEC"/>
    <w:rsid w:val="00DA5108"/>
    <w:rsid w:val="00DA5FEA"/>
    <w:rsid w:val="00DA6132"/>
    <w:rsid w:val="00DA6592"/>
    <w:rsid w:val="00DA664F"/>
    <w:rsid w:val="00DA672F"/>
    <w:rsid w:val="00DA67DD"/>
    <w:rsid w:val="00DA686D"/>
    <w:rsid w:val="00DA6A2F"/>
    <w:rsid w:val="00DA6FF3"/>
    <w:rsid w:val="00DA71F1"/>
    <w:rsid w:val="00DA7234"/>
    <w:rsid w:val="00DA72EF"/>
    <w:rsid w:val="00DA7A1E"/>
    <w:rsid w:val="00DA7CC7"/>
    <w:rsid w:val="00DB039E"/>
    <w:rsid w:val="00DB0404"/>
    <w:rsid w:val="00DB052C"/>
    <w:rsid w:val="00DB064C"/>
    <w:rsid w:val="00DB0A94"/>
    <w:rsid w:val="00DB0B4A"/>
    <w:rsid w:val="00DB125F"/>
    <w:rsid w:val="00DB1409"/>
    <w:rsid w:val="00DB18A9"/>
    <w:rsid w:val="00DB1D14"/>
    <w:rsid w:val="00DB1E71"/>
    <w:rsid w:val="00DB24F9"/>
    <w:rsid w:val="00DB2542"/>
    <w:rsid w:val="00DB26D7"/>
    <w:rsid w:val="00DB2A27"/>
    <w:rsid w:val="00DB300E"/>
    <w:rsid w:val="00DB34C1"/>
    <w:rsid w:val="00DB35D0"/>
    <w:rsid w:val="00DB35DB"/>
    <w:rsid w:val="00DB3C38"/>
    <w:rsid w:val="00DB3C49"/>
    <w:rsid w:val="00DB3D57"/>
    <w:rsid w:val="00DB4591"/>
    <w:rsid w:val="00DB48FB"/>
    <w:rsid w:val="00DB52DB"/>
    <w:rsid w:val="00DB546B"/>
    <w:rsid w:val="00DB54FA"/>
    <w:rsid w:val="00DB580B"/>
    <w:rsid w:val="00DB6121"/>
    <w:rsid w:val="00DB6618"/>
    <w:rsid w:val="00DB67AA"/>
    <w:rsid w:val="00DB7495"/>
    <w:rsid w:val="00DB7643"/>
    <w:rsid w:val="00DB7814"/>
    <w:rsid w:val="00DB7BE6"/>
    <w:rsid w:val="00DB7C55"/>
    <w:rsid w:val="00DB7CA4"/>
    <w:rsid w:val="00DB7FB2"/>
    <w:rsid w:val="00DC0CEC"/>
    <w:rsid w:val="00DC0DC5"/>
    <w:rsid w:val="00DC10E5"/>
    <w:rsid w:val="00DC120F"/>
    <w:rsid w:val="00DC12F0"/>
    <w:rsid w:val="00DC17BB"/>
    <w:rsid w:val="00DC1C94"/>
    <w:rsid w:val="00DC1F9F"/>
    <w:rsid w:val="00DC21A1"/>
    <w:rsid w:val="00DC2607"/>
    <w:rsid w:val="00DC26E5"/>
    <w:rsid w:val="00DC2876"/>
    <w:rsid w:val="00DC2DB7"/>
    <w:rsid w:val="00DC2F45"/>
    <w:rsid w:val="00DC2F88"/>
    <w:rsid w:val="00DC33F4"/>
    <w:rsid w:val="00DC3768"/>
    <w:rsid w:val="00DC3BD7"/>
    <w:rsid w:val="00DC3DBF"/>
    <w:rsid w:val="00DC40F0"/>
    <w:rsid w:val="00DC43ED"/>
    <w:rsid w:val="00DC4DAE"/>
    <w:rsid w:val="00DC50F2"/>
    <w:rsid w:val="00DC5221"/>
    <w:rsid w:val="00DC58FA"/>
    <w:rsid w:val="00DC5B08"/>
    <w:rsid w:val="00DC61CE"/>
    <w:rsid w:val="00DC626A"/>
    <w:rsid w:val="00DC641E"/>
    <w:rsid w:val="00DC6542"/>
    <w:rsid w:val="00DC6809"/>
    <w:rsid w:val="00DC7513"/>
    <w:rsid w:val="00DC7DA0"/>
    <w:rsid w:val="00DC7DB5"/>
    <w:rsid w:val="00DC7F2E"/>
    <w:rsid w:val="00DD06D7"/>
    <w:rsid w:val="00DD076E"/>
    <w:rsid w:val="00DD0F03"/>
    <w:rsid w:val="00DD0F24"/>
    <w:rsid w:val="00DD1168"/>
    <w:rsid w:val="00DD127C"/>
    <w:rsid w:val="00DD1780"/>
    <w:rsid w:val="00DD1C4D"/>
    <w:rsid w:val="00DD1DAD"/>
    <w:rsid w:val="00DD2436"/>
    <w:rsid w:val="00DD2812"/>
    <w:rsid w:val="00DD2A8A"/>
    <w:rsid w:val="00DD2ACB"/>
    <w:rsid w:val="00DD2C67"/>
    <w:rsid w:val="00DD3266"/>
    <w:rsid w:val="00DD329B"/>
    <w:rsid w:val="00DD32E8"/>
    <w:rsid w:val="00DD3302"/>
    <w:rsid w:val="00DD3592"/>
    <w:rsid w:val="00DD35F6"/>
    <w:rsid w:val="00DD36E0"/>
    <w:rsid w:val="00DD3966"/>
    <w:rsid w:val="00DD3A82"/>
    <w:rsid w:val="00DD4143"/>
    <w:rsid w:val="00DD43FD"/>
    <w:rsid w:val="00DD477A"/>
    <w:rsid w:val="00DD4E50"/>
    <w:rsid w:val="00DD5208"/>
    <w:rsid w:val="00DD526B"/>
    <w:rsid w:val="00DD56AD"/>
    <w:rsid w:val="00DD5B5F"/>
    <w:rsid w:val="00DD5D48"/>
    <w:rsid w:val="00DD5E18"/>
    <w:rsid w:val="00DD5F84"/>
    <w:rsid w:val="00DD646D"/>
    <w:rsid w:val="00DD652E"/>
    <w:rsid w:val="00DD68F9"/>
    <w:rsid w:val="00DD691B"/>
    <w:rsid w:val="00DD6983"/>
    <w:rsid w:val="00DD79CA"/>
    <w:rsid w:val="00DE0239"/>
    <w:rsid w:val="00DE043A"/>
    <w:rsid w:val="00DE0665"/>
    <w:rsid w:val="00DE08FA"/>
    <w:rsid w:val="00DE0F23"/>
    <w:rsid w:val="00DE146B"/>
    <w:rsid w:val="00DE1579"/>
    <w:rsid w:val="00DE2778"/>
    <w:rsid w:val="00DE2E64"/>
    <w:rsid w:val="00DE311B"/>
    <w:rsid w:val="00DE351D"/>
    <w:rsid w:val="00DE35F3"/>
    <w:rsid w:val="00DE3974"/>
    <w:rsid w:val="00DE4368"/>
    <w:rsid w:val="00DE4B41"/>
    <w:rsid w:val="00DE4F5A"/>
    <w:rsid w:val="00DE5000"/>
    <w:rsid w:val="00DE5046"/>
    <w:rsid w:val="00DE52BA"/>
    <w:rsid w:val="00DE53C7"/>
    <w:rsid w:val="00DE5531"/>
    <w:rsid w:val="00DE575A"/>
    <w:rsid w:val="00DE593D"/>
    <w:rsid w:val="00DE59E3"/>
    <w:rsid w:val="00DE5B79"/>
    <w:rsid w:val="00DE5F27"/>
    <w:rsid w:val="00DE5FA4"/>
    <w:rsid w:val="00DE6340"/>
    <w:rsid w:val="00DE63E4"/>
    <w:rsid w:val="00DE6477"/>
    <w:rsid w:val="00DE6617"/>
    <w:rsid w:val="00DE6A46"/>
    <w:rsid w:val="00DE6BFF"/>
    <w:rsid w:val="00DE6CBC"/>
    <w:rsid w:val="00DE78F7"/>
    <w:rsid w:val="00DE7DF1"/>
    <w:rsid w:val="00DE7FD4"/>
    <w:rsid w:val="00DF01C0"/>
    <w:rsid w:val="00DF0752"/>
    <w:rsid w:val="00DF0D89"/>
    <w:rsid w:val="00DF13D6"/>
    <w:rsid w:val="00DF17F1"/>
    <w:rsid w:val="00DF1C73"/>
    <w:rsid w:val="00DF2199"/>
    <w:rsid w:val="00DF21E8"/>
    <w:rsid w:val="00DF22BB"/>
    <w:rsid w:val="00DF230E"/>
    <w:rsid w:val="00DF2938"/>
    <w:rsid w:val="00DF297B"/>
    <w:rsid w:val="00DF2B19"/>
    <w:rsid w:val="00DF2CF7"/>
    <w:rsid w:val="00DF300E"/>
    <w:rsid w:val="00DF323B"/>
    <w:rsid w:val="00DF33AA"/>
    <w:rsid w:val="00DF36C0"/>
    <w:rsid w:val="00DF3704"/>
    <w:rsid w:val="00DF397A"/>
    <w:rsid w:val="00DF3D1F"/>
    <w:rsid w:val="00DF3EB8"/>
    <w:rsid w:val="00DF42E5"/>
    <w:rsid w:val="00DF459D"/>
    <w:rsid w:val="00DF4AA4"/>
    <w:rsid w:val="00DF4C9E"/>
    <w:rsid w:val="00DF4DD4"/>
    <w:rsid w:val="00DF4E31"/>
    <w:rsid w:val="00DF4FCF"/>
    <w:rsid w:val="00DF54BC"/>
    <w:rsid w:val="00DF5744"/>
    <w:rsid w:val="00DF5750"/>
    <w:rsid w:val="00DF5C5B"/>
    <w:rsid w:val="00DF5C65"/>
    <w:rsid w:val="00DF63B1"/>
    <w:rsid w:val="00DF67A0"/>
    <w:rsid w:val="00DF67A1"/>
    <w:rsid w:val="00DF69D5"/>
    <w:rsid w:val="00DF69ED"/>
    <w:rsid w:val="00DF6A1D"/>
    <w:rsid w:val="00DF6BFA"/>
    <w:rsid w:val="00DF6C8D"/>
    <w:rsid w:val="00DF6FDE"/>
    <w:rsid w:val="00DF70E2"/>
    <w:rsid w:val="00DF7185"/>
    <w:rsid w:val="00DF78FC"/>
    <w:rsid w:val="00DF792B"/>
    <w:rsid w:val="00DF7AEF"/>
    <w:rsid w:val="00DF7B91"/>
    <w:rsid w:val="00E00139"/>
    <w:rsid w:val="00E0067F"/>
    <w:rsid w:val="00E00EC7"/>
    <w:rsid w:val="00E0102E"/>
    <w:rsid w:val="00E01148"/>
    <w:rsid w:val="00E012BA"/>
    <w:rsid w:val="00E0197C"/>
    <w:rsid w:val="00E01B22"/>
    <w:rsid w:val="00E01E56"/>
    <w:rsid w:val="00E02219"/>
    <w:rsid w:val="00E0288E"/>
    <w:rsid w:val="00E02C98"/>
    <w:rsid w:val="00E030C8"/>
    <w:rsid w:val="00E03158"/>
    <w:rsid w:val="00E031EF"/>
    <w:rsid w:val="00E032DD"/>
    <w:rsid w:val="00E034BF"/>
    <w:rsid w:val="00E03657"/>
    <w:rsid w:val="00E0365B"/>
    <w:rsid w:val="00E03695"/>
    <w:rsid w:val="00E03FC3"/>
    <w:rsid w:val="00E04048"/>
    <w:rsid w:val="00E040C2"/>
    <w:rsid w:val="00E04265"/>
    <w:rsid w:val="00E04511"/>
    <w:rsid w:val="00E0465F"/>
    <w:rsid w:val="00E04746"/>
    <w:rsid w:val="00E04775"/>
    <w:rsid w:val="00E047E8"/>
    <w:rsid w:val="00E048AA"/>
    <w:rsid w:val="00E0492A"/>
    <w:rsid w:val="00E049E7"/>
    <w:rsid w:val="00E04AE4"/>
    <w:rsid w:val="00E04CE9"/>
    <w:rsid w:val="00E04FB8"/>
    <w:rsid w:val="00E05022"/>
    <w:rsid w:val="00E05035"/>
    <w:rsid w:val="00E05F7C"/>
    <w:rsid w:val="00E061F4"/>
    <w:rsid w:val="00E0636C"/>
    <w:rsid w:val="00E06444"/>
    <w:rsid w:val="00E070AD"/>
    <w:rsid w:val="00E07189"/>
    <w:rsid w:val="00E072FA"/>
    <w:rsid w:val="00E07F02"/>
    <w:rsid w:val="00E101E5"/>
    <w:rsid w:val="00E10421"/>
    <w:rsid w:val="00E1060B"/>
    <w:rsid w:val="00E10736"/>
    <w:rsid w:val="00E10D4E"/>
    <w:rsid w:val="00E110C7"/>
    <w:rsid w:val="00E11A00"/>
    <w:rsid w:val="00E11B79"/>
    <w:rsid w:val="00E1209E"/>
    <w:rsid w:val="00E12140"/>
    <w:rsid w:val="00E123FD"/>
    <w:rsid w:val="00E12701"/>
    <w:rsid w:val="00E128F0"/>
    <w:rsid w:val="00E12B74"/>
    <w:rsid w:val="00E12CD7"/>
    <w:rsid w:val="00E131EA"/>
    <w:rsid w:val="00E134C9"/>
    <w:rsid w:val="00E13A0D"/>
    <w:rsid w:val="00E13CEF"/>
    <w:rsid w:val="00E1406F"/>
    <w:rsid w:val="00E146DD"/>
    <w:rsid w:val="00E149D9"/>
    <w:rsid w:val="00E14B87"/>
    <w:rsid w:val="00E14BBC"/>
    <w:rsid w:val="00E14BE6"/>
    <w:rsid w:val="00E14F37"/>
    <w:rsid w:val="00E15081"/>
    <w:rsid w:val="00E15421"/>
    <w:rsid w:val="00E159C4"/>
    <w:rsid w:val="00E15B8E"/>
    <w:rsid w:val="00E15C83"/>
    <w:rsid w:val="00E15F7E"/>
    <w:rsid w:val="00E167BB"/>
    <w:rsid w:val="00E16F23"/>
    <w:rsid w:val="00E174E1"/>
    <w:rsid w:val="00E177DD"/>
    <w:rsid w:val="00E17E02"/>
    <w:rsid w:val="00E17E1C"/>
    <w:rsid w:val="00E201FE"/>
    <w:rsid w:val="00E20310"/>
    <w:rsid w:val="00E20691"/>
    <w:rsid w:val="00E207D6"/>
    <w:rsid w:val="00E20E18"/>
    <w:rsid w:val="00E215D8"/>
    <w:rsid w:val="00E217F4"/>
    <w:rsid w:val="00E21CB5"/>
    <w:rsid w:val="00E21D45"/>
    <w:rsid w:val="00E222C9"/>
    <w:rsid w:val="00E23036"/>
    <w:rsid w:val="00E233C1"/>
    <w:rsid w:val="00E23402"/>
    <w:rsid w:val="00E23555"/>
    <w:rsid w:val="00E235F1"/>
    <w:rsid w:val="00E23A12"/>
    <w:rsid w:val="00E24142"/>
    <w:rsid w:val="00E241EC"/>
    <w:rsid w:val="00E244C7"/>
    <w:rsid w:val="00E24AA1"/>
    <w:rsid w:val="00E24B07"/>
    <w:rsid w:val="00E24B77"/>
    <w:rsid w:val="00E24C1C"/>
    <w:rsid w:val="00E25079"/>
    <w:rsid w:val="00E2519B"/>
    <w:rsid w:val="00E254CE"/>
    <w:rsid w:val="00E2564D"/>
    <w:rsid w:val="00E2571D"/>
    <w:rsid w:val="00E25911"/>
    <w:rsid w:val="00E25996"/>
    <w:rsid w:val="00E25D90"/>
    <w:rsid w:val="00E25F72"/>
    <w:rsid w:val="00E266E7"/>
    <w:rsid w:val="00E26C4A"/>
    <w:rsid w:val="00E2727F"/>
    <w:rsid w:val="00E272A5"/>
    <w:rsid w:val="00E273D2"/>
    <w:rsid w:val="00E27479"/>
    <w:rsid w:val="00E27846"/>
    <w:rsid w:val="00E278AF"/>
    <w:rsid w:val="00E27905"/>
    <w:rsid w:val="00E302A9"/>
    <w:rsid w:val="00E30674"/>
    <w:rsid w:val="00E307D6"/>
    <w:rsid w:val="00E307FB"/>
    <w:rsid w:val="00E3175A"/>
    <w:rsid w:val="00E31CD3"/>
    <w:rsid w:val="00E321CC"/>
    <w:rsid w:val="00E32240"/>
    <w:rsid w:val="00E32445"/>
    <w:rsid w:val="00E32782"/>
    <w:rsid w:val="00E328C4"/>
    <w:rsid w:val="00E328D2"/>
    <w:rsid w:val="00E32AE3"/>
    <w:rsid w:val="00E32E50"/>
    <w:rsid w:val="00E32E9E"/>
    <w:rsid w:val="00E330CB"/>
    <w:rsid w:val="00E3351C"/>
    <w:rsid w:val="00E335CC"/>
    <w:rsid w:val="00E335CE"/>
    <w:rsid w:val="00E3362A"/>
    <w:rsid w:val="00E336E0"/>
    <w:rsid w:val="00E3373C"/>
    <w:rsid w:val="00E33923"/>
    <w:rsid w:val="00E33FDF"/>
    <w:rsid w:val="00E34358"/>
    <w:rsid w:val="00E34722"/>
    <w:rsid w:val="00E34CB8"/>
    <w:rsid w:val="00E35091"/>
    <w:rsid w:val="00E3547F"/>
    <w:rsid w:val="00E354CC"/>
    <w:rsid w:val="00E3575E"/>
    <w:rsid w:val="00E35A45"/>
    <w:rsid w:val="00E35BBE"/>
    <w:rsid w:val="00E35C1D"/>
    <w:rsid w:val="00E35E64"/>
    <w:rsid w:val="00E35E67"/>
    <w:rsid w:val="00E35F19"/>
    <w:rsid w:val="00E362A1"/>
    <w:rsid w:val="00E369E9"/>
    <w:rsid w:val="00E36B41"/>
    <w:rsid w:val="00E36FEF"/>
    <w:rsid w:val="00E371BA"/>
    <w:rsid w:val="00E373A0"/>
    <w:rsid w:val="00E375F3"/>
    <w:rsid w:val="00E377E3"/>
    <w:rsid w:val="00E37DC8"/>
    <w:rsid w:val="00E401CF"/>
    <w:rsid w:val="00E40320"/>
    <w:rsid w:val="00E40C7F"/>
    <w:rsid w:val="00E40D6E"/>
    <w:rsid w:val="00E40DAF"/>
    <w:rsid w:val="00E40E90"/>
    <w:rsid w:val="00E40EB0"/>
    <w:rsid w:val="00E41024"/>
    <w:rsid w:val="00E41447"/>
    <w:rsid w:val="00E4148D"/>
    <w:rsid w:val="00E4156F"/>
    <w:rsid w:val="00E4166C"/>
    <w:rsid w:val="00E417CD"/>
    <w:rsid w:val="00E41A6A"/>
    <w:rsid w:val="00E41F81"/>
    <w:rsid w:val="00E4219D"/>
    <w:rsid w:val="00E422BB"/>
    <w:rsid w:val="00E4231F"/>
    <w:rsid w:val="00E427FD"/>
    <w:rsid w:val="00E42CF6"/>
    <w:rsid w:val="00E43057"/>
    <w:rsid w:val="00E43156"/>
    <w:rsid w:val="00E436A9"/>
    <w:rsid w:val="00E43BDE"/>
    <w:rsid w:val="00E4425F"/>
    <w:rsid w:val="00E456A0"/>
    <w:rsid w:val="00E457DD"/>
    <w:rsid w:val="00E45AC5"/>
    <w:rsid w:val="00E45DD2"/>
    <w:rsid w:val="00E45FD5"/>
    <w:rsid w:val="00E46C9D"/>
    <w:rsid w:val="00E46CC2"/>
    <w:rsid w:val="00E46DB8"/>
    <w:rsid w:val="00E46E80"/>
    <w:rsid w:val="00E46F05"/>
    <w:rsid w:val="00E47197"/>
    <w:rsid w:val="00E471FF"/>
    <w:rsid w:val="00E47397"/>
    <w:rsid w:val="00E4745C"/>
    <w:rsid w:val="00E47B36"/>
    <w:rsid w:val="00E47F9A"/>
    <w:rsid w:val="00E501A3"/>
    <w:rsid w:val="00E501AF"/>
    <w:rsid w:val="00E501BC"/>
    <w:rsid w:val="00E50449"/>
    <w:rsid w:val="00E5051A"/>
    <w:rsid w:val="00E50738"/>
    <w:rsid w:val="00E50993"/>
    <w:rsid w:val="00E50D0F"/>
    <w:rsid w:val="00E50D48"/>
    <w:rsid w:val="00E5119E"/>
    <w:rsid w:val="00E51337"/>
    <w:rsid w:val="00E51655"/>
    <w:rsid w:val="00E516DC"/>
    <w:rsid w:val="00E518E8"/>
    <w:rsid w:val="00E51E24"/>
    <w:rsid w:val="00E51FA4"/>
    <w:rsid w:val="00E524DE"/>
    <w:rsid w:val="00E5269D"/>
    <w:rsid w:val="00E5273E"/>
    <w:rsid w:val="00E52DE1"/>
    <w:rsid w:val="00E5301A"/>
    <w:rsid w:val="00E533CA"/>
    <w:rsid w:val="00E53975"/>
    <w:rsid w:val="00E53D68"/>
    <w:rsid w:val="00E54593"/>
    <w:rsid w:val="00E54676"/>
    <w:rsid w:val="00E549A4"/>
    <w:rsid w:val="00E54AD1"/>
    <w:rsid w:val="00E55048"/>
    <w:rsid w:val="00E5518E"/>
    <w:rsid w:val="00E558F8"/>
    <w:rsid w:val="00E55962"/>
    <w:rsid w:val="00E55A9B"/>
    <w:rsid w:val="00E55CDE"/>
    <w:rsid w:val="00E5610F"/>
    <w:rsid w:val="00E5651B"/>
    <w:rsid w:val="00E567FB"/>
    <w:rsid w:val="00E568D9"/>
    <w:rsid w:val="00E5697B"/>
    <w:rsid w:val="00E56C7B"/>
    <w:rsid w:val="00E56D94"/>
    <w:rsid w:val="00E56E97"/>
    <w:rsid w:val="00E57151"/>
    <w:rsid w:val="00E57395"/>
    <w:rsid w:val="00E57454"/>
    <w:rsid w:val="00E575DD"/>
    <w:rsid w:val="00E57BC8"/>
    <w:rsid w:val="00E6021B"/>
    <w:rsid w:val="00E603F9"/>
    <w:rsid w:val="00E60442"/>
    <w:rsid w:val="00E60886"/>
    <w:rsid w:val="00E60ABC"/>
    <w:rsid w:val="00E60B4B"/>
    <w:rsid w:val="00E6136D"/>
    <w:rsid w:val="00E613F1"/>
    <w:rsid w:val="00E61490"/>
    <w:rsid w:val="00E6197F"/>
    <w:rsid w:val="00E61A24"/>
    <w:rsid w:val="00E61F9D"/>
    <w:rsid w:val="00E6242D"/>
    <w:rsid w:val="00E62C12"/>
    <w:rsid w:val="00E62D9D"/>
    <w:rsid w:val="00E62E81"/>
    <w:rsid w:val="00E630C8"/>
    <w:rsid w:val="00E63151"/>
    <w:rsid w:val="00E6331D"/>
    <w:rsid w:val="00E63A14"/>
    <w:rsid w:val="00E63B62"/>
    <w:rsid w:val="00E63C3F"/>
    <w:rsid w:val="00E642CC"/>
    <w:rsid w:val="00E642D6"/>
    <w:rsid w:val="00E6432F"/>
    <w:rsid w:val="00E64BB2"/>
    <w:rsid w:val="00E64BCA"/>
    <w:rsid w:val="00E65810"/>
    <w:rsid w:val="00E65929"/>
    <w:rsid w:val="00E65A66"/>
    <w:rsid w:val="00E65BD9"/>
    <w:rsid w:val="00E660B0"/>
    <w:rsid w:val="00E663D0"/>
    <w:rsid w:val="00E66AC9"/>
    <w:rsid w:val="00E6729C"/>
    <w:rsid w:val="00E672C8"/>
    <w:rsid w:val="00E67CAE"/>
    <w:rsid w:val="00E70322"/>
    <w:rsid w:val="00E7036E"/>
    <w:rsid w:val="00E70718"/>
    <w:rsid w:val="00E7111F"/>
    <w:rsid w:val="00E71807"/>
    <w:rsid w:val="00E71881"/>
    <w:rsid w:val="00E71C6E"/>
    <w:rsid w:val="00E71CEE"/>
    <w:rsid w:val="00E71E62"/>
    <w:rsid w:val="00E724CD"/>
    <w:rsid w:val="00E72AD4"/>
    <w:rsid w:val="00E72D9E"/>
    <w:rsid w:val="00E72E8A"/>
    <w:rsid w:val="00E73336"/>
    <w:rsid w:val="00E735A7"/>
    <w:rsid w:val="00E7360D"/>
    <w:rsid w:val="00E736A5"/>
    <w:rsid w:val="00E742BD"/>
    <w:rsid w:val="00E7500A"/>
    <w:rsid w:val="00E75073"/>
    <w:rsid w:val="00E756B4"/>
    <w:rsid w:val="00E758CD"/>
    <w:rsid w:val="00E7591E"/>
    <w:rsid w:val="00E7608B"/>
    <w:rsid w:val="00E7638D"/>
    <w:rsid w:val="00E76453"/>
    <w:rsid w:val="00E7658C"/>
    <w:rsid w:val="00E76EAA"/>
    <w:rsid w:val="00E76FDA"/>
    <w:rsid w:val="00E77172"/>
    <w:rsid w:val="00E77294"/>
    <w:rsid w:val="00E775D8"/>
    <w:rsid w:val="00E77F20"/>
    <w:rsid w:val="00E80072"/>
    <w:rsid w:val="00E80206"/>
    <w:rsid w:val="00E803F0"/>
    <w:rsid w:val="00E80707"/>
    <w:rsid w:val="00E80A1E"/>
    <w:rsid w:val="00E80B18"/>
    <w:rsid w:val="00E80C04"/>
    <w:rsid w:val="00E80DEE"/>
    <w:rsid w:val="00E810AE"/>
    <w:rsid w:val="00E811C6"/>
    <w:rsid w:val="00E811D2"/>
    <w:rsid w:val="00E81706"/>
    <w:rsid w:val="00E8187F"/>
    <w:rsid w:val="00E81FD6"/>
    <w:rsid w:val="00E825DF"/>
    <w:rsid w:val="00E82615"/>
    <w:rsid w:val="00E82826"/>
    <w:rsid w:val="00E82909"/>
    <w:rsid w:val="00E82C1C"/>
    <w:rsid w:val="00E82C38"/>
    <w:rsid w:val="00E82FBD"/>
    <w:rsid w:val="00E8322A"/>
    <w:rsid w:val="00E83536"/>
    <w:rsid w:val="00E8370A"/>
    <w:rsid w:val="00E83C20"/>
    <w:rsid w:val="00E83CA1"/>
    <w:rsid w:val="00E83D17"/>
    <w:rsid w:val="00E84135"/>
    <w:rsid w:val="00E842F0"/>
    <w:rsid w:val="00E8496F"/>
    <w:rsid w:val="00E84A9B"/>
    <w:rsid w:val="00E84BD0"/>
    <w:rsid w:val="00E84BDB"/>
    <w:rsid w:val="00E859DC"/>
    <w:rsid w:val="00E85DA2"/>
    <w:rsid w:val="00E861A3"/>
    <w:rsid w:val="00E8683D"/>
    <w:rsid w:val="00E86944"/>
    <w:rsid w:val="00E86CDF"/>
    <w:rsid w:val="00E86EC0"/>
    <w:rsid w:val="00E87110"/>
    <w:rsid w:val="00E87709"/>
    <w:rsid w:val="00E877B8"/>
    <w:rsid w:val="00E87CC6"/>
    <w:rsid w:val="00E87F9C"/>
    <w:rsid w:val="00E905C0"/>
    <w:rsid w:val="00E9077D"/>
    <w:rsid w:val="00E908AA"/>
    <w:rsid w:val="00E90AA7"/>
    <w:rsid w:val="00E90B46"/>
    <w:rsid w:val="00E90B5A"/>
    <w:rsid w:val="00E90C92"/>
    <w:rsid w:val="00E9115C"/>
    <w:rsid w:val="00E918F9"/>
    <w:rsid w:val="00E91D1D"/>
    <w:rsid w:val="00E92CB2"/>
    <w:rsid w:val="00E92D5C"/>
    <w:rsid w:val="00E930AB"/>
    <w:rsid w:val="00E932F7"/>
    <w:rsid w:val="00E936D7"/>
    <w:rsid w:val="00E93D52"/>
    <w:rsid w:val="00E93E40"/>
    <w:rsid w:val="00E94034"/>
    <w:rsid w:val="00E9403C"/>
    <w:rsid w:val="00E949E1"/>
    <w:rsid w:val="00E94EB9"/>
    <w:rsid w:val="00E94EC7"/>
    <w:rsid w:val="00E9588D"/>
    <w:rsid w:val="00E95B2E"/>
    <w:rsid w:val="00E960D2"/>
    <w:rsid w:val="00E9636B"/>
    <w:rsid w:val="00E9651D"/>
    <w:rsid w:val="00E9695F"/>
    <w:rsid w:val="00E96BBB"/>
    <w:rsid w:val="00E96ED8"/>
    <w:rsid w:val="00E97083"/>
    <w:rsid w:val="00E971FD"/>
    <w:rsid w:val="00E97780"/>
    <w:rsid w:val="00E97A68"/>
    <w:rsid w:val="00E97B46"/>
    <w:rsid w:val="00E97E34"/>
    <w:rsid w:val="00EA090C"/>
    <w:rsid w:val="00EA0961"/>
    <w:rsid w:val="00EA0A0B"/>
    <w:rsid w:val="00EA0AB9"/>
    <w:rsid w:val="00EA0AE0"/>
    <w:rsid w:val="00EA0B6C"/>
    <w:rsid w:val="00EA0C3C"/>
    <w:rsid w:val="00EA101A"/>
    <w:rsid w:val="00EA1169"/>
    <w:rsid w:val="00EA13B7"/>
    <w:rsid w:val="00EA146D"/>
    <w:rsid w:val="00EA1620"/>
    <w:rsid w:val="00EA1889"/>
    <w:rsid w:val="00EA1A68"/>
    <w:rsid w:val="00EA1BA2"/>
    <w:rsid w:val="00EA1E72"/>
    <w:rsid w:val="00EA212D"/>
    <w:rsid w:val="00EA22B7"/>
    <w:rsid w:val="00EA2301"/>
    <w:rsid w:val="00EA23CA"/>
    <w:rsid w:val="00EA2479"/>
    <w:rsid w:val="00EA2762"/>
    <w:rsid w:val="00EA29E2"/>
    <w:rsid w:val="00EA2A1C"/>
    <w:rsid w:val="00EA2E10"/>
    <w:rsid w:val="00EA3136"/>
    <w:rsid w:val="00EA3279"/>
    <w:rsid w:val="00EA34B5"/>
    <w:rsid w:val="00EA3799"/>
    <w:rsid w:val="00EA3DA7"/>
    <w:rsid w:val="00EA48A0"/>
    <w:rsid w:val="00EA48C2"/>
    <w:rsid w:val="00EA5726"/>
    <w:rsid w:val="00EA5933"/>
    <w:rsid w:val="00EA6014"/>
    <w:rsid w:val="00EA60E9"/>
    <w:rsid w:val="00EA610E"/>
    <w:rsid w:val="00EA6494"/>
    <w:rsid w:val="00EA67F4"/>
    <w:rsid w:val="00EA69A9"/>
    <w:rsid w:val="00EA6A8D"/>
    <w:rsid w:val="00EA6D38"/>
    <w:rsid w:val="00EA7018"/>
    <w:rsid w:val="00EA708B"/>
    <w:rsid w:val="00EA7158"/>
    <w:rsid w:val="00EA72DE"/>
    <w:rsid w:val="00EA7736"/>
    <w:rsid w:val="00EA7845"/>
    <w:rsid w:val="00EA7C11"/>
    <w:rsid w:val="00EA7DF3"/>
    <w:rsid w:val="00EB018E"/>
    <w:rsid w:val="00EB03DC"/>
    <w:rsid w:val="00EB09FD"/>
    <w:rsid w:val="00EB0AF1"/>
    <w:rsid w:val="00EB0E14"/>
    <w:rsid w:val="00EB16FF"/>
    <w:rsid w:val="00EB17FF"/>
    <w:rsid w:val="00EB1B9E"/>
    <w:rsid w:val="00EB1BC8"/>
    <w:rsid w:val="00EB1C39"/>
    <w:rsid w:val="00EB21A7"/>
    <w:rsid w:val="00EB23F8"/>
    <w:rsid w:val="00EB2438"/>
    <w:rsid w:val="00EB292B"/>
    <w:rsid w:val="00EB2A6F"/>
    <w:rsid w:val="00EB2E2D"/>
    <w:rsid w:val="00EB2E4A"/>
    <w:rsid w:val="00EB2ECD"/>
    <w:rsid w:val="00EB3019"/>
    <w:rsid w:val="00EB3271"/>
    <w:rsid w:val="00EB33FC"/>
    <w:rsid w:val="00EB373B"/>
    <w:rsid w:val="00EB38D7"/>
    <w:rsid w:val="00EB39B3"/>
    <w:rsid w:val="00EB3A6E"/>
    <w:rsid w:val="00EB4260"/>
    <w:rsid w:val="00EB462D"/>
    <w:rsid w:val="00EB484F"/>
    <w:rsid w:val="00EB48B1"/>
    <w:rsid w:val="00EB4B29"/>
    <w:rsid w:val="00EB4D94"/>
    <w:rsid w:val="00EB4F25"/>
    <w:rsid w:val="00EB4F91"/>
    <w:rsid w:val="00EB56C7"/>
    <w:rsid w:val="00EB5965"/>
    <w:rsid w:val="00EB5F5A"/>
    <w:rsid w:val="00EB5FF1"/>
    <w:rsid w:val="00EB60C3"/>
    <w:rsid w:val="00EB6363"/>
    <w:rsid w:val="00EB67A9"/>
    <w:rsid w:val="00EB6C66"/>
    <w:rsid w:val="00EB6DD2"/>
    <w:rsid w:val="00EB70FB"/>
    <w:rsid w:val="00EC00FB"/>
    <w:rsid w:val="00EC0BCF"/>
    <w:rsid w:val="00EC0D0E"/>
    <w:rsid w:val="00EC0EEB"/>
    <w:rsid w:val="00EC1136"/>
    <w:rsid w:val="00EC11E2"/>
    <w:rsid w:val="00EC138D"/>
    <w:rsid w:val="00EC16E3"/>
    <w:rsid w:val="00EC1AA9"/>
    <w:rsid w:val="00EC1BCF"/>
    <w:rsid w:val="00EC1F4D"/>
    <w:rsid w:val="00EC200C"/>
    <w:rsid w:val="00EC208C"/>
    <w:rsid w:val="00EC2145"/>
    <w:rsid w:val="00EC2B50"/>
    <w:rsid w:val="00EC2FB1"/>
    <w:rsid w:val="00EC3055"/>
    <w:rsid w:val="00EC30F4"/>
    <w:rsid w:val="00EC31B1"/>
    <w:rsid w:val="00EC31B6"/>
    <w:rsid w:val="00EC335D"/>
    <w:rsid w:val="00EC33C0"/>
    <w:rsid w:val="00EC3919"/>
    <w:rsid w:val="00EC3969"/>
    <w:rsid w:val="00EC3D40"/>
    <w:rsid w:val="00EC410F"/>
    <w:rsid w:val="00EC45E1"/>
    <w:rsid w:val="00EC4601"/>
    <w:rsid w:val="00EC4773"/>
    <w:rsid w:val="00EC4BC4"/>
    <w:rsid w:val="00EC5169"/>
    <w:rsid w:val="00EC532C"/>
    <w:rsid w:val="00EC559F"/>
    <w:rsid w:val="00EC5665"/>
    <w:rsid w:val="00EC5901"/>
    <w:rsid w:val="00EC5B7C"/>
    <w:rsid w:val="00EC5F53"/>
    <w:rsid w:val="00EC63D2"/>
    <w:rsid w:val="00EC6660"/>
    <w:rsid w:val="00EC69AD"/>
    <w:rsid w:val="00EC6DE4"/>
    <w:rsid w:val="00EC71A1"/>
    <w:rsid w:val="00EC71F9"/>
    <w:rsid w:val="00EC7353"/>
    <w:rsid w:val="00EC7366"/>
    <w:rsid w:val="00EC7782"/>
    <w:rsid w:val="00EC78A6"/>
    <w:rsid w:val="00EC7965"/>
    <w:rsid w:val="00EC79BB"/>
    <w:rsid w:val="00EC7BD2"/>
    <w:rsid w:val="00EC7C0B"/>
    <w:rsid w:val="00EC7D15"/>
    <w:rsid w:val="00EC7E50"/>
    <w:rsid w:val="00ED007B"/>
    <w:rsid w:val="00ED03E5"/>
    <w:rsid w:val="00ED0BA5"/>
    <w:rsid w:val="00ED10B4"/>
    <w:rsid w:val="00ED1594"/>
    <w:rsid w:val="00ED183E"/>
    <w:rsid w:val="00ED188F"/>
    <w:rsid w:val="00ED1BE3"/>
    <w:rsid w:val="00ED1D15"/>
    <w:rsid w:val="00ED20EF"/>
    <w:rsid w:val="00ED2412"/>
    <w:rsid w:val="00ED2ADE"/>
    <w:rsid w:val="00ED2BC0"/>
    <w:rsid w:val="00ED33E2"/>
    <w:rsid w:val="00ED349D"/>
    <w:rsid w:val="00ED379E"/>
    <w:rsid w:val="00ED3953"/>
    <w:rsid w:val="00ED3EAC"/>
    <w:rsid w:val="00ED3F5E"/>
    <w:rsid w:val="00ED40A1"/>
    <w:rsid w:val="00ED4247"/>
    <w:rsid w:val="00ED4499"/>
    <w:rsid w:val="00ED4531"/>
    <w:rsid w:val="00ED4DDA"/>
    <w:rsid w:val="00ED4EC3"/>
    <w:rsid w:val="00ED57F1"/>
    <w:rsid w:val="00ED58AB"/>
    <w:rsid w:val="00ED5F47"/>
    <w:rsid w:val="00ED5FA9"/>
    <w:rsid w:val="00ED6015"/>
    <w:rsid w:val="00ED66C2"/>
    <w:rsid w:val="00ED6710"/>
    <w:rsid w:val="00ED6BA9"/>
    <w:rsid w:val="00ED6BF5"/>
    <w:rsid w:val="00ED72AA"/>
    <w:rsid w:val="00ED7683"/>
    <w:rsid w:val="00ED7732"/>
    <w:rsid w:val="00ED78CA"/>
    <w:rsid w:val="00ED791E"/>
    <w:rsid w:val="00ED7D47"/>
    <w:rsid w:val="00ED7E85"/>
    <w:rsid w:val="00ED7F0F"/>
    <w:rsid w:val="00EE02A1"/>
    <w:rsid w:val="00EE04E6"/>
    <w:rsid w:val="00EE0B95"/>
    <w:rsid w:val="00EE0C35"/>
    <w:rsid w:val="00EE0E5A"/>
    <w:rsid w:val="00EE151D"/>
    <w:rsid w:val="00EE17A1"/>
    <w:rsid w:val="00EE18CC"/>
    <w:rsid w:val="00EE1A02"/>
    <w:rsid w:val="00EE1AFA"/>
    <w:rsid w:val="00EE1D4D"/>
    <w:rsid w:val="00EE1E1F"/>
    <w:rsid w:val="00EE1E93"/>
    <w:rsid w:val="00EE22F0"/>
    <w:rsid w:val="00EE27BF"/>
    <w:rsid w:val="00EE2C2E"/>
    <w:rsid w:val="00EE2D6A"/>
    <w:rsid w:val="00EE3100"/>
    <w:rsid w:val="00EE3175"/>
    <w:rsid w:val="00EE31AD"/>
    <w:rsid w:val="00EE3444"/>
    <w:rsid w:val="00EE3509"/>
    <w:rsid w:val="00EE350A"/>
    <w:rsid w:val="00EE3580"/>
    <w:rsid w:val="00EE36F4"/>
    <w:rsid w:val="00EE394E"/>
    <w:rsid w:val="00EE42CD"/>
    <w:rsid w:val="00EE456F"/>
    <w:rsid w:val="00EE47EE"/>
    <w:rsid w:val="00EE4E03"/>
    <w:rsid w:val="00EE5263"/>
    <w:rsid w:val="00EE52F4"/>
    <w:rsid w:val="00EE544C"/>
    <w:rsid w:val="00EE5A98"/>
    <w:rsid w:val="00EE5B91"/>
    <w:rsid w:val="00EE5CFB"/>
    <w:rsid w:val="00EE6019"/>
    <w:rsid w:val="00EE6207"/>
    <w:rsid w:val="00EE63B8"/>
    <w:rsid w:val="00EE6936"/>
    <w:rsid w:val="00EE6AFE"/>
    <w:rsid w:val="00EE6C9C"/>
    <w:rsid w:val="00EE6EA3"/>
    <w:rsid w:val="00EE752B"/>
    <w:rsid w:val="00EE7785"/>
    <w:rsid w:val="00EE77E8"/>
    <w:rsid w:val="00EE7903"/>
    <w:rsid w:val="00EE7ABC"/>
    <w:rsid w:val="00EE7B02"/>
    <w:rsid w:val="00EE7B3A"/>
    <w:rsid w:val="00EE7CCF"/>
    <w:rsid w:val="00EE7DD6"/>
    <w:rsid w:val="00EE7E0A"/>
    <w:rsid w:val="00EE7E33"/>
    <w:rsid w:val="00EF0359"/>
    <w:rsid w:val="00EF057F"/>
    <w:rsid w:val="00EF05F7"/>
    <w:rsid w:val="00EF0EF2"/>
    <w:rsid w:val="00EF149D"/>
    <w:rsid w:val="00EF17A1"/>
    <w:rsid w:val="00EF1EF9"/>
    <w:rsid w:val="00EF1FB5"/>
    <w:rsid w:val="00EF2399"/>
    <w:rsid w:val="00EF24E4"/>
    <w:rsid w:val="00EF2519"/>
    <w:rsid w:val="00EF263C"/>
    <w:rsid w:val="00EF2788"/>
    <w:rsid w:val="00EF2B47"/>
    <w:rsid w:val="00EF2D0A"/>
    <w:rsid w:val="00EF3454"/>
    <w:rsid w:val="00EF3E35"/>
    <w:rsid w:val="00EF3E8D"/>
    <w:rsid w:val="00EF4302"/>
    <w:rsid w:val="00EF4918"/>
    <w:rsid w:val="00EF498A"/>
    <w:rsid w:val="00EF4B83"/>
    <w:rsid w:val="00EF4C0B"/>
    <w:rsid w:val="00EF4C92"/>
    <w:rsid w:val="00EF4DB0"/>
    <w:rsid w:val="00EF5085"/>
    <w:rsid w:val="00EF50CE"/>
    <w:rsid w:val="00EF55E5"/>
    <w:rsid w:val="00EF5E93"/>
    <w:rsid w:val="00EF6009"/>
    <w:rsid w:val="00EF6542"/>
    <w:rsid w:val="00EF6A7E"/>
    <w:rsid w:val="00EF6BE4"/>
    <w:rsid w:val="00EF6C2B"/>
    <w:rsid w:val="00EF6D2F"/>
    <w:rsid w:val="00EF6DB8"/>
    <w:rsid w:val="00EF7110"/>
    <w:rsid w:val="00EF720F"/>
    <w:rsid w:val="00EF7367"/>
    <w:rsid w:val="00EF76E9"/>
    <w:rsid w:val="00EF771F"/>
    <w:rsid w:val="00EF7DC0"/>
    <w:rsid w:val="00F0027A"/>
    <w:rsid w:val="00F0030D"/>
    <w:rsid w:val="00F004C6"/>
    <w:rsid w:val="00F00B3A"/>
    <w:rsid w:val="00F00CB7"/>
    <w:rsid w:val="00F010A7"/>
    <w:rsid w:val="00F01210"/>
    <w:rsid w:val="00F015A5"/>
    <w:rsid w:val="00F01999"/>
    <w:rsid w:val="00F01A44"/>
    <w:rsid w:val="00F01ECF"/>
    <w:rsid w:val="00F0273A"/>
    <w:rsid w:val="00F02B3B"/>
    <w:rsid w:val="00F02E41"/>
    <w:rsid w:val="00F02F56"/>
    <w:rsid w:val="00F035A3"/>
    <w:rsid w:val="00F036A4"/>
    <w:rsid w:val="00F037CF"/>
    <w:rsid w:val="00F0386C"/>
    <w:rsid w:val="00F03C5D"/>
    <w:rsid w:val="00F03D5A"/>
    <w:rsid w:val="00F040E5"/>
    <w:rsid w:val="00F04149"/>
    <w:rsid w:val="00F047DF"/>
    <w:rsid w:val="00F04A3D"/>
    <w:rsid w:val="00F04F03"/>
    <w:rsid w:val="00F05324"/>
    <w:rsid w:val="00F05502"/>
    <w:rsid w:val="00F05704"/>
    <w:rsid w:val="00F05796"/>
    <w:rsid w:val="00F058D3"/>
    <w:rsid w:val="00F0647B"/>
    <w:rsid w:val="00F06720"/>
    <w:rsid w:val="00F0672C"/>
    <w:rsid w:val="00F06C3F"/>
    <w:rsid w:val="00F0736A"/>
    <w:rsid w:val="00F0737B"/>
    <w:rsid w:val="00F07564"/>
    <w:rsid w:val="00F07C73"/>
    <w:rsid w:val="00F07CDA"/>
    <w:rsid w:val="00F10473"/>
    <w:rsid w:val="00F106E4"/>
    <w:rsid w:val="00F107C7"/>
    <w:rsid w:val="00F108D0"/>
    <w:rsid w:val="00F10B42"/>
    <w:rsid w:val="00F10C63"/>
    <w:rsid w:val="00F10D5A"/>
    <w:rsid w:val="00F11996"/>
    <w:rsid w:val="00F11C60"/>
    <w:rsid w:val="00F11E2A"/>
    <w:rsid w:val="00F11E82"/>
    <w:rsid w:val="00F12198"/>
    <w:rsid w:val="00F123DA"/>
    <w:rsid w:val="00F124A6"/>
    <w:rsid w:val="00F125B8"/>
    <w:rsid w:val="00F1269A"/>
    <w:rsid w:val="00F12797"/>
    <w:rsid w:val="00F12941"/>
    <w:rsid w:val="00F12EB7"/>
    <w:rsid w:val="00F12F84"/>
    <w:rsid w:val="00F131C2"/>
    <w:rsid w:val="00F133EF"/>
    <w:rsid w:val="00F133FF"/>
    <w:rsid w:val="00F13B76"/>
    <w:rsid w:val="00F13F9E"/>
    <w:rsid w:val="00F14082"/>
    <w:rsid w:val="00F143F3"/>
    <w:rsid w:val="00F14480"/>
    <w:rsid w:val="00F14B74"/>
    <w:rsid w:val="00F14C5A"/>
    <w:rsid w:val="00F14DC8"/>
    <w:rsid w:val="00F15145"/>
    <w:rsid w:val="00F154EA"/>
    <w:rsid w:val="00F15626"/>
    <w:rsid w:val="00F15A96"/>
    <w:rsid w:val="00F15B2E"/>
    <w:rsid w:val="00F15B9B"/>
    <w:rsid w:val="00F15BAF"/>
    <w:rsid w:val="00F15E87"/>
    <w:rsid w:val="00F15EAD"/>
    <w:rsid w:val="00F15EEB"/>
    <w:rsid w:val="00F1605D"/>
    <w:rsid w:val="00F160D4"/>
    <w:rsid w:val="00F16532"/>
    <w:rsid w:val="00F16AE1"/>
    <w:rsid w:val="00F16BF4"/>
    <w:rsid w:val="00F16D8A"/>
    <w:rsid w:val="00F17218"/>
    <w:rsid w:val="00F17692"/>
    <w:rsid w:val="00F176F1"/>
    <w:rsid w:val="00F17790"/>
    <w:rsid w:val="00F17820"/>
    <w:rsid w:val="00F179B7"/>
    <w:rsid w:val="00F17B58"/>
    <w:rsid w:val="00F17BD2"/>
    <w:rsid w:val="00F20209"/>
    <w:rsid w:val="00F20501"/>
    <w:rsid w:val="00F206ED"/>
    <w:rsid w:val="00F2099B"/>
    <w:rsid w:val="00F20B58"/>
    <w:rsid w:val="00F21083"/>
    <w:rsid w:val="00F210D9"/>
    <w:rsid w:val="00F2121C"/>
    <w:rsid w:val="00F219A4"/>
    <w:rsid w:val="00F21B9A"/>
    <w:rsid w:val="00F21EB0"/>
    <w:rsid w:val="00F227C1"/>
    <w:rsid w:val="00F2286B"/>
    <w:rsid w:val="00F2289E"/>
    <w:rsid w:val="00F22CAF"/>
    <w:rsid w:val="00F22CFB"/>
    <w:rsid w:val="00F22FE1"/>
    <w:rsid w:val="00F23155"/>
    <w:rsid w:val="00F233F5"/>
    <w:rsid w:val="00F2340A"/>
    <w:rsid w:val="00F23CBD"/>
    <w:rsid w:val="00F240AF"/>
    <w:rsid w:val="00F2411A"/>
    <w:rsid w:val="00F24260"/>
    <w:rsid w:val="00F242A5"/>
    <w:rsid w:val="00F24695"/>
    <w:rsid w:val="00F24966"/>
    <w:rsid w:val="00F24E95"/>
    <w:rsid w:val="00F24ED8"/>
    <w:rsid w:val="00F253BB"/>
    <w:rsid w:val="00F25491"/>
    <w:rsid w:val="00F25649"/>
    <w:rsid w:val="00F257BF"/>
    <w:rsid w:val="00F25AE8"/>
    <w:rsid w:val="00F25CE6"/>
    <w:rsid w:val="00F25DBF"/>
    <w:rsid w:val="00F25E1E"/>
    <w:rsid w:val="00F25EB5"/>
    <w:rsid w:val="00F260EB"/>
    <w:rsid w:val="00F2612E"/>
    <w:rsid w:val="00F26CF9"/>
    <w:rsid w:val="00F26E9A"/>
    <w:rsid w:val="00F26EB5"/>
    <w:rsid w:val="00F26EF2"/>
    <w:rsid w:val="00F27322"/>
    <w:rsid w:val="00F27442"/>
    <w:rsid w:val="00F27459"/>
    <w:rsid w:val="00F27732"/>
    <w:rsid w:val="00F279B3"/>
    <w:rsid w:val="00F279DD"/>
    <w:rsid w:val="00F27D3E"/>
    <w:rsid w:val="00F30146"/>
    <w:rsid w:val="00F3024F"/>
    <w:rsid w:val="00F3032E"/>
    <w:rsid w:val="00F304E7"/>
    <w:rsid w:val="00F30536"/>
    <w:rsid w:val="00F305F4"/>
    <w:rsid w:val="00F30848"/>
    <w:rsid w:val="00F30934"/>
    <w:rsid w:val="00F309B2"/>
    <w:rsid w:val="00F30A0A"/>
    <w:rsid w:val="00F30B03"/>
    <w:rsid w:val="00F30EB6"/>
    <w:rsid w:val="00F313AE"/>
    <w:rsid w:val="00F31932"/>
    <w:rsid w:val="00F31B44"/>
    <w:rsid w:val="00F31F36"/>
    <w:rsid w:val="00F32436"/>
    <w:rsid w:val="00F32484"/>
    <w:rsid w:val="00F32574"/>
    <w:rsid w:val="00F329FC"/>
    <w:rsid w:val="00F32B41"/>
    <w:rsid w:val="00F32BFF"/>
    <w:rsid w:val="00F3318C"/>
    <w:rsid w:val="00F332A1"/>
    <w:rsid w:val="00F337DC"/>
    <w:rsid w:val="00F3409A"/>
    <w:rsid w:val="00F345FC"/>
    <w:rsid w:val="00F346F4"/>
    <w:rsid w:val="00F349FC"/>
    <w:rsid w:val="00F34A42"/>
    <w:rsid w:val="00F34A5C"/>
    <w:rsid w:val="00F34C05"/>
    <w:rsid w:val="00F350D4"/>
    <w:rsid w:val="00F35297"/>
    <w:rsid w:val="00F35675"/>
    <w:rsid w:val="00F356CB"/>
    <w:rsid w:val="00F360E0"/>
    <w:rsid w:val="00F3666F"/>
    <w:rsid w:val="00F36766"/>
    <w:rsid w:val="00F3694A"/>
    <w:rsid w:val="00F37067"/>
    <w:rsid w:val="00F37A25"/>
    <w:rsid w:val="00F37B82"/>
    <w:rsid w:val="00F37D3C"/>
    <w:rsid w:val="00F37E89"/>
    <w:rsid w:val="00F37F19"/>
    <w:rsid w:val="00F37F54"/>
    <w:rsid w:val="00F40587"/>
    <w:rsid w:val="00F4063B"/>
    <w:rsid w:val="00F4082B"/>
    <w:rsid w:val="00F4098E"/>
    <w:rsid w:val="00F40EC8"/>
    <w:rsid w:val="00F4115F"/>
    <w:rsid w:val="00F4124D"/>
    <w:rsid w:val="00F41567"/>
    <w:rsid w:val="00F418F7"/>
    <w:rsid w:val="00F41A7B"/>
    <w:rsid w:val="00F41AA8"/>
    <w:rsid w:val="00F41BB0"/>
    <w:rsid w:val="00F42263"/>
    <w:rsid w:val="00F4236B"/>
    <w:rsid w:val="00F42644"/>
    <w:rsid w:val="00F42712"/>
    <w:rsid w:val="00F42B72"/>
    <w:rsid w:val="00F42D9E"/>
    <w:rsid w:val="00F433C9"/>
    <w:rsid w:val="00F43AE2"/>
    <w:rsid w:val="00F43E6F"/>
    <w:rsid w:val="00F44080"/>
    <w:rsid w:val="00F44128"/>
    <w:rsid w:val="00F44381"/>
    <w:rsid w:val="00F44420"/>
    <w:rsid w:val="00F4456E"/>
    <w:rsid w:val="00F44589"/>
    <w:rsid w:val="00F44612"/>
    <w:rsid w:val="00F4479B"/>
    <w:rsid w:val="00F44BB1"/>
    <w:rsid w:val="00F44BB5"/>
    <w:rsid w:val="00F451F3"/>
    <w:rsid w:val="00F45286"/>
    <w:rsid w:val="00F454F0"/>
    <w:rsid w:val="00F456FA"/>
    <w:rsid w:val="00F4582B"/>
    <w:rsid w:val="00F45AB2"/>
    <w:rsid w:val="00F45B10"/>
    <w:rsid w:val="00F45BBC"/>
    <w:rsid w:val="00F462AB"/>
    <w:rsid w:val="00F467AD"/>
    <w:rsid w:val="00F46CB8"/>
    <w:rsid w:val="00F46F78"/>
    <w:rsid w:val="00F474C8"/>
    <w:rsid w:val="00F47769"/>
    <w:rsid w:val="00F47921"/>
    <w:rsid w:val="00F47952"/>
    <w:rsid w:val="00F47996"/>
    <w:rsid w:val="00F47A04"/>
    <w:rsid w:val="00F503B7"/>
    <w:rsid w:val="00F5064B"/>
    <w:rsid w:val="00F507DA"/>
    <w:rsid w:val="00F51348"/>
    <w:rsid w:val="00F51782"/>
    <w:rsid w:val="00F518D5"/>
    <w:rsid w:val="00F51D59"/>
    <w:rsid w:val="00F51EC1"/>
    <w:rsid w:val="00F520F4"/>
    <w:rsid w:val="00F522D0"/>
    <w:rsid w:val="00F52449"/>
    <w:rsid w:val="00F52677"/>
    <w:rsid w:val="00F526A7"/>
    <w:rsid w:val="00F526AC"/>
    <w:rsid w:val="00F5298C"/>
    <w:rsid w:val="00F52FA9"/>
    <w:rsid w:val="00F53A53"/>
    <w:rsid w:val="00F53B5A"/>
    <w:rsid w:val="00F53CE2"/>
    <w:rsid w:val="00F53DE4"/>
    <w:rsid w:val="00F53EFE"/>
    <w:rsid w:val="00F540A6"/>
    <w:rsid w:val="00F5434C"/>
    <w:rsid w:val="00F54448"/>
    <w:rsid w:val="00F54598"/>
    <w:rsid w:val="00F54638"/>
    <w:rsid w:val="00F5467C"/>
    <w:rsid w:val="00F549BF"/>
    <w:rsid w:val="00F54B87"/>
    <w:rsid w:val="00F54C09"/>
    <w:rsid w:val="00F54FAF"/>
    <w:rsid w:val="00F55B7D"/>
    <w:rsid w:val="00F55CEA"/>
    <w:rsid w:val="00F55EBD"/>
    <w:rsid w:val="00F563D6"/>
    <w:rsid w:val="00F56A3E"/>
    <w:rsid w:val="00F5726A"/>
    <w:rsid w:val="00F5790E"/>
    <w:rsid w:val="00F579CF"/>
    <w:rsid w:val="00F57BD8"/>
    <w:rsid w:val="00F57CE7"/>
    <w:rsid w:val="00F57E4F"/>
    <w:rsid w:val="00F60136"/>
    <w:rsid w:val="00F601AA"/>
    <w:rsid w:val="00F605B6"/>
    <w:rsid w:val="00F606FB"/>
    <w:rsid w:val="00F6094E"/>
    <w:rsid w:val="00F60AD6"/>
    <w:rsid w:val="00F60B30"/>
    <w:rsid w:val="00F60F8B"/>
    <w:rsid w:val="00F60FF4"/>
    <w:rsid w:val="00F62184"/>
    <w:rsid w:val="00F6275A"/>
    <w:rsid w:val="00F62875"/>
    <w:rsid w:val="00F62C18"/>
    <w:rsid w:val="00F62DF6"/>
    <w:rsid w:val="00F62EC2"/>
    <w:rsid w:val="00F63126"/>
    <w:rsid w:val="00F635C1"/>
    <w:rsid w:val="00F637E9"/>
    <w:rsid w:val="00F638BE"/>
    <w:rsid w:val="00F639FC"/>
    <w:rsid w:val="00F63A4B"/>
    <w:rsid w:val="00F64624"/>
    <w:rsid w:val="00F64666"/>
    <w:rsid w:val="00F65224"/>
    <w:rsid w:val="00F6530B"/>
    <w:rsid w:val="00F65333"/>
    <w:rsid w:val="00F6551A"/>
    <w:rsid w:val="00F6569C"/>
    <w:rsid w:val="00F657A1"/>
    <w:rsid w:val="00F65992"/>
    <w:rsid w:val="00F66365"/>
    <w:rsid w:val="00F66699"/>
    <w:rsid w:val="00F667B6"/>
    <w:rsid w:val="00F66E82"/>
    <w:rsid w:val="00F67618"/>
    <w:rsid w:val="00F6775B"/>
    <w:rsid w:val="00F679F3"/>
    <w:rsid w:val="00F67D31"/>
    <w:rsid w:val="00F67EBE"/>
    <w:rsid w:val="00F67FCC"/>
    <w:rsid w:val="00F7022F"/>
    <w:rsid w:val="00F7029D"/>
    <w:rsid w:val="00F702C8"/>
    <w:rsid w:val="00F70423"/>
    <w:rsid w:val="00F704ED"/>
    <w:rsid w:val="00F709C6"/>
    <w:rsid w:val="00F70D12"/>
    <w:rsid w:val="00F70F28"/>
    <w:rsid w:val="00F70F4B"/>
    <w:rsid w:val="00F7148E"/>
    <w:rsid w:val="00F7172D"/>
    <w:rsid w:val="00F7187C"/>
    <w:rsid w:val="00F718E2"/>
    <w:rsid w:val="00F7198B"/>
    <w:rsid w:val="00F71CF0"/>
    <w:rsid w:val="00F72431"/>
    <w:rsid w:val="00F7289B"/>
    <w:rsid w:val="00F72A6D"/>
    <w:rsid w:val="00F72AAA"/>
    <w:rsid w:val="00F72B3B"/>
    <w:rsid w:val="00F72BF4"/>
    <w:rsid w:val="00F72D4F"/>
    <w:rsid w:val="00F72EB5"/>
    <w:rsid w:val="00F73215"/>
    <w:rsid w:val="00F735BE"/>
    <w:rsid w:val="00F73712"/>
    <w:rsid w:val="00F7382B"/>
    <w:rsid w:val="00F73CA8"/>
    <w:rsid w:val="00F73E2F"/>
    <w:rsid w:val="00F73EC8"/>
    <w:rsid w:val="00F74286"/>
    <w:rsid w:val="00F743AC"/>
    <w:rsid w:val="00F747D4"/>
    <w:rsid w:val="00F74925"/>
    <w:rsid w:val="00F74F36"/>
    <w:rsid w:val="00F7506A"/>
    <w:rsid w:val="00F75160"/>
    <w:rsid w:val="00F751AF"/>
    <w:rsid w:val="00F75310"/>
    <w:rsid w:val="00F753FF"/>
    <w:rsid w:val="00F75693"/>
    <w:rsid w:val="00F75718"/>
    <w:rsid w:val="00F75A61"/>
    <w:rsid w:val="00F75D5E"/>
    <w:rsid w:val="00F75E9E"/>
    <w:rsid w:val="00F764E5"/>
    <w:rsid w:val="00F765D3"/>
    <w:rsid w:val="00F77157"/>
    <w:rsid w:val="00F77AC6"/>
    <w:rsid w:val="00F77C1C"/>
    <w:rsid w:val="00F77E3A"/>
    <w:rsid w:val="00F80495"/>
    <w:rsid w:val="00F80543"/>
    <w:rsid w:val="00F805B5"/>
    <w:rsid w:val="00F808DD"/>
    <w:rsid w:val="00F808FB"/>
    <w:rsid w:val="00F80CD3"/>
    <w:rsid w:val="00F814F7"/>
    <w:rsid w:val="00F815E7"/>
    <w:rsid w:val="00F818F3"/>
    <w:rsid w:val="00F81983"/>
    <w:rsid w:val="00F81F99"/>
    <w:rsid w:val="00F82006"/>
    <w:rsid w:val="00F8250C"/>
    <w:rsid w:val="00F82524"/>
    <w:rsid w:val="00F82CA0"/>
    <w:rsid w:val="00F82CE3"/>
    <w:rsid w:val="00F831C2"/>
    <w:rsid w:val="00F832BE"/>
    <w:rsid w:val="00F83337"/>
    <w:rsid w:val="00F8341C"/>
    <w:rsid w:val="00F8376B"/>
    <w:rsid w:val="00F8396E"/>
    <w:rsid w:val="00F839EC"/>
    <w:rsid w:val="00F83C3A"/>
    <w:rsid w:val="00F83EBE"/>
    <w:rsid w:val="00F83FF4"/>
    <w:rsid w:val="00F8406A"/>
    <w:rsid w:val="00F840BD"/>
    <w:rsid w:val="00F8435F"/>
    <w:rsid w:val="00F843C7"/>
    <w:rsid w:val="00F84505"/>
    <w:rsid w:val="00F84BC8"/>
    <w:rsid w:val="00F84E40"/>
    <w:rsid w:val="00F8510C"/>
    <w:rsid w:val="00F852AC"/>
    <w:rsid w:val="00F85D5F"/>
    <w:rsid w:val="00F86130"/>
    <w:rsid w:val="00F86391"/>
    <w:rsid w:val="00F86509"/>
    <w:rsid w:val="00F8672F"/>
    <w:rsid w:val="00F86922"/>
    <w:rsid w:val="00F86A7E"/>
    <w:rsid w:val="00F86D7D"/>
    <w:rsid w:val="00F86DA2"/>
    <w:rsid w:val="00F86DCA"/>
    <w:rsid w:val="00F872D6"/>
    <w:rsid w:val="00F873C4"/>
    <w:rsid w:val="00F87495"/>
    <w:rsid w:val="00F87D55"/>
    <w:rsid w:val="00F87E0E"/>
    <w:rsid w:val="00F87E6D"/>
    <w:rsid w:val="00F900C4"/>
    <w:rsid w:val="00F902F5"/>
    <w:rsid w:val="00F90338"/>
    <w:rsid w:val="00F90503"/>
    <w:rsid w:val="00F90C2B"/>
    <w:rsid w:val="00F90CCC"/>
    <w:rsid w:val="00F9123B"/>
    <w:rsid w:val="00F91414"/>
    <w:rsid w:val="00F91547"/>
    <w:rsid w:val="00F91580"/>
    <w:rsid w:val="00F917CB"/>
    <w:rsid w:val="00F9182E"/>
    <w:rsid w:val="00F91844"/>
    <w:rsid w:val="00F918D5"/>
    <w:rsid w:val="00F91C4E"/>
    <w:rsid w:val="00F91E47"/>
    <w:rsid w:val="00F92116"/>
    <w:rsid w:val="00F92562"/>
    <w:rsid w:val="00F9261A"/>
    <w:rsid w:val="00F9279B"/>
    <w:rsid w:val="00F928CA"/>
    <w:rsid w:val="00F92A0E"/>
    <w:rsid w:val="00F92B62"/>
    <w:rsid w:val="00F92E20"/>
    <w:rsid w:val="00F931A4"/>
    <w:rsid w:val="00F937F0"/>
    <w:rsid w:val="00F93B23"/>
    <w:rsid w:val="00F940E1"/>
    <w:rsid w:val="00F94288"/>
    <w:rsid w:val="00F94322"/>
    <w:rsid w:val="00F9481E"/>
    <w:rsid w:val="00F94D15"/>
    <w:rsid w:val="00F95195"/>
    <w:rsid w:val="00F952C7"/>
    <w:rsid w:val="00F95919"/>
    <w:rsid w:val="00F959BB"/>
    <w:rsid w:val="00F95DCF"/>
    <w:rsid w:val="00F9602C"/>
    <w:rsid w:val="00F9605C"/>
    <w:rsid w:val="00F96831"/>
    <w:rsid w:val="00F96B2C"/>
    <w:rsid w:val="00F96ED8"/>
    <w:rsid w:val="00F97064"/>
    <w:rsid w:val="00F977DD"/>
    <w:rsid w:val="00F978EC"/>
    <w:rsid w:val="00F97B1E"/>
    <w:rsid w:val="00F97CC2"/>
    <w:rsid w:val="00F97FAE"/>
    <w:rsid w:val="00F97FF8"/>
    <w:rsid w:val="00FA0332"/>
    <w:rsid w:val="00FA04D3"/>
    <w:rsid w:val="00FA0575"/>
    <w:rsid w:val="00FA07A5"/>
    <w:rsid w:val="00FA0884"/>
    <w:rsid w:val="00FA0BD8"/>
    <w:rsid w:val="00FA0D97"/>
    <w:rsid w:val="00FA0F92"/>
    <w:rsid w:val="00FA111D"/>
    <w:rsid w:val="00FA1CBD"/>
    <w:rsid w:val="00FA1E86"/>
    <w:rsid w:val="00FA20D0"/>
    <w:rsid w:val="00FA20EC"/>
    <w:rsid w:val="00FA21A4"/>
    <w:rsid w:val="00FA2233"/>
    <w:rsid w:val="00FA2282"/>
    <w:rsid w:val="00FA2362"/>
    <w:rsid w:val="00FA2541"/>
    <w:rsid w:val="00FA2EE7"/>
    <w:rsid w:val="00FA3040"/>
    <w:rsid w:val="00FA31C7"/>
    <w:rsid w:val="00FA328A"/>
    <w:rsid w:val="00FA3890"/>
    <w:rsid w:val="00FA3A5D"/>
    <w:rsid w:val="00FA4AD4"/>
    <w:rsid w:val="00FA4B42"/>
    <w:rsid w:val="00FA4BB4"/>
    <w:rsid w:val="00FA4FB0"/>
    <w:rsid w:val="00FA541F"/>
    <w:rsid w:val="00FA5674"/>
    <w:rsid w:val="00FA57B1"/>
    <w:rsid w:val="00FA5E33"/>
    <w:rsid w:val="00FA5F15"/>
    <w:rsid w:val="00FA6170"/>
    <w:rsid w:val="00FA6184"/>
    <w:rsid w:val="00FA67E7"/>
    <w:rsid w:val="00FA6A02"/>
    <w:rsid w:val="00FA6D78"/>
    <w:rsid w:val="00FA71A2"/>
    <w:rsid w:val="00FA71EC"/>
    <w:rsid w:val="00FA752A"/>
    <w:rsid w:val="00FA7728"/>
    <w:rsid w:val="00FA793F"/>
    <w:rsid w:val="00FA7D7F"/>
    <w:rsid w:val="00FA7DB7"/>
    <w:rsid w:val="00FB0102"/>
    <w:rsid w:val="00FB0184"/>
    <w:rsid w:val="00FB054A"/>
    <w:rsid w:val="00FB0A18"/>
    <w:rsid w:val="00FB0A1C"/>
    <w:rsid w:val="00FB0CA9"/>
    <w:rsid w:val="00FB0D27"/>
    <w:rsid w:val="00FB112F"/>
    <w:rsid w:val="00FB15E6"/>
    <w:rsid w:val="00FB1706"/>
    <w:rsid w:val="00FB182E"/>
    <w:rsid w:val="00FB2401"/>
    <w:rsid w:val="00FB25E8"/>
    <w:rsid w:val="00FB2892"/>
    <w:rsid w:val="00FB28FC"/>
    <w:rsid w:val="00FB2A47"/>
    <w:rsid w:val="00FB2CA5"/>
    <w:rsid w:val="00FB3959"/>
    <w:rsid w:val="00FB4076"/>
    <w:rsid w:val="00FB42C4"/>
    <w:rsid w:val="00FB4467"/>
    <w:rsid w:val="00FB4491"/>
    <w:rsid w:val="00FB44AA"/>
    <w:rsid w:val="00FB454C"/>
    <w:rsid w:val="00FB45F3"/>
    <w:rsid w:val="00FB46CA"/>
    <w:rsid w:val="00FB46EF"/>
    <w:rsid w:val="00FB47EF"/>
    <w:rsid w:val="00FB4B21"/>
    <w:rsid w:val="00FB4BEE"/>
    <w:rsid w:val="00FB5061"/>
    <w:rsid w:val="00FB52C8"/>
    <w:rsid w:val="00FB538F"/>
    <w:rsid w:val="00FB5AA6"/>
    <w:rsid w:val="00FB5B74"/>
    <w:rsid w:val="00FB5C28"/>
    <w:rsid w:val="00FB6698"/>
    <w:rsid w:val="00FB67E6"/>
    <w:rsid w:val="00FB6802"/>
    <w:rsid w:val="00FB6825"/>
    <w:rsid w:val="00FB6875"/>
    <w:rsid w:val="00FB6B59"/>
    <w:rsid w:val="00FB6C32"/>
    <w:rsid w:val="00FB6DA1"/>
    <w:rsid w:val="00FB7841"/>
    <w:rsid w:val="00FB7ADB"/>
    <w:rsid w:val="00FB7DB8"/>
    <w:rsid w:val="00FC0A8F"/>
    <w:rsid w:val="00FC0B22"/>
    <w:rsid w:val="00FC0DB2"/>
    <w:rsid w:val="00FC140C"/>
    <w:rsid w:val="00FC1693"/>
    <w:rsid w:val="00FC1B7F"/>
    <w:rsid w:val="00FC1F17"/>
    <w:rsid w:val="00FC2433"/>
    <w:rsid w:val="00FC24AB"/>
    <w:rsid w:val="00FC27C2"/>
    <w:rsid w:val="00FC2B1F"/>
    <w:rsid w:val="00FC2BB6"/>
    <w:rsid w:val="00FC2F02"/>
    <w:rsid w:val="00FC2FC7"/>
    <w:rsid w:val="00FC32CF"/>
    <w:rsid w:val="00FC36B7"/>
    <w:rsid w:val="00FC3931"/>
    <w:rsid w:val="00FC3A54"/>
    <w:rsid w:val="00FC3D65"/>
    <w:rsid w:val="00FC3DB2"/>
    <w:rsid w:val="00FC3EC8"/>
    <w:rsid w:val="00FC4407"/>
    <w:rsid w:val="00FC458A"/>
    <w:rsid w:val="00FC47F1"/>
    <w:rsid w:val="00FC4861"/>
    <w:rsid w:val="00FC49B8"/>
    <w:rsid w:val="00FC49FD"/>
    <w:rsid w:val="00FC4B94"/>
    <w:rsid w:val="00FC5397"/>
    <w:rsid w:val="00FC57C0"/>
    <w:rsid w:val="00FC5A66"/>
    <w:rsid w:val="00FC5ADD"/>
    <w:rsid w:val="00FC5C86"/>
    <w:rsid w:val="00FC5F9E"/>
    <w:rsid w:val="00FC6008"/>
    <w:rsid w:val="00FC624B"/>
    <w:rsid w:val="00FC6299"/>
    <w:rsid w:val="00FC660D"/>
    <w:rsid w:val="00FC661E"/>
    <w:rsid w:val="00FC6CF8"/>
    <w:rsid w:val="00FC704F"/>
    <w:rsid w:val="00FC76A2"/>
    <w:rsid w:val="00FC7DDD"/>
    <w:rsid w:val="00FD02FC"/>
    <w:rsid w:val="00FD0523"/>
    <w:rsid w:val="00FD0C29"/>
    <w:rsid w:val="00FD0E7B"/>
    <w:rsid w:val="00FD17A7"/>
    <w:rsid w:val="00FD17FA"/>
    <w:rsid w:val="00FD18A9"/>
    <w:rsid w:val="00FD2080"/>
    <w:rsid w:val="00FD23C7"/>
    <w:rsid w:val="00FD28E5"/>
    <w:rsid w:val="00FD2A38"/>
    <w:rsid w:val="00FD2B59"/>
    <w:rsid w:val="00FD2B84"/>
    <w:rsid w:val="00FD2F59"/>
    <w:rsid w:val="00FD31D0"/>
    <w:rsid w:val="00FD34A7"/>
    <w:rsid w:val="00FD3507"/>
    <w:rsid w:val="00FD35B8"/>
    <w:rsid w:val="00FD373D"/>
    <w:rsid w:val="00FD3798"/>
    <w:rsid w:val="00FD41B8"/>
    <w:rsid w:val="00FD4E1C"/>
    <w:rsid w:val="00FD4EF9"/>
    <w:rsid w:val="00FD5992"/>
    <w:rsid w:val="00FD59B4"/>
    <w:rsid w:val="00FD6391"/>
    <w:rsid w:val="00FD63FC"/>
    <w:rsid w:val="00FD65A8"/>
    <w:rsid w:val="00FD6C1B"/>
    <w:rsid w:val="00FD6F64"/>
    <w:rsid w:val="00FD7095"/>
    <w:rsid w:val="00FD73C1"/>
    <w:rsid w:val="00FD7429"/>
    <w:rsid w:val="00FD7698"/>
    <w:rsid w:val="00FD779B"/>
    <w:rsid w:val="00FE0539"/>
    <w:rsid w:val="00FE057A"/>
    <w:rsid w:val="00FE0611"/>
    <w:rsid w:val="00FE0AAC"/>
    <w:rsid w:val="00FE0CCC"/>
    <w:rsid w:val="00FE1848"/>
    <w:rsid w:val="00FE190B"/>
    <w:rsid w:val="00FE1961"/>
    <w:rsid w:val="00FE1D32"/>
    <w:rsid w:val="00FE1D54"/>
    <w:rsid w:val="00FE24B0"/>
    <w:rsid w:val="00FE2B23"/>
    <w:rsid w:val="00FE2CE2"/>
    <w:rsid w:val="00FE2CEF"/>
    <w:rsid w:val="00FE2D55"/>
    <w:rsid w:val="00FE2E8D"/>
    <w:rsid w:val="00FE31C4"/>
    <w:rsid w:val="00FE33FC"/>
    <w:rsid w:val="00FE3DCA"/>
    <w:rsid w:val="00FE4A68"/>
    <w:rsid w:val="00FE4E14"/>
    <w:rsid w:val="00FE5676"/>
    <w:rsid w:val="00FE582B"/>
    <w:rsid w:val="00FE5991"/>
    <w:rsid w:val="00FE5FA2"/>
    <w:rsid w:val="00FE60AF"/>
    <w:rsid w:val="00FE6136"/>
    <w:rsid w:val="00FE62B9"/>
    <w:rsid w:val="00FE6463"/>
    <w:rsid w:val="00FE64B9"/>
    <w:rsid w:val="00FE6AC2"/>
    <w:rsid w:val="00FE6BD7"/>
    <w:rsid w:val="00FE6F79"/>
    <w:rsid w:val="00FE7168"/>
    <w:rsid w:val="00FE7378"/>
    <w:rsid w:val="00FE7859"/>
    <w:rsid w:val="00FE78E2"/>
    <w:rsid w:val="00FE7910"/>
    <w:rsid w:val="00FE7985"/>
    <w:rsid w:val="00FE7989"/>
    <w:rsid w:val="00FE7A18"/>
    <w:rsid w:val="00FE7B4B"/>
    <w:rsid w:val="00FE7EC5"/>
    <w:rsid w:val="00FF0D25"/>
    <w:rsid w:val="00FF0FD1"/>
    <w:rsid w:val="00FF10B8"/>
    <w:rsid w:val="00FF16CE"/>
    <w:rsid w:val="00FF17B0"/>
    <w:rsid w:val="00FF1841"/>
    <w:rsid w:val="00FF1D1C"/>
    <w:rsid w:val="00FF22FA"/>
    <w:rsid w:val="00FF2380"/>
    <w:rsid w:val="00FF27A6"/>
    <w:rsid w:val="00FF2AB4"/>
    <w:rsid w:val="00FF2CEB"/>
    <w:rsid w:val="00FF3006"/>
    <w:rsid w:val="00FF38DD"/>
    <w:rsid w:val="00FF39B0"/>
    <w:rsid w:val="00FF3B17"/>
    <w:rsid w:val="00FF3C1A"/>
    <w:rsid w:val="00FF3FBD"/>
    <w:rsid w:val="00FF43D9"/>
    <w:rsid w:val="00FF4A21"/>
    <w:rsid w:val="00FF4B3F"/>
    <w:rsid w:val="00FF4DF4"/>
    <w:rsid w:val="00FF5108"/>
    <w:rsid w:val="00FF55F6"/>
    <w:rsid w:val="00FF5A0B"/>
    <w:rsid w:val="00FF5ADE"/>
    <w:rsid w:val="00FF5C8F"/>
    <w:rsid w:val="00FF6237"/>
    <w:rsid w:val="00FF6354"/>
    <w:rsid w:val="00FF6898"/>
    <w:rsid w:val="00FF6E3A"/>
    <w:rsid w:val="00FF7339"/>
    <w:rsid w:val="00FF765C"/>
    <w:rsid w:val="00FF7DE7"/>
    <w:rsid w:val="01BD3C16"/>
    <w:rsid w:val="377420A0"/>
    <w:rsid w:val="59FC5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D7322"/>
  <w15:docId w15:val="{1EF5BA6A-26CD-4914-BC16-A30749F0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864E66"/>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D10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C367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after="0" w:line="240" w:lineRule="auto"/>
      <w:ind w:firstLineChars="200" w:firstLine="420"/>
    </w:pPr>
    <w:rPr>
      <w:rFonts w:ascii="宋体" w:eastAsiaTheme="minorEastAsia" w:hAnsi="宋体" w:cstheme="minorBidi"/>
      <w:szCs w:val="22"/>
    </w:rPr>
  </w:style>
  <w:style w:type="paragraph" w:styleId="a5">
    <w:name w:val="Body Text Indent"/>
    <w:basedOn w:val="a"/>
    <w:link w:val="a6"/>
    <w:qFormat/>
    <w:pPr>
      <w:spacing w:after="0" w:line="360" w:lineRule="auto"/>
      <w:ind w:firstLineChars="200" w:firstLine="400"/>
    </w:pPr>
    <w:rPr>
      <w:rFonts w:cstheme="minorBidi"/>
      <w:sz w:val="24"/>
      <w:szCs w:val="20"/>
    </w:rPr>
  </w:style>
  <w:style w:type="paragraph" w:styleId="a7">
    <w:name w:val="Plain Text"/>
    <w:basedOn w:val="a"/>
    <w:link w:val="a8"/>
    <w:qFormat/>
    <w:rPr>
      <w:rFonts w:ascii="宋体" w:hAnsi="Courier New" w:cs="Courier New"/>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table" w:styleId="af">
    <w:name w:val="Table Grid"/>
    <w:basedOn w:val="a1"/>
    <w:uiPriority w:val="39"/>
    <w:qFormat/>
    <w:pPr>
      <w:spacing w:line="280" w:lineRule="exact"/>
      <w:jc w:val="center"/>
    </w:pPr>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qFormat/>
    <w:rPr>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8">
    <w:name w:val="纯文本 字符"/>
    <w:basedOn w:val="a0"/>
    <w:link w:val="a7"/>
    <w:qFormat/>
    <w:rPr>
      <w:rFonts w:ascii="宋体" w:eastAsia="宋体" w:hAnsi="Courier New" w:cs="Courier New"/>
      <w:szCs w:val="21"/>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正文文本缩进 字符"/>
    <w:basedOn w:val="a0"/>
    <w:link w:val="a5"/>
    <w:rPr>
      <w:rFonts w:ascii="Times New Roman" w:eastAsia="宋体" w:hAnsi="Times New Roman"/>
      <w:kern w:val="2"/>
      <w:sz w:val="24"/>
    </w:rPr>
  </w:style>
  <w:style w:type="character" w:customStyle="1" w:styleId="a4">
    <w:name w:val="正文缩进 字符"/>
    <w:link w:val="a3"/>
    <w:qFormat/>
    <w:rPr>
      <w:rFonts w:ascii="宋体" w:hAnsi="宋体"/>
      <w:kern w:val="2"/>
      <w:sz w:val="21"/>
      <w:szCs w:val="22"/>
    </w:rPr>
  </w:style>
  <w:style w:type="paragraph" w:styleId="af2">
    <w:name w:val="Date"/>
    <w:basedOn w:val="a"/>
    <w:next w:val="a"/>
    <w:link w:val="af3"/>
    <w:uiPriority w:val="99"/>
    <w:semiHidden/>
    <w:unhideWhenUsed/>
    <w:rsid w:val="001D7168"/>
    <w:pPr>
      <w:ind w:leftChars="2500" w:left="100"/>
    </w:pPr>
  </w:style>
  <w:style w:type="character" w:customStyle="1" w:styleId="af3">
    <w:name w:val="日期 字符"/>
    <w:basedOn w:val="a0"/>
    <w:link w:val="af2"/>
    <w:uiPriority w:val="99"/>
    <w:semiHidden/>
    <w:rsid w:val="001D7168"/>
    <w:rPr>
      <w:rFonts w:ascii="Times New Roman" w:eastAsia="宋体" w:hAnsi="Times New Roman" w:cs="Times New Roman"/>
      <w:kern w:val="2"/>
      <w:sz w:val="21"/>
      <w:szCs w:val="24"/>
    </w:rPr>
  </w:style>
  <w:style w:type="character" w:customStyle="1" w:styleId="10">
    <w:name w:val="标题 1 字符"/>
    <w:basedOn w:val="a0"/>
    <w:link w:val="1"/>
    <w:uiPriority w:val="9"/>
    <w:rsid w:val="00864E66"/>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rsid w:val="001D10EB"/>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rsid w:val="003C367E"/>
    <w:rPr>
      <w:rFonts w:ascii="Times New Roman" w:eastAsia="宋体" w:hAnsi="Times New Roman" w:cs="Times New Roman"/>
      <w:b/>
      <w:bCs/>
      <w:kern w:val="2"/>
      <w:sz w:val="32"/>
      <w:szCs w:val="32"/>
    </w:rPr>
  </w:style>
  <w:style w:type="character" w:styleId="af4">
    <w:name w:val="Unresolved Mention"/>
    <w:basedOn w:val="a0"/>
    <w:uiPriority w:val="99"/>
    <w:semiHidden/>
    <w:unhideWhenUsed/>
    <w:rsid w:val="00AB299F"/>
    <w:rPr>
      <w:color w:val="605E5C"/>
      <w:shd w:val="clear" w:color="auto" w:fill="E1DFDD"/>
    </w:rPr>
  </w:style>
  <w:style w:type="paragraph" w:styleId="af5">
    <w:name w:val="Normal (Web)"/>
    <w:basedOn w:val="a"/>
    <w:uiPriority w:val="99"/>
    <w:semiHidden/>
    <w:unhideWhenUsed/>
    <w:rsid w:val="00704F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6700;&#38754;\&#21246;&#32929;&#23450;&#297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zh-CN" altLang="zh-CN" sz="1200" b="0" i="0" u="none" strike="noStrike" baseline="0">
                <a:effectLst/>
              </a:rPr>
              <a:t>值误差变化曲线图</a:t>
            </a:r>
            <a:endParaRPr lang="zh-CN" alt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zh-CN" altLang="en-US"/>
        </a:p>
      </c:txPr>
    </c:title>
    <c:autoTitleDeleted val="0"/>
    <c:plotArea>
      <c:layout/>
      <c:lineChart>
        <c:grouping val="stacked"/>
        <c:varyColors val="0"/>
        <c:ser>
          <c:idx val="0"/>
          <c:order val="0"/>
          <c:tx>
            <c:strRef>
              <c:f>Sheet3!$F$4</c:f>
              <c:strCache>
                <c:ptCount val="1"/>
                <c:pt idx="0">
                  <c:v>9.50℃</c:v>
                </c:pt>
              </c:strCache>
            </c:strRef>
          </c:tx>
          <c:spPr>
            <a:ln w="6350" cap="rnd">
              <a:solidFill>
                <a:srgbClr val="00B0F0"/>
              </a:solidFill>
              <a:round/>
            </a:ln>
            <a:effectLst/>
          </c:spPr>
          <c:marker>
            <c:symbol val="circle"/>
            <c:size val="5"/>
            <c:spPr>
              <a:solidFill>
                <a:srgbClr val="00B0F0"/>
              </a:solidFill>
              <a:ln w="6350">
                <a:solidFill>
                  <a:srgbClr val="00B0F0"/>
                </a:solidFill>
              </a:ln>
              <a:effectLst/>
            </c:spPr>
          </c:marker>
          <c:cat>
            <c:numRef>
              <c:f>Sheet3!$E$5:$E$15</c:f>
              <c:numCache>
                <c:formatCode>General</c:formatCode>
                <c:ptCount val="11"/>
                <c:pt idx="0">
                  <c:v>0</c:v>
                </c:pt>
                <c:pt idx="1">
                  <c:v>400</c:v>
                </c:pt>
                <c:pt idx="2">
                  <c:v>800</c:v>
                </c:pt>
                <c:pt idx="3">
                  <c:v>1200</c:v>
                </c:pt>
                <c:pt idx="4">
                  <c:v>1600</c:v>
                </c:pt>
                <c:pt idx="5">
                  <c:v>2000</c:v>
                </c:pt>
                <c:pt idx="6">
                  <c:v>1600</c:v>
                </c:pt>
                <c:pt idx="7">
                  <c:v>1200</c:v>
                </c:pt>
                <c:pt idx="8">
                  <c:v>800</c:v>
                </c:pt>
                <c:pt idx="9">
                  <c:v>400</c:v>
                </c:pt>
                <c:pt idx="10">
                  <c:v>0</c:v>
                </c:pt>
              </c:numCache>
            </c:numRef>
          </c:cat>
          <c:val>
            <c:numRef>
              <c:f>Sheet3!$F$5:$F$15</c:f>
              <c:numCache>
                <c:formatCode>General</c:formatCode>
                <c:ptCount val="11"/>
                <c:pt idx="0">
                  <c:v>3.0000000000000001E-3</c:v>
                </c:pt>
                <c:pt idx="1">
                  <c:v>5.5E-2</c:v>
                </c:pt>
                <c:pt idx="2">
                  <c:v>4.2999999999999997E-2</c:v>
                </c:pt>
                <c:pt idx="3">
                  <c:v>-5.2999999999999999E-2</c:v>
                </c:pt>
                <c:pt idx="4">
                  <c:v>6.7000000000000004E-2</c:v>
                </c:pt>
                <c:pt idx="5">
                  <c:v>6.0999999999999999E-2</c:v>
                </c:pt>
                <c:pt idx="6">
                  <c:v>9.6000000000000002E-2</c:v>
                </c:pt>
                <c:pt idx="7">
                  <c:v>2.1000000000000001E-2</c:v>
                </c:pt>
                <c:pt idx="8">
                  <c:v>0.112</c:v>
                </c:pt>
                <c:pt idx="9">
                  <c:v>0.108</c:v>
                </c:pt>
                <c:pt idx="10">
                  <c:v>4.0000000000000001E-3</c:v>
                </c:pt>
              </c:numCache>
            </c:numRef>
          </c:val>
          <c:smooth val="0"/>
          <c:extLst>
            <c:ext xmlns:c16="http://schemas.microsoft.com/office/drawing/2014/chart" uri="{C3380CC4-5D6E-409C-BE32-E72D297353CC}">
              <c16:uniqueId val="{00000000-3917-477E-9BE0-EAB2CB6F51C0}"/>
            </c:ext>
          </c:extLst>
        </c:ser>
        <c:ser>
          <c:idx val="1"/>
          <c:order val="1"/>
          <c:tx>
            <c:strRef>
              <c:f>Sheet3!$G$4</c:f>
              <c:strCache>
                <c:ptCount val="1"/>
                <c:pt idx="0">
                  <c:v>9.91℃</c:v>
                </c:pt>
              </c:strCache>
            </c:strRef>
          </c:tx>
          <c:spPr>
            <a:ln w="6350" cap="rnd">
              <a:solidFill>
                <a:srgbClr val="00B050"/>
              </a:solidFill>
              <a:round/>
            </a:ln>
            <a:effectLst/>
          </c:spPr>
          <c:marker>
            <c:symbol val="circle"/>
            <c:size val="5"/>
            <c:spPr>
              <a:solidFill>
                <a:srgbClr val="00B050"/>
              </a:solidFill>
              <a:ln w="6350">
                <a:solidFill>
                  <a:srgbClr val="00B050"/>
                </a:solidFill>
              </a:ln>
              <a:effectLst/>
            </c:spPr>
          </c:marker>
          <c:cat>
            <c:numRef>
              <c:f>Sheet3!$E$5:$E$15</c:f>
              <c:numCache>
                <c:formatCode>General</c:formatCode>
                <c:ptCount val="11"/>
                <c:pt idx="0">
                  <c:v>0</c:v>
                </c:pt>
                <c:pt idx="1">
                  <c:v>400</c:v>
                </c:pt>
                <c:pt idx="2">
                  <c:v>800</c:v>
                </c:pt>
                <c:pt idx="3">
                  <c:v>1200</c:v>
                </c:pt>
                <c:pt idx="4">
                  <c:v>1600</c:v>
                </c:pt>
                <c:pt idx="5">
                  <c:v>2000</c:v>
                </c:pt>
                <c:pt idx="6">
                  <c:v>1600</c:v>
                </c:pt>
                <c:pt idx="7">
                  <c:v>1200</c:v>
                </c:pt>
                <c:pt idx="8">
                  <c:v>800</c:v>
                </c:pt>
                <c:pt idx="9">
                  <c:v>400</c:v>
                </c:pt>
                <c:pt idx="10">
                  <c:v>0</c:v>
                </c:pt>
              </c:numCache>
            </c:numRef>
          </c:cat>
          <c:val>
            <c:numRef>
              <c:f>Sheet3!$G$5:$G$15</c:f>
              <c:numCache>
                <c:formatCode>General</c:formatCode>
                <c:ptCount val="11"/>
                <c:pt idx="0">
                  <c:v>4.0000000000000001E-3</c:v>
                </c:pt>
                <c:pt idx="1">
                  <c:v>6.6000000000000003E-2</c:v>
                </c:pt>
                <c:pt idx="2">
                  <c:v>6.5000000000000002E-2</c:v>
                </c:pt>
                <c:pt idx="3">
                  <c:v>-7.0999999999999994E-2</c:v>
                </c:pt>
                <c:pt idx="4">
                  <c:v>0.09</c:v>
                </c:pt>
                <c:pt idx="5">
                  <c:v>3.7999999999999999E-2</c:v>
                </c:pt>
                <c:pt idx="6">
                  <c:v>0.152</c:v>
                </c:pt>
                <c:pt idx="7">
                  <c:v>2.8000000000000001E-2</c:v>
                </c:pt>
                <c:pt idx="8">
                  <c:v>9.8000000000000004E-2</c:v>
                </c:pt>
                <c:pt idx="9">
                  <c:v>0.112</c:v>
                </c:pt>
                <c:pt idx="10">
                  <c:v>-2.7E-2</c:v>
                </c:pt>
              </c:numCache>
            </c:numRef>
          </c:val>
          <c:smooth val="0"/>
          <c:extLst>
            <c:ext xmlns:c16="http://schemas.microsoft.com/office/drawing/2014/chart" uri="{C3380CC4-5D6E-409C-BE32-E72D297353CC}">
              <c16:uniqueId val="{00000001-3917-477E-9BE0-EAB2CB6F51C0}"/>
            </c:ext>
          </c:extLst>
        </c:ser>
        <c:ser>
          <c:idx val="2"/>
          <c:order val="2"/>
          <c:tx>
            <c:strRef>
              <c:f>Sheet3!$H$4</c:f>
              <c:strCache>
                <c:ptCount val="1"/>
                <c:pt idx="0">
                  <c:v>8.71℃</c:v>
                </c:pt>
              </c:strCache>
            </c:strRef>
          </c:tx>
          <c:spPr>
            <a:ln w="6350" cap="rnd">
              <a:solidFill>
                <a:srgbClr val="92D050"/>
              </a:solidFill>
              <a:round/>
            </a:ln>
            <a:effectLst/>
          </c:spPr>
          <c:marker>
            <c:symbol val="circle"/>
            <c:size val="5"/>
            <c:spPr>
              <a:solidFill>
                <a:srgbClr val="92D050"/>
              </a:solidFill>
              <a:ln w="6350">
                <a:solidFill>
                  <a:srgbClr val="92D050"/>
                </a:solidFill>
              </a:ln>
              <a:effectLst/>
            </c:spPr>
          </c:marker>
          <c:cat>
            <c:numRef>
              <c:f>Sheet3!$E$5:$E$15</c:f>
              <c:numCache>
                <c:formatCode>General</c:formatCode>
                <c:ptCount val="11"/>
                <c:pt idx="0">
                  <c:v>0</c:v>
                </c:pt>
                <c:pt idx="1">
                  <c:v>400</c:v>
                </c:pt>
                <c:pt idx="2">
                  <c:v>800</c:v>
                </c:pt>
                <c:pt idx="3">
                  <c:v>1200</c:v>
                </c:pt>
                <c:pt idx="4">
                  <c:v>1600</c:v>
                </c:pt>
                <c:pt idx="5">
                  <c:v>2000</c:v>
                </c:pt>
                <c:pt idx="6">
                  <c:v>1600</c:v>
                </c:pt>
                <c:pt idx="7">
                  <c:v>1200</c:v>
                </c:pt>
                <c:pt idx="8">
                  <c:v>800</c:v>
                </c:pt>
                <c:pt idx="9">
                  <c:v>400</c:v>
                </c:pt>
                <c:pt idx="10">
                  <c:v>0</c:v>
                </c:pt>
              </c:numCache>
            </c:numRef>
          </c:cat>
          <c:val>
            <c:numRef>
              <c:f>Sheet3!$H$5:$H$15</c:f>
              <c:numCache>
                <c:formatCode>General</c:formatCode>
                <c:ptCount val="11"/>
                <c:pt idx="0">
                  <c:v>3.0000000000000001E-3</c:v>
                </c:pt>
                <c:pt idx="1">
                  <c:v>7.2999999999999995E-2</c:v>
                </c:pt>
                <c:pt idx="2">
                  <c:v>0.10100000000000001</c:v>
                </c:pt>
                <c:pt idx="3">
                  <c:v>-6.0000000000000001E-3</c:v>
                </c:pt>
                <c:pt idx="4">
                  <c:v>0.11799999999999999</c:v>
                </c:pt>
                <c:pt idx="5">
                  <c:v>7.2999999999999995E-2</c:v>
                </c:pt>
                <c:pt idx="6">
                  <c:v>0.13100000000000001</c:v>
                </c:pt>
                <c:pt idx="7">
                  <c:v>3.0000000000000001E-3</c:v>
                </c:pt>
                <c:pt idx="8">
                  <c:v>8.1000000000000003E-2</c:v>
                </c:pt>
                <c:pt idx="9">
                  <c:v>9.1999999999999998E-2</c:v>
                </c:pt>
                <c:pt idx="10">
                  <c:v>0</c:v>
                </c:pt>
              </c:numCache>
            </c:numRef>
          </c:val>
          <c:smooth val="0"/>
          <c:extLst>
            <c:ext xmlns:c16="http://schemas.microsoft.com/office/drawing/2014/chart" uri="{C3380CC4-5D6E-409C-BE32-E72D297353CC}">
              <c16:uniqueId val="{00000002-3917-477E-9BE0-EAB2CB6F51C0}"/>
            </c:ext>
          </c:extLst>
        </c:ser>
        <c:ser>
          <c:idx val="3"/>
          <c:order val="3"/>
          <c:tx>
            <c:strRef>
              <c:f>Sheet3!$I$4</c:f>
              <c:strCache>
                <c:ptCount val="1"/>
                <c:pt idx="0">
                  <c:v>21.04℃</c:v>
                </c:pt>
              </c:strCache>
            </c:strRef>
          </c:tx>
          <c:spPr>
            <a:ln w="6350" cap="rnd">
              <a:solidFill>
                <a:srgbClr val="FFFF00"/>
              </a:solidFill>
              <a:round/>
            </a:ln>
            <a:effectLst/>
          </c:spPr>
          <c:marker>
            <c:symbol val="circle"/>
            <c:size val="5"/>
            <c:spPr>
              <a:solidFill>
                <a:srgbClr val="FFFF00"/>
              </a:solidFill>
              <a:ln w="6350">
                <a:solidFill>
                  <a:srgbClr val="FFFF00"/>
                </a:solidFill>
              </a:ln>
              <a:effectLst/>
            </c:spPr>
          </c:marker>
          <c:cat>
            <c:numRef>
              <c:f>Sheet3!$E$5:$E$15</c:f>
              <c:numCache>
                <c:formatCode>General</c:formatCode>
                <c:ptCount val="11"/>
                <c:pt idx="0">
                  <c:v>0</c:v>
                </c:pt>
                <c:pt idx="1">
                  <c:v>400</c:v>
                </c:pt>
                <c:pt idx="2">
                  <c:v>800</c:v>
                </c:pt>
                <c:pt idx="3">
                  <c:v>1200</c:v>
                </c:pt>
                <c:pt idx="4">
                  <c:v>1600</c:v>
                </c:pt>
                <c:pt idx="5">
                  <c:v>2000</c:v>
                </c:pt>
                <c:pt idx="6">
                  <c:v>1600</c:v>
                </c:pt>
                <c:pt idx="7">
                  <c:v>1200</c:v>
                </c:pt>
                <c:pt idx="8">
                  <c:v>800</c:v>
                </c:pt>
                <c:pt idx="9">
                  <c:v>400</c:v>
                </c:pt>
                <c:pt idx="10">
                  <c:v>0</c:v>
                </c:pt>
              </c:numCache>
            </c:numRef>
          </c:cat>
          <c:val>
            <c:numRef>
              <c:f>Sheet3!$I$5:$I$15</c:f>
              <c:numCache>
                <c:formatCode>General</c:formatCode>
                <c:ptCount val="11"/>
                <c:pt idx="0">
                  <c:v>0</c:v>
                </c:pt>
                <c:pt idx="1">
                  <c:v>5.7000000000000002E-2</c:v>
                </c:pt>
                <c:pt idx="2">
                  <c:v>6.2E-2</c:v>
                </c:pt>
                <c:pt idx="3">
                  <c:v>-2.1000000000000001E-2</c:v>
                </c:pt>
                <c:pt idx="4">
                  <c:v>0.11899999999999999</c:v>
                </c:pt>
                <c:pt idx="5">
                  <c:v>8.3000000000000004E-2</c:v>
                </c:pt>
                <c:pt idx="6">
                  <c:v>9.8000000000000004E-2</c:v>
                </c:pt>
                <c:pt idx="7">
                  <c:v>7.0000000000000001E-3</c:v>
                </c:pt>
                <c:pt idx="8">
                  <c:v>0.11</c:v>
                </c:pt>
                <c:pt idx="9">
                  <c:v>0.13100000000000001</c:v>
                </c:pt>
                <c:pt idx="10">
                  <c:v>0.01</c:v>
                </c:pt>
              </c:numCache>
            </c:numRef>
          </c:val>
          <c:smooth val="0"/>
          <c:extLst>
            <c:ext xmlns:c16="http://schemas.microsoft.com/office/drawing/2014/chart" uri="{C3380CC4-5D6E-409C-BE32-E72D297353CC}">
              <c16:uniqueId val="{00000003-3917-477E-9BE0-EAB2CB6F51C0}"/>
            </c:ext>
          </c:extLst>
        </c:ser>
        <c:ser>
          <c:idx val="4"/>
          <c:order val="4"/>
          <c:tx>
            <c:strRef>
              <c:f>Sheet3!$J$4</c:f>
              <c:strCache>
                <c:ptCount val="1"/>
                <c:pt idx="0">
                  <c:v>21.85℃</c:v>
                </c:pt>
              </c:strCache>
            </c:strRef>
          </c:tx>
          <c:spPr>
            <a:ln w="6350" cap="rnd">
              <a:solidFill>
                <a:srgbClr val="FFC000"/>
              </a:solidFill>
              <a:round/>
            </a:ln>
            <a:effectLst/>
          </c:spPr>
          <c:marker>
            <c:symbol val="circle"/>
            <c:size val="5"/>
            <c:spPr>
              <a:solidFill>
                <a:srgbClr val="FFC000"/>
              </a:solidFill>
              <a:ln w="6350">
                <a:solidFill>
                  <a:srgbClr val="FFC000"/>
                </a:solidFill>
              </a:ln>
              <a:effectLst/>
            </c:spPr>
          </c:marker>
          <c:cat>
            <c:numRef>
              <c:f>Sheet3!$E$5:$E$15</c:f>
              <c:numCache>
                <c:formatCode>General</c:formatCode>
                <c:ptCount val="11"/>
                <c:pt idx="0">
                  <c:v>0</c:v>
                </c:pt>
                <c:pt idx="1">
                  <c:v>400</c:v>
                </c:pt>
                <c:pt idx="2">
                  <c:v>800</c:v>
                </c:pt>
                <c:pt idx="3">
                  <c:v>1200</c:v>
                </c:pt>
                <c:pt idx="4">
                  <c:v>1600</c:v>
                </c:pt>
                <c:pt idx="5">
                  <c:v>2000</c:v>
                </c:pt>
                <c:pt idx="6">
                  <c:v>1600</c:v>
                </c:pt>
                <c:pt idx="7">
                  <c:v>1200</c:v>
                </c:pt>
                <c:pt idx="8">
                  <c:v>800</c:v>
                </c:pt>
                <c:pt idx="9">
                  <c:v>400</c:v>
                </c:pt>
                <c:pt idx="10">
                  <c:v>0</c:v>
                </c:pt>
              </c:numCache>
            </c:numRef>
          </c:cat>
          <c:val>
            <c:numRef>
              <c:f>Sheet3!$J$5:$J$15</c:f>
              <c:numCache>
                <c:formatCode>General</c:formatCode>
                <c:ptCount val="11"/>
                <c:pt idx="0">
                  <c:v>0</c:v>
                </c:pt>
                <c:pt idx="1">
                  <c:v>5.1999999999999998E-2</c:v>
                </c:pt>
                <c:pt idx="2">
                  <c:v>7.1999999999999995E-2</c:v>
                </c:pt>
                <c:pt idx="3">
                  <c:v>-4.3999999999999997E-2</c:v>
                </c:pt>
                <c:pt idx="4">
                  <c:v>8.4000000000000005E-2</c:v>
                </c:pt>
                <c:pt idx="5">
                  <c:v>4.7E-2</c:v>
                </c:pt>
                <c:pt idx="6">
                  <c:v>0.126</c:v>
                </c:pt>
                <c:pt idx="7">
                  <c:v>2.5000000000000001E-2</c:v>
                </c:pt>
                <c:pt idx="8">
                  <c:v>8.1000000000000003E-2</c:v>
                </c:pt>
                <c:pt idx="9">
                  <c:v>0.128</c:v>
                </c:pt>
                <c:pt idx="10">
                  <c:v>0</c:v>
                </c:pt>
              </c:numCache>
            </c:numRef>
          </c:val>
          <c:smooth val="0"/>
          <c:extLst>
            <c:ext xmlns:c16="http://schemas.microsoft.com/office/drawing/2014/chart" uri="{C3380CC4-5D6E-409C-BE32-E72D297353CC}">
              <c16:uniqueId val="{00000004-3917-477E-9BE0-EAB2CB6F51C0}"/>
            </c:ext>
          </c:extLst>
        </c:ser>
        <c:ser>
          <c:idx val="5"/>
          <c:order val="5"/>
          <c:tx>
            <c:strRef>
              <c:f>Sheet3!$K$4</c:f>
              <c:strCache>
                <c:ptCount val="1"/>
                <c:pt idx="0">
                  <c:v>21.22℃</c:v>
                </c:pt>
              </c:strCache>
            </c:strRef>
          </c:tx>
          <c:spPr>
            <a:ln w="6350" cap="rnd">
              <a:solidFill>
                <a:srgbClr val="C00000"/>
              </a:solidFill>
              <a:round/>
            </a:ln>
            <a:effectLst/>
          </c:spPr>
          <c:marker>
            <c:symbol val="circle"/>
            <c:size val="5"/>
            <c:spPr>
              <a:solidFill>
                <a:srgbClr val="FF0000"/>
              </a:solidFill>
              <a:ln w="6350">
                <a:solidFill>
                  <a:srgbClr val="C00000"/>
                </a:solidFill>
              </a:ln>
              <a:effectLst/>
            </c:spPr>
          </c:marker>
          <c:cat>
            <c:numRef>
              <c:f>Sheet3!$E$5:$E$15</c:f>
              <c:numCache>
                <c:formatCode>General</c:formatCode>
                <c:ptCount val="11"/>
                <c:pt idx="0">
                  <c:v>0</c:v>
                </c:pt>
                <c:pt idx="1">
                  <c:v>400</c:v>
                </c:pt>
                <c:pt idx="2">
                  <c:v>800</c:v>
                </c:pt>
                <c:pt idx="3">
                  <c:v>1200</c:v>
                </c:pt>
                <c:pt idx="4">
                  <c:v>1600</c:v>
                </c:pt>
                <c:pt idx="5">
                  <c:v>2000</c:v>
                </c:pt>
                <c:pt idx="6">
                  <c:v>1600</c:v>
                </c:pt>
                <c:pt idx="7">
                  <c:v>1200</c:v>
                </c:pt>
                <c:pt idx="8">
                  <c:v>800</c:v>
                </c:pt>
                <c:pt idx="9">
                  <c:v>400</c:v>
                </c:pt>
                <c:pt idx="10">
                  <c:v>0</c:v>
                </c:pt>
              </c:numCache>
            </c:numRef>
          </c:cat>
          <c:val>
            <c:numRef>
              <c:f>Sheet3!$K$5:$K$15</c:f>
              <c:numCache>
                <c:formatCode>General</c:formatCode>
                <c:ptCount val="11"/>
                <c:pt idx="0">
                  <c:v>0</c:v>
                </c:pt>
                <c:pt idx="1">
                  <c:v>0.109</c:v>
                </c:pt>
                <c:pt idx="2">
                  <c:v>0.109</c:v>
                </c:pt>
                <c:pt idx="3">
                  <c:v>-1.4999999999999999E-2</c:v>
                </c:pt>
                <c:pt idx="4">
                  <c:v>0.108</c:v>
                </c:pt>
                <c:pt idx="5">
                  <c:v>7.6999999999999999E-2</c:v>
                </c:pt>
                <c:pt idx="6">
                  <c:v>0.15</c:v>
                </c:pt>
                <c:pt idx="7">
                  <c:v>-6.0000000000000001E-3</c:v>
                </c:pt>
                <c:pt idx="8">
                  <c:v>0.14899999999999999</c:v>
                </c:pt>
                <c:pt idx="9">
                  <c:v>9.9000000000000005E-2</c:v>
                </c:pt>
                <c:pt idx="10">
                  <c:v>1.2E-2</c:v>
                </c:pt>
              </c:numCache>
            </c:numRef>
          </c:val>
          <c:smooth val="0"/>
          <c:extLst>
            <c:ext xmlns:c16="http://schemas.microsoft.com/office/drawing/2014/chart" uri="{C3380CC4-5D6E-409C-BE32-E72D297353CC}">
              <c16:uniqueId val="{00000005-3917-477E-9BE0-EAB2CB6F51C0}"/>
            </c:ext>
          </c:extLst>
        </c:ser>
        <c:dLbls>
          <c:showLegendKey val="0"/>
          <c:showVal val="0"/>
          <c:showCatName val="0"/>
          <c:showSerName val="0"/>
          <c:showPercent val="0"/>
          <c:showBubbleSize val="0"/>
        </c:dLbls>
        <c:marker val="1"/>
        <c:smooth val="0"/>
        <c:axId val="431527712"/>
        <c:axId val="443285640"/>
      </c:lineChart>
      <c:catAx>
        <c:axId val="43152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进回程校准点</a:t>
                </a:r>
                <a:r>
                  <a:rPr lang="en-US" altLang="zh-CN"/>
                  <a:t>/mm</a:t>
                </a:r>
                <a:endParaRPr lang="zh-CN" altLang="en-US"/>
              </a:p>
            </c:rich>
          </c:tx>
          <c:layout>
            <c:manualLayout>
              <c:xMode val="edge"/>
              <c:yMode val="edge"/>
              <c:x val="0.43708902012248468"/>
              <c:y val="0.76655037911927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lt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43285640"/>
        <c:crosses val="autoZero"/>
        <c:auto val="1"/>
        <c:lblAlgn val="ctr"/>
        <c:lblOffset val="100"/>
        <c:noMultiLvlLbl val="0"/>
      </c:catAx>
      <c:valAx>
        <c:axId val="443285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示值误差</a:t>
                </a:r>
                <a:r>
                  <a:rPr lang="en-US" altLang="zh-CN"/>
                  <a:t>/%</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lt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3152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15A27-7635-4471-9FA0-23706821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1445</Words>
  <Characters>8240</Characters>
  <Application>Microsoft Office Word</Application>
  <DocSecurity>0</DocSecurity>
  <Lines>68</Lines>
  <Paragraphs>19</Paragraphs>
  <ScaleCrop>false</ScaleCrop>
  <Company>Microsoft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huameisystem</dc:creator>
  <cp:lastModifiedBy>Administrator</cp:lastModifiedBy>
  <cp:revision>8</cp:revision>
  <cp:lastPrinted>2026-01-09T06:58:00Z</cp:lastPrinted>
  <dcterms:created xsi:type="dcterms:W3CDTF">2026-01-23T02:40:00Z</dcterms:created>
  <dcterms:modified xsi:type="dcterms:W3CDTF">2026-01-23T06:49:00Z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