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610" w:rsidRPr="008516E5" w:rsidRDefault="00A64610">
      <w:pPr>
        <w:jc w:val="center"/>
        <w:rPr>
          <w:rFonts w:eastAsia="方正宋黑简体"/>
          <w:sz w:val="52"/>
        </w:rPr>
      </w:pPr>
    </w:p>
    <w:p w:rsidR="00A64610" w:rsidRPr="008516E5" w:rsidRDefault="00A64610">
      <w:pPr>
        <w:jc w:val="center"/>
        <w:rPr>
          <w:rFonts w:eastAsia="方正宋黑简体"/>
          <w:sz w:val="52"/>
        </w:rPr>
      </w:pPr>
    </w:p>
    <w:p w:rsidR="00A64610" w:rsidRPr="008516E5" w:rsidRDefault="00A64610">
      <w:pPr>
        <w:jc w:val="center"/>
        <w:rPr>
          <w:rFonts w:eastAsia="方正宋黑简体"/>
          <w:sz w:val="52"/>
        </w:rPr>
      </w:pPr>
    </w:p>
    <w:p w:rsidR="00A64610" w:rsidRPr="008516E5" w:rsidRDefault="00A64610">
      <w:pPr>
        <w:jc w:val="center"/>
        <w:rPr>
          <w:rFonts w:eastAsia="方正宋黑简体"/>
          <w:sz w:val="52"/>
        </w:rPr>
      </w:pPr>
    </w:p>
    <w:p w:rsidR="00A64610" w:rsidRPr="008516E5" w:rsidRDefault="00CC5B4B" w:rsidP="00E90AF8">
      <w:pPr>
        <w:jc w:val="center"/>
        <w:rPr>
          <w:rFonts w:eastAsiaTheme="majorEastAsia"/>
          <w:b/>
          <w:sz w:val="44"/>
          <w:szCs w:val="44"/>
        </w:rPr>
      </w:pPr>
      <w:r w:rsidRPr="008516E5">
        <w:rPr>
          <w:rFonts w:eastAsiaTheme="majorEastAsia"/>
          <w:b/>
          <w:sz w:val="44"/>
          <w:szCs w:val="44"/>
        </w:rPr>
        <w:t>《</w:t>
      </w:r>
      <w:r w:rsidR="00E90AF8" w:rsidRPr="008516E5">
        <w:rPr>
          <w:rFonts w:eastAsiaTheme="majorEastAsia"/>
          <w:b/>
          <w:sz w:val="44"/>
          <w:szCs w:val="44"/>
        </w:rPr>
        <w:t>紫外线探伤灯</w:t>
      </w:r>
      <w:r w:rsidR="009A5D07" w:rsidRPr="008516E5">
        <w:rPr>
          <w:rFonts w:eastAsiaTheme="majorEastAsia"/>
          <w:b/>
          <w:sz w:val="44"/>
          <w:szCs w:val="44"/>
        </w:rPr>
        <w:t>校准规范</w:t>
      </w:r>
      <w:r w:rsidRPr="008516E5">
        <w:rPr>
          <w:rFonts w:eastAsiaTheme="majorEastAsia"/>
          <w:b/>
          <w:sz w:val="44"/>
          <w:szCs w:val="44"/>
        </w:rPr>
        <w:t>》</w:t>
      </w:r>
    </w:p>
    <w:p w:rsidR="00A64610" w:rsidRPr="008516E5" w:rsidRDefault="00CC5B4B">
      <w:pPr>
        <w:jc w:val="center"/>
        <w:rPr>
          <w:rFonts w:eastAsiaTheme="majorEastAsia"/>
          <w:b/>
          <w:sz w:val="44"/>
          <w:szCs w:val="44"/>
        </w:rPr>
      </w:pPr>
      <w:r w:rsidRPr="008516E5">
        <w:rPr>
          <w:rFonts w:eastAsiaTheme="majorEastAsia"/>
          <w:b/>
          <w:sz w:val="44"/>
          <w:szCs w:val="44"/>
        </w:rPr>
        <w:t>编制说明</w:t>
      </w:r>
    </w:p>
    <w:p w:rsidR="00A64610" w:rsidRPr="008516E5" w:rsidRDefault="00A64610">
      <w:pPr>
        <w:jc w:val="center"/>
        <w:rPr>
          <w:sz w:val="28"/>
        </w:rPr>
      </w:pPr>
    </w:p>
    <w:p w:rsidR="00A64610" w:rsidRPr="008516E5" w:rsidRDefault="00A64610">
      <w:pPr>
        <w:jc w:val="center"/>
        <w:rPr>
          <w:sz w:val="28"/>
        </w:rPr>
      </w:pPr>
    </w:p>
    <w:p w:rsidR="00A64610" w:rsidRPr="008516E5" w:rsidRDefault="00A64610">
      <w:pPr>
        <w:jc w:val="center"/>
        <w:rPr>
          <w:sz w:val="28"/>
        </w:rPr>
      </w:pPr>
    </w:p>
    <w:p w:rsidR="00A64610" w:rsidRPr="008516E5" w:rsidRDefault="00A64610">
      <w:pPr>
        <w:jc w:val="center"/>
        <w:rPr>
          <w:sz w:val="28"/>
        </w:rPr>
      </w:pPr>
    </w:p>
    <w:p w:rsidR="00A64610" w:rsidRPr="008516E5" w:rsidRDefault="00A64610">
      <w:pPr>
        <w:jc w:val="center"/>
        <w:rPr>
          <w:sz w:val="28"/>
        </w:rPr>
      </w:pPr>
    </w:p>
    <w:p w:rsidR="00A64610" w:rsidRPr="008516E5" w:rsidRDefault="00A64610">
      <w:pPr>
        <w:jc w:val="center"/>
        <w:rPr>
          <w:sz w:val="28"/>
        </w:rPr>
      </w:pPr>
    </w:p>
    <w:p w:rsidR="00A64610" w:rsidRPr="008516E5" w:rsidRDefault="00A64610">
      <w:pPr>
        <w:jc w:val="center"/>
        <w:rPr>
          <w:sz w:val="28"/>
        </w:rPr>
      </w:pPr>
    </w:p>
    <w:p w:rsidR="00A64610" w:rsidRPr="008516E5" w:rsidRDefault="00A64610">
      <w:pPr>
        <w:jc w:val="center"/>
        <w:rPr>
          <w:sz w:val="28"/>
        </w:rPr>
      </w:pPr>
    </w:p>
    <w:p w:rsidR="00A64610" w:rsidRPr="008516E5" w:rsidRDefault="00A64610">
      <w:pPr>
        <w:jc w:val="center"/>
        <w:rPr>
          <w:sz w:val="28"/>
        </w:rPr>
      </w:pPr>
    </w:p>
    <w:p w:rsidR="00A64610" w:rsidRPr="008516E5" w:rsidRDefault="00A64610">
      <w:pPr>
        <w:jc w:val="center"/>
        <w:rPr>
          <w:sz w:val="28"/>
        </w:rPr>
      </w:pPr>
    </w:p>
    <w:p w:rsidR="00A64610" w:rsidRPr="008516E5" w:rsidRDefault="00A64610">
      <w:pPr>
        <w:jc w:val="center"/>
        <w:rPr>
          <w:sz w:val="28"/>
        </w:rPr>
      </w:pPr>
    </w:p>
    <w:p w:rsidR="00A64610" w:rsidRPr="008516E5" w:rsidRDefault="009A5D07">
      <w:pPr>
        <w:jc w:val="center"/>
        <w:rPr>
          <w:rFonts w:eastAsiaTheme="majorEastAsia"/>
          <w:sz w:val="32"/>
          <w:szCs w:val="32"/>
        </w:rPr>
      </w:pPr>
      <w:r w:rsidRPr="008516E5">
        <w:rPr>
          <w:rFonts w:eastAsiaTheme="majorEastAsia"/>
          <w:sz w:val="32"/>
          <w:szCs w:val="32"/>
        </w:rPr>
        <w:t>规范</w:t>
      </w:r>
      <w:r w:rsidR="00CC5B4B" w:rsidRPr="008516E5">
        <w:rPr>
          <w:rFonts w:eastAsiaTheme="majorEastAsia"/>
          <w:sz w:val="32"/>
          <w:szCs w:val="32"/>
        </w:rPr>
        <w:t>起草小组</w:t>
      </w:r>
    </w:p>
    <w:p w:rsidR="00A64610" w:rsidRPr="008516E5" w:rsidRDefault="00CC5B4B">
      <w:pPr>
        <w:jc w:val="center"/>
        <w:rPr>
          <w:rFonts w:eastAsiaTheme="majorEastAsia"/>
          <w:sz w:val="32"/>
          <w:szCs w:val="32"/>
        </w:rPr>
      </w:pPr>
      <w:r w:rsidRPr="008516E5">
        <w:rPr>
          <w:rFonts w:eastAsiaTheme="majorEastAsia"/>
          <w:sz w:val="32"/>
          <w:szCs w:val="32"/>
        </w:rPr>
        <w:t>202</w:t>
      </w:r>
      <w:r w:rsidR="009A5D07" w:rsidRPr="008516E5">
        <w:rPr>
          <w:rFonts w:eastAsiaTheme="majorEastAsia"/>
          <w:sz w:val="32"/>
          <w:szCs w:val="32"/>
        </w:rPr>
        <w:t>5</w:t>
      </w:r>
      <w:r w:rsidRPr="008516E5">
        <w:rPr>
          <w:rFonts w:eastAsiaTheme="majorEastAsia"/>
          <w:sz w:val="32"/>
          <w:szCs w:val="32"/>
        </w:rPr>
        <w:t>年</w:t>
      </w:r>
      <w:r w:rsidRPr="008516E5">
        <w:rPr>
          <w:rFonts w:eastAsiaTheme="majorEastAsia"/>
          <w:sz w:val="32"/>
          <w:szCs w:val="32"/>
        </w:rPr>
        <w:t>1</w:t>
      </w:r>
      <w:r w:rsidR="009A5D07" w:rsidRPr="008516E5">
        <w:rPr>
          <w:rFonts w:eastAsiaTheme="majorEastAsia"/>
          <w:sz w:val="32"/>
          <w:szCs w:val="32"/>
        </w:rPr>
        <w:t>2</w:t>
      </w:r>
      <w:r w:rsidRPr="008516E5">
        <w:rPr>
          <w:rFonts w:eastAsiaTheme="majorEastAsia"/>
          <w:sz w:val="32"/>
          <w:szCs w:val="32"/>
        </w:rPr>
        <w:t>月</w:t>
      </w:r>
      <w:r w:rsidR="00E90AF8" w:rsidRPr="008516E5">
        <w:rPr>
          <w:rFonts w:eastAsiaTheme="majorEastAsia"/>
          <w:sz w:val="32"/>
          <w:szCs w:val="32"/>
        </w:rPr>
        <w:t>29</w:t>
      </w:r>
      <w:r w:rsidRPr="008516E5">
        <w:rPr>
          <w:rFonts w:eastAsiaTheme="majorEastAsia"/>
          <w:sz w:val="32"/>
          <w:szCs w:val="32"/>
        </w:rPr>
        <w:t>日</w:t>
      </w:r>
    </w:p>
    <w:p w:rsidR="00A64610" w:rsidRPr="008516E5" w:rsidRDefault="00A64610">
      <w:pPr>
        <w:jc w:val="center"/>
        <w:rPr>
          <w:b/>
          <w:bCs/>
          <w:sz w:val="32"/>
        </w:rPr>
      </w:pPr>
    </w:p>
    <w:p w:rsidR="00A64610" w:rsidRPr="008516E5" w:rsidRDefault="00A64610">
      <w:pPr>
        <w:spacing w:line="500" w:lineRule="atLeast"/>
        <w:jc w:val="center"/>
        <w:rPr>
          <w:b/>
          <w:bCs/>
          <w:sz w:val="32"/>
        </w:rPr>
      </w:pPr>
    </w:p>
    <w:p w:rsidR="00A64610" w:rsidRPr="008516E5" w:rsidRDefault="00A64610">
      <w:pPr>
        <w:spacing w:line="500" w:lineRule="atLeast"/>
        <w:jc w:val="center"/>
        <w:rPr>
          <w:b/>
          <w:bCs/>
          <w:sz w:val="32"/>
        </w:rPr>
        <w:sectPr w:rsidR="00A64610" w:rsidRPr="008516E5">
          <w:headerReference w:type="default" r:id="rId7"/>
          <w:footerReference w:type="even" r:id="rId8"/>
          <w:footerReference w:type="default" r:id="rId9"/>
          <w:pgSz w:w="11906" w:h="16838"/>
          <w:pgMar w:top="1134" w:right="1134" w:bottom="1134" w:left="1134" w:header="851" w:footer="992" w:gutter="0"/>
          <w:cols w:space="425"/>
          <w:titlePg/>
          <w:docGrid w:type="lines" w:linePitch="312"/>
        </w:sectPr>
      </w:pPr>
    </w:p>
    <w:p w:rsidR="00A64610" w:rsidRPr="008516E5" w:rsidRDefault="00CC5B4B" w:rsidP="009A5D07">
      <w:pPr>
        <w:spacing w:line="500" w:lineRule="atLeast"/>
        <w:jc w:val="center"/>
        <w:rPr>
          <w:b/>
          <w:bCs/>
          <w:sz w:val="32"/>
        </w:rPr>
      </w:pPr>
      <w:r w:rsidRPr="008516E5">
        <w:rPr>
          <w:b/>
          <w:bCs/>
          <w:sz w:val="32"/>
        </w:rPr>
        <w:lastRenderedPageBreak/>
        <w:t>《</w:t>
      </w:r>
      <w:bookmarkStart w:id="0" w:name="OLE_LINK1"/>
      <w:bookmarkStart w:id="1" w:name="OLE_LINK2"/>
      <w:r w:rsidR="00E90AF8" w:rsidRPr="008516E5">
        <w:rPr>
          <w:b/>
          <w:bCs/>
          <w:sz w:val="32"/>
        </w:rPr>
        <w:t>紫外线探伤灯</w:t>
      </w:r>
      <w:r w:rsidR="009A5D07" w:rsidRPr="008516E5">
        <w:rPr>
          <w:b/>
          <w:bCs/>
          <w:sz w:val="32"/>
        </w:rPr>
        <w:t>校准规范</w:t>
      </w:r>
      <w:bookmarkEnd w:id="0"/>
      <w:bookmarkEnd w:id="1"/>
      <w:r w:rsidRPr="008516E5">
        <w:rPr>
          <w:b/>
          <w:bCs/>
          <w:sz w:val="32"/>
        </w:rPr>
        <w:t>》</w:t>
      </w:r>
    </w:p>
    <w:p w:rsidR="00A64610" w:rsidRPr="008516E5" w:rsidRDefault="00CC5B4B">
      <w:pPr>
        <w:spacing w:line="500" w:lineRule="atLeast"/>
        <w:jc w:val="center"/>
        <w:rPr>
          <w:sz w:val="32"/>
        </w:rPr>
      </w:pPr>
      <w:r w:rsidRPr="008516E5">
        <w:rPr>
          <w:b/>
          <w:bCs/>
          <w:sz w:val="32"/>
        </w:rPr>
        <w:t>编制说明</w:t>
      </w:r>
    </w:p>
    <w:p w:rsidR="00A64610" w:rsidRPr="008516E5" w:rsidRDefault="00CC5B4B">
      <w:pPr>
        <w:spacing w:line="360" w:lineRule="auto"/>
        <w:rPr>
          <w:rFonts w:eastAsia="黑体"/>
          <w:sz w:val="24"/>
        </w:rPr>
      </w:pPr>
      <w:r w:rsidRPr="008516E5">
        <w:rPr>
          <w:rFonts w:eastAsia="黑体"/>
          <w:sz w:val="24"/>
        </w:rPr>
        <w:t>一、任务来源</w:t>
      </w:r>
    </w:p>
    <w:p w:rsidR="00A64610" w:rsidRPr="008516E5" w:rsidRDefault="009A5D07">
      <w:pPr>
        <w:spacing w:line="360" w:lineRule="auto"/>
        <w:ind w:firstLine="552"/>
        <w:rPr>
          <w:color w:val="000000"/>
          <w:sz w:val="24"/>
        </w:rPr>
      </w:pPr>
      <w:r w:rsidRPr="008516E5">
        <w:rPr>
          <w:sz w:val="24"/>
        </w:rPr>
        <w:t>根据河南省市场监督管理局办公室《关于印发</w:t>
      </w:r>
      <w:r w:rsidRPr="008516E5">
        <w:rPr>
          <w:sz w:val="24"/>
        </w:rPr>
        <w:t xml:space="preserve"> 2025 </w:t>
      </w:r>
      <w:r w:rsidRPr="008516E5">
        <w:rPr>
          <w:sz w:val="24"/>
        </w:rPr>
        <w:t>年度河南省地方计量技术规范制修订计划项目的通知》（</w:t>
      </w:r>
      <w:proofErr w:type="gramStart"/>
      <w:r w:rsidRPr="008516E5">
        <w:rPr>
          <w:sz w:val="24"/>
        </w:rPr>
        <w:t>豫市监办</w:t>
      </w:r>
      <w:proofErr w:type="gramEnd"/>
      <w:r w:rsidRPr="008516E5">
        <w:rPr>
          <w:sz w:val="24"/>
        </w:rPr>
        <w:t>〔</w:t>
      </w:r>
      <w:r w:rsidRPr="008516E5">
        <w:rPr>
          <w:sz w:val="24"/>
        </w:rPr>
        <w:t>2025</w:t>
      </w:r>
      <w:r w:rsidRPr="008516E5">
        <w:rPr>
          <w:sz w:val="24"/>
        </w:rPr>
        <w:t>〕</w:t>
      </w:r>
      <w:r w:rsidRPr="008516E5">
        <w:rPr>
          <w:sz w:val="24"/>
        </w:rPr>
        <w:t>64</w:t>
      </w:r>
      <w:r w:rsidRPr="008516E5">
        <w:rPr>
          <w:sz w:val="24"/>
        </w:rPr>
        <w:t>号），</w:t>
      </w:r>
      <w:r w:rsidR="00CC5B4B" w:rsidRPr="008516E5">
        <w:rPr>
          <w:sz w:val="24"/>
        </w:rPr>
        <w:t>由</w:t>
      </w:r>
      <w:r w:rsidR="00CC5B4B" w:rsidRPr="008516E5">
        <w:rPr>
          <w:color w:val="000000"/>
          <w:sz w:val="24"/>
        </w:rPr>
        <w:t>河南省计量测试科学研究院承担起草《</w:t>
      </w:r>
      <w:r w:rsidR="00E90AF8" w:rsidRPr="008516E5">
        <w:rPr>
          <w:color w:val="000000"/>
          <w:sz w:val="24"/>
        </w:rPr>
        <w:t>紫外线探伤灯</w:t>
      </w:r>
      <w:r w:rsidRPr="008516E5">
        <w:rPr>
          <w:color w:val="000000"/>
          <w:sz w:val="24"/>
        </w:rPr>
        <w:t>校准规范</w:t>
      </w:r>
      <w:r w:rsidR="00CC5B4B" w:rsidRPr="008516E5">
        <w:rPr>
          <w:color w:val="000000"/>
          <w:sz w:val="24"/>
        </w:rPr>
        <w:t>》的制定工作。</w:t>
      </w:r>
    </w:p>
    <w:p w:rsidR="00A64610" w:rsidRPr="008516E5" w:rsidRDefault="00CC5B4B">
      <w:pPr>
        <w:spacing w:line="360" w:lineRule="auto"/>
        <w:rPr>
          <w:rFonts w:eastAsia="黑体"/>
          <w:sz w:val="24"/>
        </w:rPr>
      </w:pPr>
      <w:r w:rsidRPr="008516E5">
        <w:rPr>
          <w:rFonts w:eastAsia="黑体"/>
          <w:sz w:val="24"/>
        </w:rPr>
        <w:t>二、</w:t>
      </w:r>
      <w:bookmarkStart w:id="2" w:name="OLE_LINK3"/>
      <w:bookmarkStart w:id="3" w:name="OLE_LINK4"/>
      <w:r w:rsidR="00E90AF8" w:rsidRPr="008516E5">
        <w:rPr>
          <w:rFonts w:eastAsia="黑体"/>
          <w:sz w:val="24"/>
        </w:rPr>
        <w:t>紫外线探伤灯校准规范</w:t>
      </w:r>
      <w:r w:rsidRPr="008516E5">
        <w:rPr>
          <w:rFonts w:eastAsia="黑体"/>
          <w:sz w:val="24"/>
        </w:rPr>
        <w:t>起草的背景及必要性</w:t>
      </w:r>
      <w:bookmarkEnd w:id="2"/>
      <w:bookmarkEnd w:id="3"/>
    </w:p>
    <w:p w:rsidR="00BF49D9" w:rsidRPr="008516E5" w:rsidRDefault="00BF49D9" w:rsidP="00BF49D9">
      <w:pPr>
        <w:spacing w:line="360" w:lineRule="auto"/>
        <w:ind w:firstLineChars="200" w:firstLine="480"/>
        <w:rPr>
          <w:sz w:val="24"/>
        </w:rPr>
      </w:pPr>
      <w:r w:rsidRPr="008516E5">
        <w:rPr>
          <w:sz w:val="24"/>
        </w:rPr>
        <w:t>紫外线探伤灯是荧光渗透检测、荧光磁粉探伤、生物聚合、油污检测、矿石勘探、刑事侦探的设备，广泛应用于检测领域。紫外线无损探伤的基本原理是液体的毛细作用和固体染料在一定条件下的发光现象。工件表面</w:t>
      </w:r>
      <w:proofErr w:type="gramStart"/>
      <w:r w:rsidRPr="008516E5">
        <w:rPr>
          <w:sz w:val="24"/>
        </w:rPr>
        <w:t>被施涂含有</w:t>
      </w:r>
      <w:proofErr w:type="gramEnd"/>
      <w:r w:rsidRPr="008516E5">
        <w:rPr>
          <w:sz w:val="24"/>
        </w:rPr>
        <w:t>荧光染料或者着色染料的渗透剂后，在毛细作用下，经过一定时间，渗透剂可以渗入表面开口缺陷中；去除工件表面多余的渗透剂，经过干燥后，再在工件</w:t>
      </w:r>
      <w:proofErr w:type="gramStart"/>
      <w:r w:rsidRPr="008516E5">
        <w:rPr>
          <w:sz w:val="24"/>
        </w:rPr>
        <w:t>表面施涂吸附</w:t>
      </w:r>
      <w:proofErr w:type="gramEnd"/>
      <w:r w:rsidRPr="008516E5">
        <w:rPr>
          <w:sz w:val="24"/>
        </w:rPr>
        <w:t>介质</w:t>
      </w:r>
      <w:r w:rsidRPr="008516E5">
        <w:rPr>
          <w:sz w:val="24"/>
        </w:rPr>
        <w:t>——</w:t>
      </w:r>
      <w:r w:rsidRPr="008516E5">
        <w:rPr>
          <w:sz w:val="24"/>
        </w:rPr>
        <w:t>显像剂；同样在毛细作用下，显像剂将吸引缺陷中的渗透剂，即渗透剂回渗到显像中；在紫外线探伤灯照射下，缺陷处的渗透剂痕迹被显示，从而探测出缺陷的形貌及分布状态。</w:t>
      </w:r>
    </w:p>
    <w:p w:rsidR="003F0393" w:rsidRPr="008516E5" w:rsidRDefault="00BF49D9" w:rsidP="00BF49D9">
      <w:pPr>
        <w:spacing w:line="360" w:lineRule="auto"/>
        <w:ind w:firstLineChars="200" w:firstLine="480"/>
        <w:rPr>
          <w:sz w:val="24"/>
        </w:rPr>
      </w:pPr>
      <w:r w:rsidRPr="008516E5">
        <w:rPr>
          <w:sz w:val="24"/>
        </w:rPr>
        <w:t>随着无损探伤领域的发展，近几年紫外线探伤灯送检量也在逐年增加，但是国内目前也尚无针对紫外线探伤灯的校准规范。因此，制定本省内紫外线探伤灯校准规范的任务迫在眉睫。</w:t>
      </w:r>
    </w:p>
    <w:p w:rsidR="00A64610" w:rsidRPr="008516E5" w:rsidRDefault="00CC5B4B" w:rsidP="003F0393">
      <w:pPr>
        <w:spacing w:line="360" w:lineRule="auto"/>
        <w:jc w:val="left"/>
        <w:rPr>
          <w:rFonts w:eastAsia="黑体"/>
          <w:color w:val="000000"/>
          <w:sz w:val="24"/>
        </w:rPr>
      </w:pPr>
      <w:r w:rsidRPr="008516E5">
        <w:rPr>
          <w:rFonts w:eastAsia="黑体"/>
          <w:color w:val="000000"/>
          <w:sz w:val="24"/>
        </w:rPr>
        <w:t>三、主要技术依据及原则</w:t>
      </w:r>
    </w:p>
    <w:p w:rsidR="00BF49D9" w:rsidRPr="008516E5" w:rsidRDefault="00CC5B4B" w:rsidP="00BF49D9">
      <w:pPr>
        <w:ind w:firstLineChars="200" w:firstLine="480"/>
        <w:rPr>
          <w:color w:val="000000"/>
          <w:sz w:val="24"/>
        </w:rPr>
      </w:pPr>
      <w:r w:rsidRPr="008516E5">
        <w:rPr>
          <w:color w:val="000000"/>
          <w:sz w:val="24"/>
        </w:rPr>
        <w:t>本规范起草的主要技术依据：</w:t>
      </w:r>
    </w:p>
    <w:p w:rsidR="00BF49D9" w:rsidRPr="008516E5" w:rsidRDefault="008516E5" w:rsidP="00BF49D9">
      <w:pPr>
        <w:spacing w:line="360" w:lineRule="auto"/>
        <w:ind w:firstLineChars="200" w:firstLine="480"/>
        <w:rPr>
          <w:color w:val="000000"/>
          <w:sz w:val="24"/>
        </w:rPr>
      </w:pPr>
      <w:r w:rsidRPr="008516E5">
        <w:rPr>
          <w:color w:val="000000"/>
          <w:sz w:val="24"/>
        </w:rPr>
        <w:t xml:space="preserve">GB/T 15822.3-2024 /ISO 9934-3:2015  </w:t>
      </w:r>
      <w:r w:rsidRPr="008516E5">
        <w:rPr>
          <w:color w:val="000000"/>
          <w:sz w:val="24"/>
        </w:rPr>
        <w:t>无损检测</w:t>
      </w:r>
      <w:r w:rsidRPr="008516E5">
        <w:rPr>
          <w:color w:val="000000"/>
          <w:sz w:val="24"/>
        </w:rPr>
        <w:t xml:space="preserve"> </w:t>
      </w:r>
      <w:r w:rsidRPr="008516E5">
        <w:rPr>
          <w:color w:val="000000"/>
          <w:sz w:val="24"/>
        </w:rPr>
        <w:t>磁粉检测</w:t>
      </w:r>
      <w:r w:rsidRPr="008516E5">
        <w:rPr>
          <w:color w:val="000000"/>
          <w:sz w:val="24"/>
        </w:rPr>
        <w:t xml:space="preserve"> </w:t>
      </w:r>
      <w:r w:rsidRPr="008516E5">
        <w:rPr>
          <w:color w:val="000000"/>
          <w:sz w:val="24"/>
        </w:rPr>
        <w:t>第</w:t>
      </w:r>
      <w:r w:rsidRPr="008516E5">
        <w:rPr>
          <w:color w:val="000000"/>
          <w:sz w:val="24"/>
        </w:rPr>
        <w:t>3</w:t>
      </w:r>
      <w:r w:rsidRPr="008516E5">
        <w:rPr>
          <w:color w:val="000000"/>
          <w:sz w:val="24"/>
        </w:rPr>
        <w:t>部分：设备</w:t>
      </w:r>
    </w:p>
    <w:p w:rsidR="00A64610" w:rsidRPr="008516E5" w:rsidRDefault="00F502BB" w:rsidP="00BF49D9">
      <w:pPr>
        <w:spacing w:line="360" w:lineRule="auto"/>
        <w:ind w:firstLineChars="200" w:firstLine="480"/>
        <w:rPr>
          <w:color w:val="000000"/>
          <w:sz w:val="24"/>
        </w:rPr>
      </w:pPr>
      <w:bookmarkStart w:id="4" w:name="OLE_LINK15"/>
      <w:r>
        <w:rPr>
          <w:color w:val="000000"/>
          <w:sz w:val="24"/>
        </w:rPr>
        <w:t>JJG 879-2015</w:t>
      </w:r>
      <w:r w:rsidR="00A7657D" w:rsidRPr="008516E5">
        <w:rPr>
          <w:color w:val="000000"/>
          <w:sz w:val="24"/>
        </w:rPr>
        <w:t>《紫外辐射照度计检定规程》</w:t>
      </w:r>
    </w:p>
    <w:p w:rsidR="00FA753A" w:rsidRDefault="00FA753A" w:rsidP="00BF49D9">
      <w:pPr>
        <w:spacing w:line="360" w:lineRule="auto"/>
        <w:ind w:firstLineChars="200" w:firstLine="480"/>
        <w:rPr>
          <w:color w:val="000000"/>
          <w:sz w:val="24"/>
        </w:rPr>
      </w:pPr>
      <w:r w:rsidRPr="008516E5">
        <w:rPr>
          <w:color w:val="000000"/>
          <w:sz w:val="24"/>
        </w:rPr>
        <w:t>JJG 245-2005</w:t>
      </w:r>
      <w:r w:rsidRPr="008516E5">
        <w:rPr>
          <w:color w:val="000000"/>
          <w:sz w:val="24"/>
        </w:rPr>
        <w:t>《光照度计检定规程》</w:t>
      </w:r>
    </w:p>
    <w:p w:rsidR="00083E3D" w:rsidRPr="00083E3D" w:rsidRDefault="00083E3D" w:rsidP="00083E3D">
      <w:pPr>
        <w:spacing w:line="360" w:lineRule="auto"/>
        <w:ind w:firstLineChars="200" w:firstLine="480"/>
        <w:rPr>
          <w:color w:val="000000"/>
          <w:sz w:val="24"/>
        </w:rPr>
      </w:pPr>
      <w:r w:rsidRPr="00083E3D">
        <w:rPr>
          <w:color w:val="000000"/>
          <w:sz w:val="24"/>
        </w:rPr>
        <w:t>JJF 1936-2021</w:t>
      </w:r>
      <w:r w:rsidR="007204A6" w:rsidRPr="008516E5">
        <w:rPr>
          <w:color w:val="000000"/>
          <w:sz w:val="24"/>
        </w:rPr>
        <w:t>《</w:t>
      </w:r>
      <w:r w:rsidRPr="00083E3D">
        <w:rPr>
          <w:rFonts w:hint="eastAsia"/>
          <w:color w:val="000000"/>
          <w:sz w:val="24"/>
        </w:rPr>
        <w:t>紫外分析仪校准规范</w:t>
      </w:r>
      <w:r w:rsidR="007204A6" w:rsidRPr="008516E5">
        <w:rPr>
          <w:color w:val="000000"/>
          <w:sz w:val="24"/>
        </w:rPr>
        <w:t>》</w:t>
      </w:r>
    </w:p>
    <w:bookmarkEnd w:id="4"/>
    <w:p w:rsidR="00A64610" w:rsidRPr="008516E5" w:rsidRDefault="00BF49D9" w:rsidP="00BF49D9">
      <w:pPr>
        <w:ind w:firstLineChars="200" w:firstLine="480"/>
        <w:rPr>
          <w:color w:val="000000"/>
          <w:sz w:val="28"/>
        </w:rPr>
      </w:pPr>
      <w:r w:rsidRPr="008516E5">
        <w:rPr>
          <w:color w:val="000000"/>
          <w:sz w:val="24"/>
        </w:rPr>
        <w:t>规范格式按计量技术规范</w:t>
      </w:r>
      <w:r w:rsidRPr="008516E5">
        <w:rPr>
          <w:color w:val="000000"/>
          <w:sz w:val="24"/>
        </w:rPr>
        <w:t>JJF 1071</w:t>
      </w:r>
      <w:r w:rsidRPr="008516E5">
        <w:rPr>
          <w:color w:val="000000"/>
          <w:sz w:val="24"/>
        </w:rPr>
        <w:t>《国家计量校准规范编写规则》进行编写</w:t>
      </w:r>
      <w:r w:rsidR="00CC5B4B" w:rsidRPr="008516E5">
        <w:rPr>
          <w:color w:val="000000"/>
          <w:sz w:val="24"/>
        </w:rPr>
        <w:t>。</w:t>
      </w:r>
    </w:p>
    <w:p w:rsidR="00BF49D9" w:rsidRPr="008516E5" w:rsidRDefault="00BF49D9" w:rsidP="00BF49D9">
      <w:pPr>
        <w:spacing w:line="360" w:lineRule="auto"/>
        <w:ind w:firstLineChars="200" w:firstLine="480"/>
        <w:rPr>
          <w:sz w:val="24"/>
        </w:rPr>
      </w:pPr>
      <w:r w:rsidRPr="008516E5">
        <w:rPr>
          <w:sz w:val="24"/>
        </w:rPr>
        <w:t>实验室开展紫外线探伤灯的校准工作已有</w:t>
      </w:r>
      <w:r w:rsidRPr="008516E5">
        <w:rPr>
          <w:sz w:val="24"/>
        </w:rPr>
        <w:t>6</w:t>
      </w:r>
      <w:r w:rsidRPr="008516E5">
        <w:rPr>
          <w:sz w:val="24"/>
        </w:rPr>
        <w:t>年的时间，积累了大量的实验数据和丰富的检校经验，通过收集大量生产厂家的生产产品的技术指标情况，加之多年检测数据提供的支持，为本项地方校准规范的制定打下了坚实的基础。</w:t>
      </w:r>
    </w:p>
    <w:p w:rsidR="00A64610" w:rsidRPr="008516E5" w:rsidRDefault="00BF49D9" w:rsidP="00BF49D9">
      <w:pPr>
        <w:spacing w:line="360" w:lineRule="auto"/>
        <w:ind w:firstLineChars="200" w:firstLine="480"/>
        <w:rPr>
          <w:color w:val="000000"/>
          <w:sz w:val="24"/>
        </w:rPr>
      </w:pPr>
      <w:r w:rsidRPr="008516E5">
        <w:rPr>
          <w:sz w:val="24"/>
        </w:rPr>
        <w:t>在规范编写时充分考虑紫外线探伤灯的功能和行业使用要求，选定紫外线</w:t>
      </w:r>
      <w:proofErr w:type="gramStart"/>
      <w:r w:rsidRPr="008516E5">
        <w:rPr>
          <w:sz w:val="24"/>
        </w:rPr>
        <w:t>探伤灯需校准</w:t>
      </w:r>
      <w:proofErr w:type="gramEnd"/>
      <w:r w:rsidRPr="008516E5">
        <w:rPr>
          <w:sz w:val="24"/>
        </w:rPr>
        <w:t>的项目。同时考虑了校准方法和校准项目的科学合理、操作方便，结合现有的相关规程规范、企业标准和专家意见，制定出实用性和操作性较强的紫外线探伤灯校准方法</w:t>
      </w:r>
      <w:r w:rsidR="00CC5B4B" w:rsidRPr="008516E5">
        <w:rPr>
          <w:color w:val="000000"/>
          <w:sz w:val="24"/>
        </w:rPr>
        <w:t>。</w:t>
      </w:r>
    </w:p>
    <w:p w:rsidR="00A64610" w:rsidRPr="008516E5" w:rsidRDefault="00CC5B4B">
      <w:pPr>
        <w:spacing w:line="360" w:lineRule="auto"/>
        <w:rPr>
          <w:rFonts w:eastAsia="黑体"/>
          <w:color w:val="000000"/>
          <w:sz w:val="24"/>
        </w:rPr>
      </w:pPr>
      <w:r w:rsidRPr="008516E5">
        <w:rPr>
          <w:rFonts w:eastAsia="黑体"/>
          <w:color w:val="000000"/>
          <w:sz w:val="24"/>
        </w:rPr>
        <w:t>四、规范起草的过程和计划</w:t>
      </w:r>
    </w:p>
    <w:p w:rsidR="00A64610" w:rsidRPr="008516E5" w:rsidRDefault="00CC5B4B">
      <w:pPr>
        <w:spacing w:line="360" w:lineRule="auto"/>
        <w:ind w:firstLineChars="200" w:firstLine="480"/>
        <w:rPr>
          <w:sz w:val="24"/>
        </w:rPr>
      </w:pPr>
      <w:r w:rsidRPr="008516E5">
        <w:rPr>
          <w:sz w:val="24"/>
        </w:rPr>
        <w:lastRenderedPageBreak/>
        <w:t>1</w:t>
      </w:r>
      <w:r w:rsidRPr="008516E5">
        <w:rPr>
          <w:sz w:val="24"/>
        </w:rPr>
        <w:t>、</w:t>
      </w:r>
      <w:r w:rsidRPr="008516E5">
        <w:rPr>
          <w:sz w:val="24"/>
        </w:rPr>
        <w:t>202</w:t>
      </w:r>
      <w:r w:rsidR="005332F6" w:rsidRPr="008516E5">
        <w:rPr>
          <w:sz w:val="24"/>
        </w:rPr>
        <w:t>5</w:t>
      </w:r>
      <w:r w:rsidRPr="008516E5">
        <w:rPr>
          <w:sz w:val="24"/>
        </w:rPr>
        <w:t>年</w:t>
      </w:r>
      <w:r w:rsidR="005332F6" w:rsidRPr="008516E5">
        <w:rPr>
          <w:sz w:val="24"/>
        </w:rPr>
        <w:t>6</w:t>
      </w:r>
      <w:r w:rsidRPr="008516E5">
        <w:rPr>
          <w:sz w:val="24"/>
        </w:rPr>
        <w:t>月成立起草小组，整理了以往进行</w:t>
      </w:r>
      <w:r w:rsidR="00E90AF8" w:rsidRPr="008516E5">
        <w:rPr>
          <w:sz w:val="24"/>
        </w:rPr>
        <w:t>紫外线探伤灯</w:t>
      </w:r>
      <w:r w:rsidRPr="008516E5">
        <w:rPr>
          <w:sz w:val="24"/>
        </w:rPr>
        <w:t>的试验数据，并向市场上</w:t>
      </w:r>
      <w:r w:rsidR="00E90AF8" w:rsidRPr="008516E5">
        <w:rPr>
          <w:sz w:val="24"/>
        </w:rPr>
        <w:t>紫外线探伤灯</w:t>
      </w:r>
      <w:r w:rsidRPr="008516E5">
        <w:rPr>
          <w:sz w:val="24"/>
        </w:rPr>
        <w:t>的</w:t>
      </w:r>
      <w:r w:rsidR="005332F6" w:rsidRPr="008516E5">
        <w:rPr>
          <w:sz w:val="24"/>
        </w:rPr>
        <w:t>生产厂家</w:t>
      </w:r>
      <w:r w:rsidRPr="008516E5">
        <w:rPr>
          <w:sz w:val="24"/>
        </w:rPr>
        <w:t>进行了调研，并向几家使用单位征求了意见，结合相关的技术标准，初步制定出</w:t>
      </w:r>
      <w:r w:rsidR="00E90AF8" w:rsidRPr="008516E5">
        <w:rPr>
          <w:sz w:val="24"/>
        </w:rPr>
        <w:t>紫外线探伤灯</w:t>
      </w:r>
      <w:r w:rsidR="005332F6" w:rsidRPr="008516E5">
        <w:rPr>
          <w:sz w:val="24"/>
        </w:rPr>
        <w:t>校准规范</w:t>
      </w:r>
      <w:r w:rsidRPr="008516E5">
        <w:rPr>
          <w:sz w:val="24"/>
        </w:rPr>
        <w:t>的内容。经过起草小组反复的讨论、分析、归纳和论证，于</w:t>
      </w:r>
      <w:r w:rsidRPr="008516E5">
        <w:rPr>
          <w:sz w:val="24"/>
        </w:rPr>
        <w:t>20</w:t>
      </w:r>
      <w:r w:rsidR="005332F6" w:rsidRPr="008516E5">
        <w:rPr>
          <w:sz w:val="24"/>
        </w:rPr>
        <w:t>25</w:t>
      </w:r>
      <w:r w:rsidRPr="008516E5">
        <w:rPr>
          <w:sz w:val="24"/>
        </w:rPr>
        <w:t>年</w:t>
      </w:r>
      <w:r w:rsidRPr="008516E5">
        <w:rPr>
          <w:sz w:val="24"/>
        </w:rPr>
        <w:t>1</w:t>
      </w:r>
      <w:r w:rsidR="005332F6" w:rsidRPr="008516E5">
        <w:rPr>
          <w:sz w:val="24"/>
        </w:rPr>
        <w:t>1</w:t>
      </w:r>
      <w:r w:rsidRPr="008516E5">
        <w:rPr>
          <w:sz w:val="24"/>
        </w:rPr>
        <w:t>月完成了规范的初稿。</w:t>
      </w:r>
    </w:p>
    <w:p w:rsidR="00BF49D9" w:rsidRPr="008516E5" w:rsidRDefault="00BF49D9" w:rsidP="00BF49D9">
      <w:pPr>
        <w:spacing w:line="360" w:lineRule="auto"/>
        <w:ind w:firstLineChars="200" w:firstLine="480"/>
        <w:rPr>
          <w:sz w:val="24"/>
        </w:rPr>
      </w:pPr>
      <w:r w:rsidRPr="008516E5">
        <w:rPr>
          <w:sz w:val="24"/>
        </w:rPr>
        <w:t>2</w:t>
      </w:r>
      <w:r w:rsidRPr="008516E5">
        <w:rPr>
          <w:sz w:val="24"/>
        </w:rPr>
        <w:t>、</w:t>
      </w:r>
      <w:r w:rsidRPr="008516E5">
        <w:rPr>
          <w:sz w:val="24"/>
        </w:rPr>
        <w:t>20</w:t>
      </w:r>
      <w:r w:rsidR="00840E01" w:rsidRPr="008516E5">
        <w:rPr>
          <w:sz w:val="24"/>
        </w:rPr>
        <w:t>25</w:t>
      </w:r>
      <w:r w:rsidRPr="008516E5">
        <w:rPr>
          <w:sz w:val="24"/>
        </w:rPr>
        <w:t>年</w:t>
      </w:r>
      <w:r w:rsidRPr="008516E5">
        <w:rPr>
          <w:sz w:val="24"/>
        </w:rPr>
        <w:t>11</w:t>
      </w:r>
      <w:r w:rsidRPr="008516E5">
        <w:rPr>
          <w:sz w:val="24"/>
        </w:rPr>
        <w:t>、</w:t>
      </w:r>
      <w:r w:rsidRPr="008516E5">
        <w:rPr>
          <w:sz w:val="24"/>
        </w:rPr>
        <w:t>12</w:t>
      </w:r>
      <w:r w:rsidRPr="008516E5">
        <w:rPr>
          <w:sz w:val="24"/>
        </w:rPr>
        <w:t>月完成规范的审查和复查工作。</w:t>
      </w:r>
    </w:p>
    <w:p w:rsidR="00A64610" w:rsidRPr="008516E5" w:rsidRDefault="00840E01">
      <w:pPr>
        <w:spacing w:line="360" w:lineRule="auto"/>
        <w:ind w:firstLineChars="200" w:firstLine="480"/>
        <w:rPr>
          <w:color w:val="000000"/>
          <w:sz w:val="24"/>
        </w:rPr>
      </w:pPr>
      <w:r w:rsidRPr="008516E5">
        <w:rPr>
          <w:sz w:val="24"/>
        </w:rPr>
        <w:t>3</w:t>
      </w:r>
      <w:r w:rsidR="00CC5B4B" w:rsidRPr="008516E5">
        <w:rPr>
          <w:sz w:val="24"/>
        </w:rPr>
        <w:t>、</w:t>
      </w:r>
      <w:r w:rsidR="00CC5B4B" w:rsidRPr="008516E5">
        <w:rPr>
          <w:sz w:val="24"/>
        </w:rPr>
        <w:t>202</w:t>
      </w:r>
      <w:r w:rsidR="005332F6" w:rsidRPr="008516E5">
        <w:rPr>
          <w:sz w:val="24"/>
        </w:rPr>
        <w:t>5</w:t>
      </w:r>
      <w:r w:rsidR="00CC5B4B" w:rsidRPr="008516E5">
        <w:rPr>
          <w:sz w:val="24"/>
        </w:rPr>
        <w:t>年</w:t>
      </w:r>
      <w:r w:rsidR="00CC5B4B" w:rsidRPr="008516E5">
        <w:rPr>
          <w:sz w:val="24"/>
        </w:rPr>
        <w:t>1</w:t>
      </w:r>
      <w:r w:rsidR="005332F6" w:rsidRPr="008516E5">
        <w:rPr>
          <w:sz w:val="24"/>
        </w:rPr>
        <w:t>2</w:t>
      </w:r>
      <w:r w:rsidR="00CC5B4B" w:rsidRPr="008516E5">
        <w:rPr>
          <w:sz w:val="24"/>
        </w:rPr>
        <w:t>月形成规范征求意见稿，</w:t>
      </w:r>
      <w:r w:rsidR="00CC5B4B" w:rsidRPr="008516E5">
        <w:rPr>
          <w:color w:val="000000"/>
          <w:sz w:val="24"/>
        </w:rPr>
        <w:t>并以电子文档的形式在省内计量技术机构征求了意见。</w:t>
      </w:r>
    </w:p>
    <w:p w:rsidR="00A64610" w:rsidRPr="008516E5" w:rsidRDefault="00840E01">
      <w:pPr>
        <w:spacing w:line="360" w:lineRule="auto"/>
        <w:ind w:firstLineChars="200" w:firstLine="480"/>
        <w:rPr>
          <w:sz w:val="24"/>
        </w:rPr>
      </w:pPr>
      <w:r w:rsidRPr="008516E5">
        <w:rPr>
          <w:sz w:val="24"/>
        </w:rPr>
        <w:t>4</w:t>
      </w:r>
      <w:r w:rsidR="00CC5B4B" w:rsidRPr="008516E5">
        <w:rPr>
          <w:sz w:val="24"/>
        </w:rPr>
        <w:t>、</w:t>
      </w:r>
      <w:r w:rsidR="00CC5B4B" w:rsidRPr="008516E5">
        <w:rPr>
          <w:sz w:val="24"/>
        </w:rPr>
        <w:t>202</w:t>
      </w:r>
      <w:r w:rsidR="005332F6" w:rsidRPr="008516E5">
        <w:rPr>
          <w:sz w:val="24"/>
        </w:rPr>
        <w:t>5</w:t>
      </w:r>
      <w:r w:rsidR="00CC5B4B" w:rsidRPr="008516E5">
        <w:rPr>
          <w:sz w:val="24"/>
        </w:rPr>
        <w:t>年</w:t>
      </w:r>
      <w:r w:rsidR="00CC5B4B" w:rsidRPr="008516E5">
        <w:rPr>
          <w:sz w:val="24"/>
        </w:rPr>
        <w:t>12</w:t>
      </w:r>
      <w:r w:rsidR="00CC5B4B" w:rsidRPr="008516E5">
        <w:rPr>
          <w:sz w:val="24"/>
        </w:rPr>
        <w:t>月，完成规范审定搞。</w:t>
      </w:r>
    </w:p>
    <w:p w:rsidR="00A64610" w:rsidRPr="008516E5" w:rsidRDefault="00CC5B4B">
      <w:pPr>
        <w:spacing w:line="360" w:lineRule="auto"/>
        <w:rPr>
          <w:rFonts w:eastAsia="黑体"/>
          <w:color w:val="000000"/>
          <w:sz w:val="24"/>
        </w:rPr>
      </w:pPr>
      <w:r w:rsidRPr="008516E5">
        <w:rPr>
          <w:rFonts w:eastAsia="黑体"/>
          <w:color w:val="000000"/>
          <w:sz w:val="24"/>
        </w:rPr>
        <w:t>五、规范起草的要点及说明</w:t>
      </w:r>
    </w:p>
    <w:p w:rsidR="00A7657D" w:rsidRPr="008516E5" w:rsidRDefault="00A7657D" w:rsidP="00A7657D">
      <w:pPr>
        <w:spacing w:line="360" w:lineRule="auto"/>
        <w:rPr>
          <w:color w:val="000000"/>
          <w:sz w:val="24"/>
        </w:rPr>
      </w:pPr>
      <w:r w:rsidRPr="008516E5">
        <w:rPr>
          <w:color w:val="000000"/>
          <w:sz w:val="24"/>
        </w:rPr>
        <w:t>本规范主要是为了解决紫外线探伤灯量值溯源问题。其主要技术要点和编制说明包括：</w:t>
      </w:r>
    </w:p>
    <w:p w:rsidR="00A7657D" w:rsidRPr="008516E5" w:rsidRDefault="00A7657D" w:rsidP="00A7657D">
      <w:pPr>
        <w:spacing w:line="360" w:lineRule="auto"/>
        <w:rPr>
          <w:color w:val="000000"/>
          <w:sz w:val="24"/>
        </w:rPr>
      </w:pPr>
      <w:r w:rsidRPr="008516E5">
        <w:rPr>
          <w:color w:val="000000"/>
          <w:sz w:val="24"/>
        </w:rPr>
        <w:t>（一）紫外线探伤灯的校准条件及</w:t>
      </w:r>
      <w:r w:rsidR="00C43E0A" w:rsidRPr="008516E5">
        <w:rPr>
          <w:color w:val="000000"/>
          <w:sz w:val="24"/>
        </w:rPr>
        <w:t>计量性能要求</w:t>
      </w:r>
    </w:p>
    <w:p w:rsidR="00A7657D" w:rsidRPr="008516E5" w:rsidRDefault="00A7657D" w:rsidP="00083E3D">
      <w:pPr>
        <w:spacing w:line="360" w:lineRule="auto"/>
        <w:ind w:firstLineChars="200" w:firstLine="480"/>
        <w:rPr>
          <w:color w:val="000000"/>
          <w:sz w:val="24"/>
        </w:rPr>
      </w:pPr>
      <w:r w:rsidRPr="008516E5">
        <w:rPr>
          <w:color w:val="000000"/>
          <w:sz w:val="24"/>
        </w:rPr>
        <w:t>1</w:t>
      </w:r>
      <w:r w:rsidRPr="008516E5">
        <w:rPr>
          <w:color w:val="000000"/>
          <w:sz w:val="24"/>
        </w:rPr>
        <w:t>、</w:t>
      </w:r>
      <w:r w:rsidRPr="008516E5">
        <w:rPr>
          <w:color w:val="000000"/>
          <w:sz w:val="24"/>
        </w:rPr>
        <w:t xml:space="preserve">  </w:t>
      </w:r>
      <w:r w:rsidRPr="008516E5">
        <w:rPr>
          <w:color w:val="000000"/>
          <w:sz w:val="24"/>
        </w:rPr>
        <w:t>环境条件</w:t>
      </w:r>
    </w:p>
    <w:p w:rsidR="00A7657D" w:rsidRPr="008516E5" w:rsidRDefault="00A7657D" w:rsidP="00083E3D">
      <w:pPr>
        <w:spacing w:line="360" w:lineRule="auto"/>
        <w:ind w:firstLineChars="200" w:firstLine="480"/>
        <w:rPr>
          <w:color w:val="000000"/>
          <w:sz w:val="24"/>
        </w:rPr>
      </w:pPr>
      <w:r w:rsidRPr="008516E5">
        <w:rPr>
          <w:color w:val="000000"/>
          <w:sz w:val="24"/>
        </w:rPr>
        <w:t>环境温度：</w:t>
      </w:r>
      <w:r w:rsidRPr="008516E5">
        <w:rPr>
          <w:color w:val="000000"/>
          <w:sz w:val="24"/>
        </w:rPr>
        <w:t>(23±5)℃</w:t>
      </w:r>
      <w:r w:rsidRPr="008516E5">
        <w:rPr>
          <w:color w:val="000000"/>
          <w:sz w:val="24"/>
        </w:rPr>
        <w:t>；</w:t>
      </w:r>
    </w:p>
    <w:p w:rsidR="00A7657D" w:rsidRPr="008516E5" w:rsidRDefault="00A7657D" w:rsidP="00083E3D">
      <w:pPr>
        <w:spacing w:line="360" w:lineRule="auto"/>
        <w:ind w:firstLineChars="200" w:firstLine="480"/>
        <w:rPr>
          <w:color w:val="000000"/>
          <w:sz w:val="24"/>
        </w:rPr>
      </w:pPr>
      <w:r w:rsidRPr="008516E5">
        <w:rPr>
          <w:color w:val="000000"/>
          <w:sz w:val="24"/>
        </w:rPr>
        <w:t>相对湿度：</w:t>
      </w:r>
      <w:r w:rsidRPr="008516E5">
        <w:rPr>
          <w:color w:val="000000"/>
          <w:sz w:val="24"/>
        </w:rPr>
        <w:t>≤70%</w:t>
      </w:r>
      <w:r w:rsidRPr="008516E5">
        <w:rPr>
          <w:color w:val="000000"/>
          <w:sz w:val="24"/>
        </w:rPr>
        <w:t>；</w:t>
      </w:r>
      <w:r w:rsidRPr="008516E5">
        <w:rPr>
          <w:color w:val="000000"/>
          <w:sz w:val="24"/>
        </w:rPr>
        <w:t xml:space="preserve"> </w:t>
      </w:r>
    </w:p>
    <w:p w:rsidR="00A7657D" w:rsidRPr="008516E5" w:rsidRDefault="00A7657D" w:rsidP="00083E3D">
      <w:pPr>
        <w:spacing w:line="360" w:lineRule="auto"/>
        <w:ind w:firstLineChars="200" w:firstLine="480"/>
        <w:rPr>
          <w:color w:val="000000"/>
          <w:sz w:val="24"/>
        </w:rPr>
      </w:pPr>
      <w:r w:rsidRPr="008516E5">
        <w:rPr>
          <w:color w:val="000000"/>
          <w:sz w:val="24"/>
        </w:rPr>
        <w:t>校准室</w:t>
      </w:r>
      <w:proofErr w:type="gramStart"/>
      <w:r w:rsidRPr="008516E5">
        <w:rPr>
          <w:color w:val="000000"/>
          <w:sz w:val="24"/>
        </w:rPr>
        <w:t>室</w:t>
      </w:r>
      <w:proofErr w:type="gramEnd"/>
      <w:r w:rsidRPr="008516E5">
        <w:rPr>
          <w:color w:val="000000"/>
          <w:sz w:val="24"/>
        </w:rPr>
        <w:t>内应采取遮光措施，防止太阳、白炽光源及其他光源的干扰。</w:t>
      </w:r>
    </w:p>
    <w:p w:rsidR="00A7657D" w:rsidRPr="008516E5" w:rsidRDefault="00A7657D" w:rsidP="00083E3D">
      <w:pPr>
        <w:spacing w:line="360" w:lineRule="auto"/>
        <w:ind w:firstLineChars="200" w:firstLine="480"/>
        <w:rPr>
          <w:color w:val="000000"/>
          <w:sz w:val="24"/>
        </w:rPr>
      </w:pPr>
      <w:r w:rsidRPr="008516E5">
        <w:rPr>
          <w:color w:val="000000"/>
          <w:sz w:val="24"/>
        </w:rPr>
        <w:t>确定依据：校准环境条件的设定，是根据被校仪器的特性，同时结合检定设备的使用环境，参照</w:t>
      </w:r>
      <w:r w:rsidR="00485028" w:rsidRPr="008516E5">
        <w:rPr>
          <w:color w:val="000000"/>
          <w:sz w:val="24"/>
        </w:rPr>
        <w:t xml:space="preserve">JJG 879-2015 </w:t>
      </w:r>
      <w:r w:rsidR="00485028" w:rsidRPr="008516E5">
        <w:rPr>
          <w:color w:val="000000"/>
          <w:sz w:val="24"/>
        </w:rPr>
        <w:t>《紫外辐射照度计检定规程》</w:t>
      </w:r>
      <w:r w:rsidRPr="008516E5">
        <w:rPr>
          <w:color w:val="000000"/>
          <w:sz w:val="24"/>
        </w:rPr>
        <w:t>确定的，实验环境条件宽松，容易满足。</w:t>
      </w:r>
    </w:p>
    <w:p w:rsidR="00A7657D" w:rsidRPr="008516E5" w:rsidRDefault="00A7657D" w:rsidP="00083E3D">
      <w:pPr>
        <w:spacing w:line="360" w:lineRule="auto"/>
        <w:ind w:firstLineChars="200" w:firstLine="480"/>
        <w:rPr>
          <w:color w:val="000000"/>
          <w:sz w:val="24"/>
        </w:rPr>
      </w:pPr>
      <w:r w:rsidRPr="008516E5">
        <w:rPr>
          <w:color w:val="000000"/>
          <w:sz w:val="24"/>
        </w:rPr>
        <w:t>2</w:t>
      </w:r>
      <w:r w:rsidRPr="008516E5">
        <w:rPr>
          <w:color w:val="000000"/>
          <w:sz w:val="24"/>
        </w:rPr>
        <w:t>、</w:t>
      </w:r>
      <w:r w:rsidRPr="008516E5">
        <w:rPr>
          <w:color w:val="000000"/>
          <w:sz w:val="24"/>
        </w:rPr>
        <w:t xml:space="preserve">  </w:t>
      </w:r>
      <w:r w:rsidRPr="008516E5">
        <w:rPr>
          <w:color w:val="000000"/>
          <w:sz w:val="24"/>
        </w:rPr>
        <w:t>校准用设备</w:t>
      </w:r>
    </w:p>
    <w:p w:rsidR="00907D51" w:rsidRPr="00907D51" w:rsidRDefault="00907D51" w:rsidP="00083E3D">
      <w:pPr>
        <w:spacing w:line="360" w:lineRule="auto"/>
        <w:ind w:firstLineChars="200" w:firstLine="480"/>
        <w:rPr>
          <w:color w:val="000000"/>
          <w:sz w:val="24"/>
        </w:rPr>
      </w:pPr>
      <w:r w:rsidRPr="00907D51">
        <w:rPr>
          <w:color w:val="000000"/>
          <w:sz w:val="24"/>
        </w:rPr>
        <w:t>校准装置</w:t>
      </w:r>
      <w:r w:rsidRPr="00907D51">
        <w:rPr>
          <w:rFonts w:hint="eastAsia"/>
          <w:color w:val="000000"/>
          <w:sz w:val="24"/>
        </w:rPr>
        <w:t>主要由光轨、可调探测器支架、光阑等组成。光轨上应附有测距标尺，平直性误差应不超过</w:t>
      </w:r>
      <w:r w:rsidRPr="00907D51">
        <w:rPr>
          <w:color w:val="000000"/>
          <w:sz w:val="24"/>
        </w:rPr>
        <w:t>±</w:t>
      </w:r>
      <w:r w:rsidRPr="00907D51">
        <w:rPr>
          <w:rFonts w:hint="eastAsia"/>
          <w:color w:val="000000"/>
          <w:sz w:val="24"/>
        </w:rPr>
        <w:t>1mm</w:t>
      </w:r>
      <w:r w:rsidRPr="00907D51">
        <w:rPr>
          <w:rFonts w:hint="eastAsia"/>
          <w:color w:val="000000"/>
          <w:sz w:val="24"/>
        </w:rPr>
        <w:t>。测距标尺</w:t>
      </w:r>
      <w:r w:rsidRPr="00907D51">
        <w:rPr>
          <w:rFonts w:hint="eastAsia"/>
          <w:color w:val="000000"/>
          <w:sz w:val="24"/>
        </w:rPr>
        <w:t>1m</w:t>
      </w:r>
      <w:r w:rsidRPr="00907D51">
        <w:rPr>
          <w:color w:val="000000"/>
          <w:sz w:val="24"/>
        </w:rPr>
        <w:t>内的</w:t>
      </w:r>
      <w:r w:rsidRPr="00907D51">
        <w:rPr>
          <w:rFonts w:hint="eastAsia"/>
          <w:color w:val="000000"/>
          <w:sz w:val="24"/>
        </w:rPr>
        <w:t>示值</w:t>
      </w:r>
      <w:r w:rsidRPr="00907D51">
        <w:rPr>
          <w:color w:val="000000"/>
          <w:sz w:val="24"/>
        </w:rPr>
        <w:t>误差不大于</w:t>
      </w:r>
      <w:r w:rsidRPr="00907D51">
        <w:rPr>
          <w:color w:val="000000"/>
          <w:sz w:val="24"/>
        </w:rPr>
        <w:t>±</w:t>
      </w:r>
      <w:r w:rsidRPr="00907D51">
        <w:rPr>
          <w:rFonts w:hint="eastAsia"/>
          <w:color w:val="000000"/>
          <w:sz w:val="24"/>
        </w:rPr>
        <w:t>0</w:t>
      </w:r>
      <w:r w:rsidRPr="00907D51">
        <w:rPr>
          <w:color w:val="000000"/>
          <w:sz w:val="24"/>
        </w:rPr>
        <w:t>.2mm</w:t>
      </w:r>
      <w:r w:rsidRPr="00907D51">
        <w:rPr>
          <w:rFonts w:hint="eastAsia"/>
          <w:color w:val="000000"/>
          <w:sz w:val="24"/>
        </w:rPr>
        <w:t>。</w:t>
      </w:r>
    </w:p>
    <w:p w:rsidR="00907D51" w:rsidRPr="00907D51" w:rsidRDefault="00907D51" w:rsidP="00083E3D">
      <w:pPr>
        <w:spacing w:line="360" w:lineRule="auto"/>
        <w:ind w:firstLineChars="200" w:firstLine="480"/>
        <w:rPr>
          <w:color w:val="000000"/>
          <w:sz w:val="24"/>
        </w:rPr>
      </w:pPr>
      <w:r w:rsidRPr="00907D51">
        <w:rPr>
          <w:color w:val="000000"/>
          <w:sz w:val="24"/>
        </w:rPr>
        <w:t>2.1</w:t>
      </w:r>
      <w:r w:rsidRPr="00907D51">
        <w:rPr>
          <w:color w:val="000000"/>
          <w:sz w:val="24"/>
        </w:rPr>
        <w:t>紫外辐射照度计</w:t>
      </w:r>
    </w:p>
    <w:p w:rsidR="00907D51" w:rsidRPr="00907D51" w:rsidRDefault="00907D51" w:rsidP="00083E3D">
      <w:pPr>
        <w:spacing w:line="360" w:lineRule="auto"/>
        <w:ind w:firstLineChars="200" w:firstLine="480"/>
        <w:rPr>
          <w:color w:val="000000"/>
          <w:sz w:val="24"/>
        </w:rPr>
      </w:pPr>
      <w:r w:rsidRPr="00907D51">
        <w:rPr>
          <w:rFonts w:hint="eastAsia"/>
          <w:color w:val="000000"/>
          <w:sz w:val="24"/>
        </w:rPr>
        <w:t xml:space="preserve"> </w:t>
      </w:r>
      <w:r w:rsidRPr="00907D51">
        <w:rPr>
          <w:color w:val="000000"/>
          <w:sz w:val="24"/>
        </w:rPr>
        <w:t xml:space="preserve">   MPE</w:t>
      </w:r>
      <w:r w:rsidRPr="00907D51">
        <w:rPr>
          <w:color w:val="000000"/>
          <w:sz w:val="24"/>
        </w:rPr>
        <w:t>：</w:t>
      </w:r>
      <w:bookmarkStart w:id="5" w:name="OLE_LINK35"/>
      <w:r w:rsidRPr="00907D51">
        <w:rPr>
          <w:color w:val="000000"/>
          <w:sz w:val="24"/>
        </w:rPr>
        <w:t>±</w:t>
      </w:r>
      <w:bookmarkEnd w:id="5"/>
      <w:r w:rsidRPr="00907D51">
        <w:rPr>
          <w:color w:val="000000"/>
          <w:sz w:val="24"/>
        </w:rPr>
        <w:t>15%</w:t>
      </w:r>
    </w:p>
    <w:p w:rsidR="00907D51" w:rsidRPr="00907D51" w:rsidRDefault="00907D51" w:rsidP="00083E3D">
      <w:pPr>
        <w:spacing w:line="360" w:lineRule="auto"/>
        <w:ind w:firstLineChars="200" w:firstLine="480"/>
        <w:rPr>
          <w:color w:val="000000"/>
          <w:sz w:val="24"/>
        </w:rPr>
      </w:pPr>
      <w:r w:rsidRPr="00907D51">
        <w:rPr>
          <w:color w:val="000000"/>
          <w:sz w:val="24"/>
        </w:rPr>
        <w:t>2</w:t>
      </w:r>
      <w:r w:rsidR="00A91998">
        <w:rPr>
          <w:color w:val="000000"/>
          <w:sz w:val="24"/>
        </w:rPr>
        <w:t>.2</w:t>
      </w:r>
      <w:r w:rsidRPr="00907D51">
        <w:rPr>
          <w:color w:val="000000"/>
          <w:sz w:val="24"/>
        </w:rPr>
        <w:t>照度计</w:t>
      </w:r>
    </w:p>
    <w:p w:rsidR="00907D51" w:rsidRPr="00907D51" w:rsidRDefault="00907D51" w:rsidP="00083E3D">
      <w:pPr>
        <w:spacing w:line="360" w:lineRule="auto"/>
        <w:ind w:firstLineChars="200" w:firstLine="480"/>
        <w:rPr>
          <w:color w:val="000000"/>
          <w:sz w:val="24"/>
        </w:rPr>
      </w:pPr>
      <w:r w:rsidRPr="00907D51">
        <w:rPr>
          <w:rFonts w:hint="eastAsia"/>
          <w:color w:val="000000"/>
          <w:sz w:val="24"/>
        </w:rPr>
        <w:t xml:space="preserve"> </w:t>
      </w:r>
      <w:r w:rsidRPr="00907D51">
        <w:rPr>
          <w:color w:val="000000"/>
          <w:sz w:val="24"/>
        </w:rPr>
        <w:t xml:space="preserve">   MPE</w:t>
      </w:r>
      <w:r w:rsidRPr="00907D51">
        <w:rPr>
          <w:color w:val="000000"/>
          <w:sz w:val="24"/>
        </w:rPr>
        <w:t>：</w:t>
      </w:r>
      <w:r w:rsidRPr="00907D51">
        <w:rPr>
          <w:color w:val="000000"/>
          <w:sz w:val="24"/>
        </w:rPr>
        <w:t>±8%</w:t>
      </w:r>
    </w:p>
    <w:p w:rsidR="00907D51" w:rsidRPr="00907D51" w:rsidRDefault="00A91998" w:rsidP="00083E3D">
      <w:pPr>
        <w:spacing w:line="360" w:lineRule="auto"/>
        <w:ind w:firstLineChars="200" w:firstLine="480"/>
        <w:rPr>
          <w:color w:val="000000"/>
          <w:sz w:val="24"/>
        </w:rPr>
      </w:pPr>
      <w:r>
        <w:rPr>
          <w:color w:val="000000"/>
          <w:sz w:val="24"/>
        </w:rPr>
        <w:t>2.</w:t>
      </w:r>
      <w:r w:rsidR="00907D51" w:rsidRPr="00907D51">
        <w:rPr>
          <w:color w:val="000000"/>
          <w:sz w:val="24"/>
        </w:rPr>
        <w:t>3</w:t>
      </w:r>
      <w:r w:rsidR="00907D51" w:rsidRPr="00907D51">
        <w:rPr>
          <w:rFonts w:hint="eastAsia"/>
          <w:color w:val="000000"/>
          <w:sz w:val="24"/>
        </w:rPr>
        <w:t>光谱仪</w:t>
      </w:r>
    </w:p>
    <w:p w:rsidR="00907D51" w:rsidRDefault="00907D51" w:rsidP="00083E3D">
      <w:pPr>
        <w:spacing w:line="360" w:lineRule="auto"/>
        <w:ind w:firstLineChars="200" w:firstLine="480"/>
        <w:rPr>
          <w:color w:val="000000"/>
          <w:sz w:val="24"/>
        </w:rPr>
      </w:pPr>
      <w:r w:rsidRPr="00907D51">
        <w:rPr>
          <w:rFonts w:hint="eastAsia"/>
          <w:color w:val="000000"/>
          <w:sz w:val="24"/>
        </w:rPr>
        <w:t xml:space="preserve"> </w:t>
      </w:r>
      <w:r w:rsidRPr="00907D51">
        <w:rPr>
          <w:color w:val="000000"/>
          <w:sz w:val="24"/>
        </w:rPr>
        <w:t xml:space="preserve">   </w:t>
      </w:r>
      <w:bookmarkStart w:id="6" w:name="OLE_LINK68"/>
      <w:bookmarkStart w:id="7" w:name="OLE_LINK69"/>
      <w:r w:rsidRPr="00907D51">
        <w:rPr>
          <w:rFonts w:hint="eastAsia"/>
          <w:color w:val="000000"/>
          <w:sz w:val="24"/>
        </w:rPr>
        <w:t>光谱仪</w:t>
      </w:r>
      <w:bookmarkEnd w:id="6"/>
      <w:bookmarkEnd w:id="7"/>
      <w:r w:rsidRPr="00907D51">
        <w:rPr>
          <w:rFonts w:hint="eastAsia"/>
          <w:color w:val="000000"/>
          <w:sz w:val="24"/>
        </w:rPr>
        <w:t>的工作波长范围包含</w:t>
      </w:r>
      <w:r w:rsidRPr="00907D51">
        <w:rPr>
          <w:rFonts w:hint="eastAsia"/>
          <w:color w:val="000000"/>
          <w:sz w:val="24"/>
        </w:rPr>
        <w:t>250n</w:t>
      </w:r>
      <w:r w:rsidRPr="00907D51">
        <w:rPr>
          <w:color w:val="000000"/>
          <w:sz w:val="24"/>
        </w:rPr>
        <w:t>m</w:t>
      </w:r>
      <w:r w:rsidRPr="00907D51">
        <w:rPr>
          <w:rFonts w:hint="eastAsia"/>
          <w:color w:val="000000"/>
          <w:sz w:val="24"/>
        </w:rPr>
        <w:t>~380nm</w:t>
      </w:r>
      <w:r w:rsidRPr="00907D51">
        <w:rPr>
          <w:color w:val="000000"/>
          <w:sz w:val="24"/>
        </w:rPr>
        <w:t>，</w:t>
      </w:r>
      <w:r w:rsidRPr="00907D51">
        <w:rPr>
          <w:rFonts w:hint="eastAsia"/>
          <w:color w:val="000000"/>
          <w:sz w:val="24"/>
        </w:rPr>
        <w:t>波长示值最大允许误差</w:t>
      </w:r>
      <w:r w:rsidRPr="00907D51">
        <w:rPr>
          <w:rFonts w:hint="eastAsia"/>
          <w:color w:val="000000"/>
          <w:sz w:val="24"/>
        </w:rPr>
        <w:t>+1.0</w:t>
      </w:r>
      <w:r w:rsidRPr="00907D51">
        <w:rPr>
          <w:color w:val="000000"/>
          <w:sz w:val="24"/>
        </w:rPr>
        <w:t>nm</w:t>
      </w:r>
    </w:p>
    <w:p w:rsidR="00A7657D" w:rsidRPr="00083E3D" w:rsidRDefault="00A7657D" w:rsidP="00083E3D">
      <w:pPr>
        <w:spacing w:line="360" w:lineRule="auto"/>
        <w:ind w:firstLineChars="200" w:firstLine="480"/>
        <w:rPr>
          <w:color w:val="000000"/>
          <w:sz w:val="24"/>
        </w:rPr>
      </w:pPr>
      <w:r w:rsidRPr="008516E5">
        <w:rPr>
          <w:color w:val="000000"/>
          <w:sz w:val="24"/>
        </w:rPr>
        <w:tab/>
      </w:r>
      <w:r w:rsidR="00B803E5">
        <w:rPr>
          <w:color w:val="000000"/>
          <w:sz w:val="24"/>
        </w:rPr>
        <w:t xml:space="preserve"> </w:t>
      </w:r>
      <w:r w:rsidRPr="008516E5">
        <w:rPr>
          <w:color w:val="000000"/>
          <w:sz w:val="24"/>
        </w:rPr>
        <w:t>确定依据：参照</w:t>
      </w:r>
      <w:r w:rsidR="00485028" w:rsidRPr="008516E5">
        <w:rPr>
          <w:color w:val="000000"/>
          <w:sz w:val="24"/>
        </w:rPr>
        <w:t xml:space="preserve">JJG 879-2015 </w:t>
      </w:r>
      <w:r w:rsidR="00485028" w:rsidRPr="008516E5">
        <w:rPr>
          <w:color w:val="000000"/>
          <w:sz w:val="24"/>
        </w:rPr>
        <w:t>《紫外辐射照度计检定规程》、</w:t>
      </w:r>
      <w:r w:rsidR="00485028" w:rsidRPr="008516E5">
        <w:rPr>
          <w:color w:val="000000"/>
          <w:sz w:val="24"/>
        </w:rPr>
        <w:t>JJG 245-2005</w:t>
      </w:r>
      <w:r w:rsidR="00485028" w:rsidRPr="008516E5">
        <w:rPr>
          <w:color w:val="000000"/>
          <w:sz w:val="24"/>
        </w:rPr>
        <w:t>《光照度计检定规程》</w:t>
      </w:r>
      <w:r w:rsidR="00083E3D" w:rsidRPr="00083E3D">
        <w:rPr>
          <w:color w:val="000000"/>
          <w:sz w:val="24"/>
        </w:rPr>
        <w:t>JJF 1936-2021</w:t>
      </w:r>
      <w:r w:rsidR="00083E3D" w:rsidRPr="008516E5">
        <w:rPr>
          <w:color w:val="000000"/>
          <w:sz w:val="24"/>
        </w:rPr>
        <w:t>《</w:t>
      </w:r>
      <w:r w:rsidR="00083E3D" w:rsidRPr="00083E3D">
        <w:rPr>
          <w:rFonts w:hint="eastAsia"/>
          <w:color w:val="000000"/>
          <w:sz w:val="24"/>
        </w:rPr>
        <w:t>紫外分析仪校准规范</w:t>
      </w:r>
      <w:r w:rsidR="00083E3D" w:rsidRPr="008516E5">
        <w:rPr>
          <w:color w:val="000000"/>
          <w:sz w:val="24"/>
        </w:rPr>
        <w:t>》</w:t>
      </w:r>
      <w:r w:rsidRPr="008516E5">
        <w:rPr>
          <w:color w:val="000000"/>
          <w:sz w:val="24"/>
        </w:rPr>
        <w:t>对于校准仪器的要求确定的。</w:t>
      </w:r>
    </w:p>
    <w:p w:rsidR="00A7657D" w:rsidRPr="008516E5" w:rsidRDefault="00A7657D" w:rsidP="00A7657D">
      <w:pPr>
        <w:spacing w:line="360" w:lineRule="auto"/>
        <w:rPr>
          <w:color w:val="000000"/>
          <w:sz w:val="24"/>
        </w:rPr>
      </w:pPr>
      <w:r w:rsidRPr="008516E5">
        <w:rPr>
          <w:color w:val="000000"/>
          <w:sz w:val="24"/>
        </w:rPr>
        <w:t>3</w:t>
      </w:r>
      <w:r w:rsidRPr="008516E5">
        <w:rPr>
          <w:color w:val="000000"/>
          <w:sz w:val="24"/>
        </w:rPr>
        <w:t>、</w:t>
      </w:r>
      <w:r w:rsidR="00524DF8" w:rsidRPr="008516E5">
        <w:rPr>
          <w:color w:val="000000"/>
          <w:sz w:val="24"/>
        </w:rPr>
        <w:t>计量性能要求</w:t>
      </w:r>
    </w:p>
    <w:p w:rsidR="00083E3D" w:rsidRDefault="00083E3D" w:rsidP="00351C9E">
      <w:pPr>
        <w:pStyle w:val="aa"/>
        <w:spacing w:line="360" w:lineRule="auto"/>
        <w:jc w:val="center"/>
        <w:rPr>
          <w:rFonts w:ascii="Times New Roman" w:eastAsia="黑体" w:hAnsi="Times New Roman" w:cs="Times New Roman"/>
        </w:rPr>
      </w:pPr>
    </w:p>
    <w:p w:rsidR="00083E3D" w:rsidRDefault="00083E3D" w:rsidP="00351C9E">
      <w:pPr>
        <w:pStyle w:val="aa"/>
        <w:spacing w:line="360" w:lineRule="auto"/>
        <w:jc w:val="center"/>
        <w:rPr>
          <w:rFonts w:ascii="Times New Roman" w:eastAsia="黑体" w:hAnsi="Times New Roman" w:cs="Times New Roman"/>
        </w:rPr>
      </w:pPr>
    </w:p>
    <w:p w:rsidR="00351C9E" w:rsidRPr="008516E5" w:rsidRDefault="00351C9E" w:rsidP="00351C9E">
      <w:pPr>
        <w:pStyle w:val="aa"/>
        <w:spacing w:line="360" w:lineRule="auto"/>
        <w:jc w:val="center"/>
        <w:rPr>
          <w:rFonts w:ascii="Times New Roman" w:eastAsia="黑体" w:hAnsi="Times New Roman" w:cs="Times New Roman"/>
        </w:rPr>
      </w:pPr>
      <w:r w:rsidRPr="008516E5">
        <w:rPr>
          <w:rFonts w:ascii="Times New Roman" w:eastAsia="黑体" w:hAnsi="Times New Roman" w:cs="Times New Roman"/>
        </w:rPr>
        <w:lastRenderedPageBreak/>
        <w:t>表</w:t>
      </w:r>
      <w:r w:rsidRPr="008516E5">
        <w:rPr>
          <w:rFonts w:ascii="Times New Roman" w:eastAsia="黑体" w:hAnsi="Times New Roman" w:cs="Times New Roman"/>
        </w:rPr>
        <w:t xml:space="preserve">2  </w:t>
      </w:r>
      <w:r w:rsidR="00524DF8" w:rsidRPr="008516E5">
        <w:rPr>
          <w:rFonts w:ascii="Times New Roman" w:eastAsia="黑体" w:hAnsi="Times New Roman" w:cs="Times New Roman"/>
        </w:rPr>
        <w:t>计量性能要求</w:t>
      </w:r>
    </w:p>
    <w:tbl>
      <w:tblPr>
        <w:tblStyle w:val="a9"/>
        <w:tblW w:w="0" w:type="auto"/>
        <w:jc w:val="center"/>
        <w:tblLook w:val="04A0" w:firstRow="1" w:lastRow="0" w:firstColumn="1" w:lastColumn="0" w:noHBand="0" w:noVBand="1"/>
      </w:tblPr>
      <w:tblGrid>
        <w:gridCol w:w="2835"/>
        <w:gridCol w:w="2835"/>
        <w:gridCol w:w="2835"/>
      </w:tblGrid>
      <w:tr w:rsidR="00351C9E" w:rsidRPr="008516E5" w:rsidTr="00380E7B">
        <w:trPr>
          <w:jc w:val="center"/>
        </w:trPr>
        <w:tc>
          <w:tcPr>
            <w:tcW w:w="2835" w:type="dxa"/>
            <w:vAlign w:val="center"/>
          </w:tcPr>
          <w:p w:rsidR="00351C9E" w:rsidRPr="008516E5" w:rsidRDefault="00351C9E" w:rsidP="00380E7B">
            <w:pPr>
              <w:pStyle w:val="aa"/>
              <w:adjustRightInd w:val="0"/>
              <w:spacing w:line="360" w:lineRule="auto"/>
              <w:rPr>
                <w:rFonts w:ascii="Times New Roman" w:eastAsiaTheme="minorEastAsia" w:hAnsi="Times New Roman" w:cs="Times New Roman"/>
              </w:rPr>
            </w:pPr>
            <w:r w:rsidRPr="008516E5">
              <w:rPr>
                <w:rFonts w:ascii="Times New Roman" w:eastAsiaTheme="minorEastAsia" w:hAnsi="Times New Roman" w:cs="Times New Roman"/>
              </w:rPr>
              <w:t>序号</w:t>
            </w:r>
          </w:p>
        </w:tc>
        <w:tc>
          <w:tcPr>
            <w:tcW w:w="2835" w:type="dxa"/>
            <w:vAlign w:val="center"/>
          </w:tcPr>
          <w:p w:rsidR="00351C9E" w:rsidRPr="008516E5" w:rsidRDefault="00351C9E" w:rsidP="00380E7B">
            <w:pPr>
              <w:pStyle w:val="aa"/>
              <w:adjustRightInd w:val="0"/>
              <w:spacing w:line="360" w:lineRule="auto"/>
              <w:rPr>
                <w:rFonts w:ascii="Times New Roman" w:eastAsiaTheme="minorEastAsia" w:hAnsi="Times New Roman" w:cs="Times New Roman"/>
              </w:rPr>
            </w:pPr>
            <w:r w:rsidRPr="008516E5">
              <w:rPr>
                <w:rFonts w:ascii="Times New Roman" w:eastAsiaTheme="minorEastAsia" w:hAnsi="Times New Roman" w:cs="Times New Roman"/>
              </w:rPr>
              <w:t>校准项目</w:t>
            </w:r>
          </w:p>
        </w:tc>
        <w:tc>
          <w:tcPr>
            <w:tcW w:w="2835" w:type="dxa"/>
            <w:vAlign w:val="center"/>
          </w:tcPr>
          <w:p w:rsidR="00351C9E" w:rsidRPr="008516E5" w:rsidRDefault="00351C9E" w:rsidP="00380E7B">
            <w:pPr>
              <w:pStyle w:val="aa"/>
              <w:adjustRightInd w:val="0"/>
              <w:spacing w:line="360" w:lineRule="auto"/>
              <w:rPr>
                <w:rFonts w:ascii="Times New Roman" w:eastAsiaTheme="minorEastAsia" w:hAnsi="Times New Roman" w:cs="Times New Roman"/>
              </w:rPr>
            </w:pPr>
            <w:r w:rsidRPr="008516E5">
              <w:rPr>
                <w:rFonts w:ascii="Times New Roman" w:eastAsiaTheme="minorEastAsia" w:hAnsi="Times New Roman" w:cs="Times New Roman"/>
              </w:rPr>
              <w:t>技术指标</w:t>
            </w:r>
          </w:p>
        </w:tc>
      </w:tr>
      <w:tr w:rsidR="00083E3D" w:rsidRPr="008516E5" w:rsidTr="00380E7B">
        <w:trPr>
          <w:jc w:val="center"/>
        </w:trPr>
        <w:tc>
          <w:tcPr>
            <w:tcW w:w="2835" w:type="dxa"/>
            <w:vAlign w:val="center"/>
          </w:tcPr>
          <w:p w:rsidR="00083E3D" w:rsidRPr="00AD0D95" w:rsidRDefault="00083E3D" w:rsidP="00083E3D">
            <w:pPr>
              <w:pStyle w:val="aa"/>
              <w:adjustRightInd w:val="0"/>
              <w:rPr>
                <w:rFonts w:ascii="Times New Roman" w:eastAsiaTheme="minorEastAsia" w:hAnsi="Times New Roman" w:cs="Times New Roman"/>
              </w:rPr>
            </w:pPr>
            <w:r w:rsidRPr="00AD0D95">
              <w:rPr>
                <w:rFonts w:ascii="Times New Roman" w:eastAsiaTheme="minorEastAsia" w:hAnsi="Times New Roman" w:cs="Times New Roman"/>
              </w:rPr>
              <w:t>1</w:t>
            </w:r>
          </w:p>
        </w:tc>
        <w:tc>
          <w:tcPr>
            <w:tcW w:w="2835" w:type="dxa"/>
            <w:vAlign w:val="center"/>
          </w:tcPr>
          <w:p w:rsidR="00083E3D" w:rsidRPr="00AD0D95" w:rsidRDefault="00083E3D" w:rsidP="00083E3D">
            <w:pPr>
              <w:pStyle w:val="aa"/>
              <w:adjustRightInd w:val="0"/>
              <w:rPr>
                <w:rFonts w:ascii="Times New Roman" w:eastAsiaTheme="minorEastAsia" w:hAnsi="Times New Roman" w:cs="Times New Roman"/>
              </w:rPr>
            </w:pPr>
            <w:r w:rsidRPr="00AD0D95">
              <w:rPr>
                <w:rFonts w:ascii="Times New Roman" w:eastAsiaTheme="minorEastAsia" w:hAnsi="Times New Roman" w:cs="Times New Roman"/>
                <w:szCs w:val="24"/>
              </w:rPr>
              <w:t>中心辐照强度</w:t>
            </w:r>
          </w:p>
        </w:tc>
        <w:tc>
          <w:tcPr>
            <w:tcW w:w="2835" w:type="dxa"/>
            <w:vAlign w:val="center"/>
          </w:tcPr>
          <w:p w:rsidR="00083E3D" w:rsidRPr="00AD0D95" w:rsidRDefault="00083E3D" w:rsidP="00083E3D">
            <w:pPr>
              <w:pStyle w:val="aa"/>
              <w:adjustRightInd w:val="0"/>
              <w:rPr>
                <w:rFonts w:ascii="Times New Roman" w:eastAsiaTheme="minorEastAsia" w:hAnsi="Times New Roman" w:cs="Times New Roman"/>
              </w:rPr>
            </w:pPr>
            <w:r w:rsidRPr="00AD0D95">
              <w:rPr>
                <w:rFonts w:ascii="Times New Roman" w:eastAsiaTheme="minorEastAsia" w:hAnsi="Times New Roman" w:cs="Times New Roman"/>
              </w:rPr>
              <w:t>≥1000</w:t>
            </w:r>
            <w:bookmarkStart w:id="8" w:name="OLE_LINK31"/>
            <w:r w:rsidRPr="00AD0D95">
              <w:rPr>
                <w:rFonts w:ascii="Times New Roman" w:eastAsiaTheme="minorEastAsia" w:hAnsi="Times New Roman" w:cs="Times New Roman"/>
              </w:rPr>
              <w:t>μW</w:t>
            </w:r>
            <w:bookmarkEnd w:id="8"/>
            <w:r w:rsidRPr="00AD0D95">
              <w:rPr>
                <w:rFonts w:ascii="Times New Roman" w:eastAsiaTheme="minorEastAsia" w:hAnsi="Times New Roman" w:cs="Times New Roman"/>
              </w:rPr>
              <w:t>/cm</w:t>
            </w:r>
            <w:r w:rsidRPr="00AD0D95">
              <w:rPr>
                <w:rFonts w:ascii="Times New Roman" w:eastAsiaTheme="minorEastAsia" w:hAnsi="Times New Roman" w:cs="Times New Roman"/>
                <w:vertAlign w:val="superscript"/>
              </w:rPr>
              <w:t>2</w:t>
            </w:r>
          </w:p>
        </w:tc>
      </w:tr>
      <w:tr w:rsidR="00083E3D" w:rsidRPr="008516E5" w:rsidTr="00380E7B">
        <w:trPr>
          <w:jc w:val="center"/>
        </w:trPr>
        <w:tc>
          <w:tcPr>
            <w:tcW w:w="2835" w:type="dxa"/>
            <w:vAlign w:val="center"/>
          </w:tcPr>
          <w:p w:rsidR="00083E3D" w:rsidRPr="00AD0D95" w:rsidRDefault="00083E3D" w:rsidP="00083E3D">
            <w:pPr>
              <w:pStyle w:val="aa"/>
              <w:adjustRightInd w:val="0"/>
              <w:rPr>
                <w:rFonts w:ascii="Times New Roman" w:eastAsiaTheme="minorEastAsia" w:hAnsi="Times New Roman" w:cs="Times New Roman"/>
              </w:rPr>
            </w:pPr>
            <w:r w:rsidRPr="00AD0D95">
              <w:rPr>
                <w:rFonts w:ascii="Times New Roman" w:eastAsiaTheme="minorEastAsia" w:hAnsi="Times New Roman" w:cs="Times New Roman"/>
              </w:rPr>
              <w:t>2</w:t>
            </w:r>
          </w:p>
        </w:tc>
        <w:tc>
          <w:tcPr>
            <w:tcW w:w="2835" w:type="dxa"/>
            <w:vAlign w:val="center"/>
          </w:tcPr>
          <w:p w:rsidR="00083E3D" w:rsidRPr="00AD0D95" w:rsidRDefault="00083E3D" w:rsidP="00083E3D">
            <w:pPr>
              <w:pStyle w:val="aa"/>
              <w:adjustRightInd w:val="0"/>
              <w:rPr>
                <w:rFonts w:ascii="Times New Roman" w:eastAsiaTheme="minorEastAsia" w:hAnsi="Times New Roman" w:cs="Times New Roman"/>
              </w:rPr>
            </w:pPr>
            <w:r w:rsidRPr="00AD0D95">
              <w:rPr>
                <w:rFonts w:ascii="Times New Roman" w:eastAsiaTheme="minorEastAsia" w:hAnsi="Times New Roman" w:cs="Times New Roman"/>
                <w:szCs w:val="24"/>
              </w:rPr>
              <w:t>中心光照度</w:t>
            </w:r>
          </w:p>
        </w:tc>
        <w:tc>
          <w:tcPr>
            <w:tcW w:w="2835" w:type="dxa"/>
            <w:vAlign w:val="center"/>
          </w:tcPr>
          <w:p w:rsidR="00083E3D" w:rsidRPr="00AD0D95" w:rsidRDefault="00083E3D" w:rsidP="00083E3D">
            <w:pPr>
              <w:pStyle w:val="aa"/>
              <w:adjustRightInd w:val="0"/>
              <w:rPr>
                <w:rFonts w:ascii="Times New Roman" w:eastAsiaTheme="minorEastAsia" w:hAnsi="Times New Roman" w:cs="Times New Roman"/>
              </w:rPr>
            </w:pPr>
            <w:r w:rsidRPr="00AD0D95">
              <w:rPr>
                <w:rFonts w:ascii="Times New Roman" w:eastAsiaTheme="minorEastAsia" w:hAnsi="Times New Roman" w:cs="Times New Roman"/>
              </w:rPr>
              <w:t>≤20lx</w:t>
            </w:r>
          </w:p>
        </w:tc>
      </w:tr>
      <w:tr w:rsidR="00083E3D" w:rsidRPr="008516E5" w:rsidTr="00380E7B">
        <w:trPr>
          <w:jc w:val="center"/>
        </w:trPr>
        <w:tc>
          <w:tcPr>
            <w:tcW w:w="2835" w:type="dxa"/>
            <w:tcBorders>
              <w:bottom w:val="single" w:sz="4" w:space="0" w:color="auto"/>
            </w:tcBorders>
            <w:vAlign w:val="center"/>
          </w:tcPr>
          <w:p w:rsidR="00083E3D" w:rsidRPr="00AD0D95" w:rsidRDefault="00083E3D" w:rsidP="00083E3D">
            <w:pPr>
              <w:pStyle w:val="aa"/>
              <w:adjustRightInd w:val="0"/>
              <w:rPr>
                <w:rFonts w:ascii="Times New Roman" w:eastAsiaTheme="minorEastAsia" w:hAnsi="Times New Roman" w:cs="Times New Roman"/>
              </w:rPr>
            </w:pPr>
            <w:r w:rsidRPr="00AD0D95">
              <w:rPr>
                <w:rFonts w:ascii="Times New Roman" w:eastAsiaTheme="minorEastAsia" w:hAnsi="Times New Roman" w:cs="Times New Roman"/>
              </w:rPr>
              <w:t>3</w:t>
            </w:r>
          </w:p>
        </w:tc>
        <w:tc>
          <w:tcPr>
            <w:tcW w:w="2835" w:type="dxa"/>
            <w:tcBorders>
              <w:bottom w:val="single" w:sz="4" w:space="0" w:color="auto"/>
            </w:tcBorders>
            <w:vAlign w:val="center"/>
          </w:tcPr>
          <w:p w:rsidR="00083E3D" w:rsidRPr="00AD0D95" w:rsidRDefault="00083E3D" w:rsidP="00083E3D">
            <w:pPr>
              <w:pStyle w:val="aa"/>
              <w:adjustRightInd w:val="0"/>
              <w:rPr>
                <w:rFonts w:ascii="Times New Roman" w:eastAsiaTheme="minorEastAsia" w:hAnsi="Times New Roman" w:cs="Times New Roman"/>
              </w:rPr>
            </w:pPr>
            <w:r>
              <w:rPr>
                <w:rFonts w:ascii="Times New Roman" w:eastAsiaTheme="minorEastAsia" w:hAnsi="Times New Roman" w:cs="Times New Roman" w:hint="eastAsia"/>
                <w:szCs w:val="24"/>
              </w:rPr>
              <w:t>峰值</w:t>
            </w:r>
            <w:r>
              <w:rPr>
                <w:rFonts w:ascii="Times New Roman" w:eastAsiaTheme="minorEastAsia" w:hAnsi="Times New Roman" w:cs="Times New Roman"/>
                <w:szCs w:val="24"/>
              </w:rPr>
              <w:t>波长示值误差</w:t>
            </w:r>
          </w:p>
        </w:tc>
        <w:tc>
          <w:tcPr>
            <w:tcW w:w="2835" w:type="dxa"/>
            <w:tcBorders>
              <w:bottom w:val="single" w:sz="4" w:space="0" w:color="auto"/>
            </w:tcBorders>
            <w:vAlign w:val="center"/>
          </w:tcPr>
          <w:p w:rsidR="00083E3D" w:rsidRPr="00AD0D95" w:rsidRDefault="00083E3D" w:rsidP="00083E3D">
            <w:pPr>
              <w:pStyle w:val="aa"/>
              <w:adjustRightInd w:val="0"/>
              <w:rPr>
                <w:rFonts w:ascii="Times New Roman" w:eastAsiaTheme="minorEastAsia" w:hAnsi="Times New Roman" w:cs="Times New Roman"/>
              </w:rPr>
            </w:pPr>
            <w:r>
              <w:rPr>
                <w:rFonts w:ascii="Times New Roman" w:eastAsiaTheme="minorEastAsia" w:hAnsi="Times New Roman" w:cs="Times New Roman" w:hint="eastAsia"/>
              </w:rPr>
              <w:t>±</w:t>
            </w:r>
            <w:r>
              <w:rPr>
                <w:rFonts w:ascii="Times New Roman" w:eastAsiaTheme="minorEastAsia" w:hAnsi="Times New Roman" w:cs="Times New Roman"/>
              </w:rPr>
              <w:t>5nm</w:t>
            </w:r>
          </w:p>
        </w:tc>
      </w:tr>
    </w:tbl>
    <w:p w:rsidR="00A7657D" w:rsidRPr="008516E5" w:rsidRDefault="00A7657D" w:rsidP="00524DF8">
      <w:pPr>
        <w:spacing w:line="360" w:lineRule="auto"/>
        <w:ind w:firstLineChars="200" w:firstLine="480"/>
        <w:rPr>
          <w:color w:val="000000"/>
          <w:sz w:val="24"/>
        </w:rPr>
      </w:pPr>
      <w:r w:rsidRPr="008516E5">
        <w:rPr>
          <w:color w:val="000000"/>
          <w:sz w:val="24"/>
        </w:rPr>
        <w:t xml:space="preserve">    </w:t>
      </w:r>
      <w:r w:rsidRPr="008516E5">
        <w:rPr>
          <w:color w:val="000000"/>
          <w:sz w:val="24"/>
        </w:rPr>
        <w:t>确定依据：规范中提出的</w:t>
      </w:r>
      <w:r w:rsidR="00351C9E" w:rsidRPr="00083E3D">
        <w:rPr>
          <w:color w:val="000000"/>
          <w:sz w:val="24"/>
        </w:rPr>
        <w:t>中心辐照强度</w:t>
      </w:r>
      <w:r w:rsidRPr="008516E5">
        <w:rPr>
          <w:color w:val="000000"/>
          <w:sz w:val="24"/>
        </w:rPr>
        <w:t>、</w:t>
      </w:r>
      <w:r w:rsidR="008516E5" w:rsidRPr="00083E3D">
        <w:rPr>
          <w:color w:val="000000"/>
          <w:sz w:val="24"/>
        </w:rPr>
        <w:t>中心光照度</w:t>
      </w:r>
      <w:r w:rsidRPr="008516E5">
        <w:rPr>
          <w:color w:val="000000"/>
          <w:sz w:val="24"/>
        </w:rPr>
        <w:t>校准项目在</w:t>
      </w:r>
      <w:r w:rsidR="008516E5" w:rsidRPr="008516E5">
        <w:rPr>
          <w:color w:val="000000"/>
          <w:sz w:val="24"/>
        </w:rPr>
        <w:t xml:space="preserve">GB/T 15822.3-2024 /ISO 9934-3:2015  </w:t>
      </w:r>
      <w:r w:rsidR="008516E5" w:rsidRPr="008516E5">
        <w:rPr>
          <w:color w:val="000000"/>
          <w:sz w:val="24"/>
        </w:rPr>
        <w:t>无损检测</w:t>
      </w:r>
      <w:r w:rsidR="008516E5" w:rsidRPr="008516E5">
        <w:rPr>
          <w:color w:val="000000"/>
          <w:sz w:val="24"/>
        </w:rPr>
        <w:t xml:space="preserve"> </w:t>
      </w:r>
      <w:r w:rsidR="008516E5" w:rsidRPr="008516E5">
        <w:rPr>
          <w:color w:val="000000"/>
          <w:sz w:val="24"/>
        </w:rPr>
        <w:t>磁粉检测</w:t>
      </w:r>
      <w:r w:rsidR="008516E5" w:rsidRPr="008516E5">
        <w:rPr>
          <w:color w:val="000000"/>
          <w:sz w:val="24"/>
        </w:rPr>
        <w:t xml:space="preserve"> </w:t>
      </w:r>
      <w:r w:rsidR="008516E5" w:rsidRPr="008516E5">
        <w:rPr>
          <w:color w:val="000000"/>
          <w:sz w:val="24"/>
        </w:rPr>
        <w:t>第</w:t>
      </w:r>
      <w:r w:rsidR="008516E5" w:rsidRPr="008516E5">
        <w:rPr>
          <w:color w:val="000000"/>
          <w:sz w:val="24"/>
        </w:rPr>
        <w:t>3</w:t>
      </w:r>
      <w:r w:rsidR="008516E5" w:rsidRPr="008516E5">
        <w:rPr>
          <w:color w:val="000000"/>
          <w:sz w:val="24"/>
        </w:rPr>
        <w:t>部分：设备</w:t>
      </w:r>
      <w:r w:rsidRPr="008516E5">
        <w:rPr>
          <w:color w:val="000000"/>
          <w:sz w:val="24"/>
        </w:rPr>
        <w:t>有要求，而</w:t>
      </w:r>
      <w:r w:rsidR="00083E3D" w:rsidRPr="00083E3D">
        <w:rPr>
          <w:rFonts w:hint="eastAsia"/>
          <w:color w:val="000000"/>
          <w:sz w:val="24"/>
        </w:rPr>
        <w:t>峰值</w:t>
      </w:r>
      <w:r w:rsidR="00083E3D" w:rsidRPr="00083E3D">
        <w:rPr>
          <w:color w:val="000000"/>
          <w:sz w:val="24"/>
        </w:rPr>
        <w:t>波长示值误差</w:t>
      </w:r>
      <w:r w:rsidR="00351C9E" w:rsidRPr="008516E5">
        <w:rPr>
          <w:color w:val="000000"/>
          <w:sz w:val="24"/>
        </w:rPr>
        <w:t>校准</w:t>
      </w:r>
      <w:r w:rsidRPr="008516E5">
        <w:rPr>
          <w:color w:val="000000"/>
          <w:sz w:val="24"/>
        </w:rPr>
        <w:t>项目是综合各个企业的使用要求、通过与生产企业沟通、结合本项目多年的校准经验确定的。</w:t>
      </w:r>
    </w:p>
    <w:p w:rsidR="00A7657D" w:rsidRPr="008516E5" w:rsidRDefault="00A7657D" w:rsidP="00C43E0A">
      <w:pPr>
        <w:spacing w:line="360" w:lineRule="auto"/>
        <w:rPr>
          <w:color w:val="000000"/>
          <w:sz w:val="24"/>
        </w:rPr>
      </w:pPr>
      <w:r w:rsidRPr="008516E5">
        <w:rPr>
          <w:color w:val="000000"/>
          <w:sz w:val="24"/>
        </w:rPr>
        <w:t>（</w:t>
      </w:r>
      <w:r w:rsidR="00840E01" w:rsidRPr="008516E5">
        <w:rPr>
          <w:color w:val="000000"/>
          <w:sz w:val="24"/>
        </w:rPr>
        <w:t>二</w:t>
      </w:r>
      <w:r w:rsidRPr="008516E5">
        <w:rPr>
          <w:color w:val="000000"/>
          <w:sz w:val="24"/>
        </w:rPr>
        <w:t>）紫外线探伤灯校准方法：</w:t>
      </w:r>
    </w:p>
    <w:p w:rsidR="00C43E0A" w:rsidRPr="008516E5" w:rsidRDefault="00C43E0A" w:rsidP="00C43E0A">
      <w:pPr>
        <w:spacing w:line="360" w:lineRule="auto"/>
        <w:ind w:firstLine="480"/>
        <w:rPr>
          <w:sz w:val="24"/>
        </w:rPr>
      </w:pPr>
      <w:r w:rsidRPr="008516E5">
        <w:rPr>
          <w:sz w:val="24"/>
        </w:rPr>
        <w:t>校准前，首先检查外观和电气性能，确定没有影响计量性能的因素后再进行校准。</w:t>
      </w:r>
    </w:p>
    <w:p w:rsidR="00C43E0A" w:rsidRPr="008516E5" w:rsidRDefault="00C43E0A" w:rsidP="00C43E0A">
      <w:pPr>
        <w:pStyle w:val="21"/>
        <w:ind w:left="531" w:hanging="216"/>
        <w:rPr>
          <w:rFonts w:ascii="Times New Roman" w:hAnsi="Times New Roman" w:cs="Times New Roman"/>
          <w:color w:val="auto"/>
          <w:kern w:val="0"/>
        </w:rPr>
      </w:pPr>
      <w:bookmarkStart w:id="9" w:name="_Toc217295863"/>
      <w:r w:rsidRPr="008516E5">
        <w:rPr>
          <w:rFonts w:ascii="Times New Roman" w:hAnsi="Times New Roman" w:cs="Times New Roman"/>
          <w:color w:val="auto"/>
          <w:kern w:val="0"/>
        </w:rPr>
        <w:t>1</w:t>
      </w:r>
      <w:r w:rsidRPr="008516E5">
        <w:rPr>
          <w:rFonts w:ascii="Times New Roman" w:hAnsi="Times New Roman" w:cs="Times New Roman"/>
          <w:color w:val="auto"/>
          <w:kern w:val="0"/>
        </w:rPr>
        <w:t>、中心辐照强度校准</w:t>
      </w:r>
      <w:bookmarkEnd w:id="9"/>
    </w:p>
    <w:p w:rsidR="00C43E0A" w:rsidRPr="008516E5" w:rsidRDefault="00083E3D" w:rsidP="00083E3D">
      <w:pPr>
        <w:pStyle w:val="aa"/>
        <w:spacing w:line="360" w:lineRule="auto"/>
        <w:ind w:left="360" w:firstLineChars="200" w:firstLine="480"/>
        <w:rPr>
          <w:rFonts w:ascii="Times New Roman" w:hAnsi="Times New Roman" w:cs="Times New Roman"/>
          <w:sz w:val="24"/>
          <w:szCs w:val="24"/>
        </w:rPr>
      </w:pPr>
      <w:bookmarkStart w:id="10" w:name="OLE_LINK7"/>
      <w:bookmarkStart w:id="11" w:name="OLE_LINK8"/>
      <w:bookmarkStart w:id="12" w:name="OLE_LINK36"/>
      <w:bookmarkStart w:id="13" w:name="OLE_LINK37"/>
      <w:bookmarkStart w:id="14" w:name="OLE_LINK28"/>
      <w:bookmarkStart w:id="15" w:name="OLE_LINK6"/>
      <w:r w:rsidRPr="00AD0D95">
        <w:rPr>
          <w:rFonts w:ascii="Times New Roman" w:hAnsi="Times New Roman" w:cs="Times New Roman"/>
          <w:sz w:val="24"/>
          <w:szCs w:val="24"/>
        </w:rPr>
        <w:t>将被测</w:t>
      </w:r>
      <w:r w:rsidR="00B803E5">
        <w:rPr>
          <w:rFonts w:ascii="Times New Roman" w:hAnsi="Times New Roman" w:cs="Times New Roman"/>
          <w:sz w:val="24"/>
          <w:szCs w:val="24"/>
        </w:rPr>
        <w:t>紫外线探伤灯</w:t>
      </w:r>
      <w:r w:rsidRPr="00AD0D95">
        <w:rPr>
          <w:rFonts w:ascii="Times New Roman" w:hAnsi="Times New Roman" w:cs="Times New Roman"/>
          <w:sz w:val="24"/>
          <w:szCs w:val="24"/>
        </w:rPr>
        <w:t>和紫外辐射照度计分别安装在光轨上，调整</w:t>
      </w:r>
      <w:r w:rsidR="00B803E5">
        <w:rPr>
          <w:rFonts w:ascii="Times New Roman" w:hAnsi="Times New Roman" w:cs="Times New Roman"/>
          <w:sz w:val="24"/>
          <w:szCs w:val="24"/>
        </w:rPr>
        <w:t>紫外线探伤灯</w:t>
      </w:r>
      <w:r>
        <w:rPr>
          <w:rFonts w:ascii="Times New Roman" w:hAnsi="Times New Roman" w:cs="Times New Roman" w:hint="eastAsia"/>
          <w:sz w:val="24"/>
          <w:szCs w:val="24"/>
        </w:rPr>
        <w:t>出光面</w:t>
      </w:r>
      <w:r w:rsidRPr="00AD0D95">
        <w:rPr>
          <w:rFonts w:ascii="Times New Roman" w:hAnsi="Times New Roman" w:cs="Times New Roman"/>
          <w:sz w:val="24"/>
          <w:szCs w:val="24"/>
        </w:rPr>
        <w:t>和紫外探头的</w:t>
      </w:r>
      <w:r>
        <w:rPr>
          <w:rFonts w:ascii="Times New Roman" w:hAnsi="Times New Roman" w:cs="Times New Roman"/>
          <w:sz w:val="24"/>
          <w:szCs w:val="24"/>
        </w:rPr>
        <w:t>接收面，</w:t>
      </w:r>
      <w:r w:rsidRPr="00AD0D95">
        <w:rPr>
          <w:rFonts w:ascii="Times New Roman" w:hAnsi="Times New Roman" w:cs="Times New Roman"/>
          <w:sz w:val="24"/>
          <w:szCs w:val="24"/>
        </w:rPr>
        <w:t>使它们垂直于光轨的水平测量轴线，且中心点位于该轴线上。</w:t>
      </w:r>
      <w:r w:rsidRPr="00AD0D95">
        <w:rPr>
          <w:rFonts w:ascii="Times New Roman" w:hAnsi="Times New Roman" w:cs="Times New Roman"/>
          <w:sz w:val="24"/>
          <w:szCs w:val="24"/>
        </w:rPr>
        <w:t xml:space="preserve"> </w:t>
      </w:r>
      <w:r w:rsidRPr="00AD0D95">
        <w:rPr>
          <w:rFonts w:ascii="Times New Roman" w:hAnsi="Times New Roman" w:cs="Times New Roman"/>
          <w:sz w:val="24"/>
          <w:szCs w:val="24"/>
        </w:rPr>
        <w:t>通过光轨上的</w:t>
      </w:r>
      <w:r>
        <w:rPr>
          <w:rFonts w:ascii="Times New Roman" w:hAnsi="Times New Roman" w:cs="Times New Roman" w:hint="eastAsia"/>
          <w:sz w:val="24"/>
          <w:szCs w:val="24"/>
        </w:rPr>
        <w:t>测距</w:t>
      </w:r>
      <w:r>
        <w:rPr>
          <w:rFonts w:ascii="Times New Roman" w:hAnsi="Times New Roman" w:cs="Times New Roman"/>
          <w:sz w:val="24"/>
          <w:szCs w:val="24"/>
        </w:rPr>
        <w:t>标尺</w:t>
      </w:r>
      <w:r w:rsidRPr="00AD0D95">
        <w:rPr>
          <w:rFonts w:ascii="Times New Roman" w:hAnsi="Times New Roman" w:cs="Times New Roman"/>
          <w:sz w:val="24"/>
          <w:szCs w:val="24"/>
        </w:rPr>
        <w:t>，调节</w:t>
      </w:r>
      <w:r w:rsidR="00B803E5">
        <w:rPr>
          <w:rFonts w:ascii="Times New Roman" w:hAnsi="Times New Roman" w:cs="Times New Roman"/>
          <w:sz w:val="24"/>
          <w:szCs w:val="24"/>
        </w:rPr>
        <w:t>紫外线探伤灯</w:t>
      </w:r>
      <w:r>
        <w:rPr>
          <w:rFonts w:ascii="Times New Roman" w:hAnsi="Times New Roman" w:cs="Times New Roman" w:hint="eastAsia"/>
          <w:sz w:val="24"/>
          <w:szCs w:val="24"/>
        </w:rPr>
        <w:t>出光面</w:t>
      </w:r>
      <w:r w:rsidRPr="00AD0D95">
        <w:rPr>
          <w:rFonts w:ascii="Times New Roman" w:hAnsi="Times New Roman" w:cs="Times New Roman"/>
          <w:sz w:val="24"/>
          <w:szCs w:val="24"/>
        </w:rPr>
        <w:t>和紫外探头的</w:t>
      </w:r>
      <w:r>
        <w:rPr>
          <w:rFonts w:ascii="Times New Roman" w:hAnsi="Times New Roman" w:cs="Times New Roman"/>
          <w:sz w:val="24"/>
          <w:szCs w:val="24"/>
        </w:rPr>
        <w:t>接收</w:t>
      </w:r>
      <w:proofErr w:type="gramStart"/>
      <w:r>
        <w:rPr>
          <w:rFonts w:ascii="Times New Roman" w:hAnsi="Times New Roman" w:cs="Times New Roman"/>
          <w:sz w:val="24"/>
          <w:szCs w:val="24"/>
        </w:rPr>
        <w:t>面</w:t>
      </w:r>
      <w:r w:rsidRPr="00AD0D95">
        <w:rPr>
          <w:rFonts w:ascii="Times New Roman" w:hAnsi="Times New Roman" w:cs="Times New Roman"/>
          <w:sz w:val="24"/>
          <w:szCs w:val="24"/>
        </w:rPr>
        <w:t>距离</w:t>
      </w:r>
      <w:proofErr w:type="gramEnd"/>
      <w:r>
        <w:rPr>
          <w:rFonts w:ascii="Times New Roman" w:hAnsi="Times New Roman" w:cs="Times New Roman"/>
          <w:sz w:val="24"/>
          <w:szCs w:val="24"/>
        </w:rPr>
        <w:t>为</w:t>
      </w:r>
      <w:r w:rsidRPr="00AD0D95">
        <w:rPr>
          <w:rFonts w:ascii="Times New Roman" w:hAnsi="Times New Roman" w:cs="Times New Roman"/>
          <w:sz w:val="24"/>
          <w:szCs w:val="24"/>
        </w:rPr>
        <w:t>400mm</w:t>
      </w:r>
      <w:r w:rsidRPr="00AD0D95">
        <w:rPr>
          <w:rFonts w:ascii="Times New Roman" w:hAnsi="Times New Roman" w:cs="Times New Roman"/>
          <w:sz w:val="24"/>
          <w:szCs w:val="24"/>
        </w:rPr>
        <w:t>。在探头与</w:t>
      </w:r>
      <w:r w:rsidR="00B803E5">
        <w:rPr>
          <w:rFonts w:ascii="Times New Roman" w:hAnsi="Times New Roman" w:cs="Times New Roman"/>
          <w:sz w:val="24"/>
          <w:szCs w:val="24"/>
        </w:rPr>
        <w:t>紫外线探伤灯</w:t>
      </w:r>
      <w:r w:rsidRPr="00AD0D95">
        <w:rPr>
          <w:rFonts w:ascii="Times New Roman" w:hAnsi="Times New Roman" w:cs="Times New Roman"/>
          <w:sz w:val="24"/>
          <w:szCs w:val="24"/>
        </w:rPr>
        <w:t>之间放置一些光阑，使其恰好不遮挡</w:t>
      </w:r>
      <w:r w:rsidR="00B803E5">
        <w:rPr>
          <w:rFonts w:ascii="Times New Roman" w:hAnsi="Times New Roman" w:cs="Times New Roman"/>
          <w:sz w:val="24"/>
          <w:szCs w:val="24"/>
        </w:rPr>
        <w:t>紫外线探伤灯</w:t>
      </w:r>
      <w:r w:rsidRPr="00AD0D95">
        <w:rPr>
          <w:rFonts w:ascii="Times New Roman" w:hAnsi="Times New Roman" w:cs="Times New Roman"/>
          <w:sz w:val="24"/>
          <w:szCs w:val="24"/>
        </w:rPr>
        <w:t>投向接收面的光辐射。点燃被测</w:t>
      </w:r>
      <w:r w:rsidR="00B803E5">
        <w:rPr>
          <w:rFonts w:ascii="Times New Roman" w:hAnsi="Times New Roman" w:cs="Times New Roman"/>
          <w:sz w:val="24"/>
          <w:szCs w:val="24"/>
        </w:rPr>
        <w:t>紫外线探伤灯</w:t>
      </w:r>
      <w:r w:rsidRPr="00AD0D95">
        <w:rPr>
          <w:rFonts w:ascii="Times New Roman" w:hAnsi="Times New Roman" w:cs="Times New Roman"/>
          <w:sz w:val="24"/>
          <w:szCs w:val="24"/>
        </w:rPr>
        <w:t>，预热</w:t>
      </w:r>
      <w:r w:rsidRPr="00AD0D95">
        <w:rPr>
          <w:rFonts w:ascii="Times New Roman" w:hAnsi="Times New Roman" w:cs="Times New Roman"/>
          <w:sz w:val="24"/>
          <w:szCs w:val="24"/>
        </w:rPr>
        <w:t>15</w:t>
      </w:r>
      <w:r w:rsidRPr="00AD0D95">
        <w:rPr>
          <w:rFonts w:ascii="Times New Roman" w:hAnsi="Times New Roman" w:cs="Times New Roman"/>
          <w:sz w:val="24"/>
          <w:szCs w:val="24"/>
        </w:rPr>
        <w:t>分钟读取紫外辐射照度计上的示值，重复测量三次，按</w:t>
      </w:r>
      <w:r>
        <w:rPr>
          <w:rFonts w:ascii="Times New Roman" w:hAnsi="Times New Roman" w:cs="Times New Roman"/>
          <w:sz w:val="24"/>
          <w:szCs w:val="24"/>
        </w:rPr>
        <w:t>下列</w:t>
      </w:r>
      <w:r w:rsidRPr="00AD0D95">
        <w:rPr>
          <w:rFonts w:ascii="Times New Roman" w:hAnsi="Times New Roman" w:cs="Times New Roman"/>
          <w:sz w:val="24"/>
          <w:szCs w:val="24"/>
        </w:rPr>
        <w:t>公式取其平均值作为中心辐照强度校准结果</w:t>
      </w:r>
      <w:bookmarkEnd w:id="10"/>
      <w:bookmarkEnd w:id="11"/>
      <w:bookmarkEnd w:id="12"/>
      <w:bookmarkEnd w:id="13"/>
      <w:r w:rsidR="00C43E0A" w:rsidRPr="008516E5">
        <w:rPr>
          <w:rFonts w:ascii="Times New Roman" w:hAnsi="Times New Roman" w:cs="Times New Roman"/>
          <w:sz w:val="24"/>
          <w:szCs w:val="24"/>
        </w:rPr>
        <w:t>。</w:t>
      </w:r>
      <w:bookmarkEnd w:id="14"/>
    </w:p>
    <w:bookmarkEnd w:id="15"/>
    <w:p w:rsidR="00C43E0A" w:rsidRPr="008516E5" w:rsidRDefault="00840E01" w:rsidP="00C43E0A">
      <w:pPr>
        <w:pStyle w:val="aa"/>
        <w:spacing w:line="360" w:lineRule="auto"/>
        <w:ind w:left="360" w:firstLineChars="200" w:firstLine="480"/>
        <w:jc w:val="center"/>
        <w:rPr>
          <w:rFonts w:ascii="Times New Roman" w:hAnsi="Times New Roman" w:cs="Times New Roman"/>
          <w:sz w:val="24"/>
          <w:szCs w:val="24"/>
        </w:rPr>
      </w:pPr>
      <w:r w:rsidRPr="008516E5">
        <w:rPr>
          <w:rFonts w:ascii="Times New Roman" w:hAnsi="Times New Roman" w:cs="Times New Roman"/>
          <w:sz w:val="24"/>
          <w:szCs w:val="24"/>
        </w:rPr>
        <w:t xml:space="preserve">          </w:t>
      </w:r>
      <m:oMath>
        <m:acc>
          <m:accPr>
            <m:chr m:val="̅"/>
            <m:ctrlPr>
              <w:rPr>
                <w:rFonts w:ascii="Cambria Math" w:hAnsi="Cambria Math" w:cs="Times New Roman"/>
                <w:sz w:val="24"/>
                <w:szCs w:val="24"/>
              </w:rPr>
            </m:ctrlPr>
          </m:accPr>
          <m:e>
            <m:r>
              <m:rPr>
                <m:nor/>
              </m:rPr>
              <w:rPr>
                <w:rFonts w:ascii="Times New Roman" w:hAnsi="Times New Roman" w:cs="Times New Roman"/>
                <w:sz w:val="24"/>
                <w:szCs w:val="24"/>
              </w:rPr>
              <m:t xml:space="preserve"> E</m:t>
            </m:r>
          </m:e>
        </m:acc>
        <m:r>
          <m:rPr>
            <m:nor/>
          </m:rPr>
          <w:rPr>
            <w:rFonts w:ascii="Times New Roman" w:hAnsi="Times New Roman" w:cs="Times New Roman"/>
            <w:sz w:val="24"/>
            <w:szCs w:val="24"/>
          </w:rPr>
          <m:t>=</m:t>
        </m:r>
        <m:f>
          <m:fPr>
            <m:ctrlPr>
              <w:rPr>
                <w:rFonts w:ascii="Cambria Math" w:hAnsi="Cambria Math" w:cs="Times New Roman"/>
                <w:sz w:val="24"/>
                <w:szCs w:val="24"/>
              </w:rPr>
            </m:ctrlPr>
          </m:fPr>
          <m:num>
            <m:r>
              <m:rPr>
                <m:nor/>
              </m:rPr>
              <w:rPr>
                <w:rFonts w:ascii="Times New Roman" w:hAnsi="Times New Roman" w:cs="Times New Roman"/>
                <w:sz w:val="24"/>
                <w:szCs w:val="24"/>
              </w:rPr>
              <m:t>1</m:t>
            </m:r>
          </m:num>
          <m:den>
            <m:r>
              <m:rPr>
                <m:nor/>
              </m:rPr>
              <w:rPr>
                <w:rFonts w:ascii="Times New Roman" w:hAnsi="Times New Roman" w:cs="Times New Roman"/>
                <w:sz w:val="24"/>
                <w:szCs w:val="24"/>
              </w:rPr>
              <m:t>3</m:t>
            </m:r>
          </m:den>
        </m:f>
        <m:nary>
          <m:naryPr>
            <m:chr m:val="∑"/>
            <m:limLoc m:val="subSup"/>
            <m:ctrlPr>
              <w:rPr>
                <w:rFonts w:ascii="Cambria Math" w:hAnsi="Cambria Math" w:cs="Times New Roman"/>
                <w:sz w:val="24"/>
                <w:szCs w:val="24"/>
              </w:rPr>
            </m:ctrlPr>
          </m:naryPr>
          <m:sub>
            <m:r>
              <m:rPr>
                <m:nor/>
              </m:rPr>
              <w:rPr>
                <w:rFonts w:ascii="Times New Roman" w:hAnsi="Times New Roman" w:cs="Times New Roman"/>
                <w:sz w:val="24"/>
                <w:szCs w:val="24"/>
              </w:rPr>
              <m:t>i=1</m:t>
            </m:r>
          </m:sub>
          <m:sup>
            <m:r>
              <m:rPr>
                <m:nor/>
              </m:rPr>
              <w:rPr>
                <w:rFonts w:ascii="Times New Roman" w:hAnsi="Times New Roman" w:cs="Times New Roman"/>
                <w:sz w:val="24"/>
                <w:szCs w:val="24"/>
              </w:rPr>
              <m:t>3</m:t>
            </m:r>
          </m:sup>
          <m:e>
            <m:sSub>
              <m:sSubPr>
                <m:ctrlPr>
                  <w:rPr>
                    <w:rFonts w:ascii="Cambria Math" w:hAnsi="Cambria Math" w:cs="Times New Roman"/>
                    <w:sz w:val="24"/>
                    <w:szCs w:val="24"/>
                  </w:rPr>
                </m:ctrlPr>
              </m:sSubPr>
              <m:e>
                <m:r>
                  <m:rPr>
                    <m:nor/>
                  </m:rPr>
                  <w:rPr>
                    <w:rFonts w:ascii="Times New Roman" w:hAnsi="Times New Roman" w:cs="Times New Roman"/>
                    <w:sz w:val="24"/>
                    <w:szCs w:val="24"/>
                  </w:rPr>
                  <m:t>E</m:t>
                </m:r>
              </m:e>
              <m:sub>
                <m:r>
                  <m:rPr>
                    <m:nor/>
                  </m:rPr>
                  <w:rPr>
                    <w:rFonts w:ascii="Times New Roman" w:hAnsi="Times New Roman" w:cs="Times New Roman"/>
                    <w:sz w:val="24"/>
                    <w:szCs w:val="24"/>
                  </w:rPr>
                  <m:t>i</m:t>
                </m:r>
              </m:sub>
            </m:sSub>
          </m:e>
        </m:nary>
      </m:oMath>
      <w:r w:rsidRPr="008516E5">
        <w:rPr>
          <w:rFonts w:ascii="Times New Roman" w:hAnsi="Times New Roman" w:cs="Times New Roman"/>
          <w:sz w:val="24"/>
          <w:szCs w:val="24"/>
        </w:rPr>
        <w:t xml:space="preserve">                 </w:t>
      </w:r>
      <w:bookmarkStart w:id="16" w:name="OLE_LINK22"/>
      <w:bookmarkStart w:id="17" w:name="OLE_LINK25"/>
    </w:p>
    <w:bookmarkEnd w:id="16"/>
    <w:bookmarkEnd w:id="17"/>
    <w:p w:rsidR="00C43E0A" w:rsidRPr="008516E5" w:rsidRDefault="00C43E0A" w:rsidP="00C43E0A">
      <w:pPr>
        <w:ind w:firstLineChars="300" w:firstLine="630"/>
        <w:jc w:val="left"/>
      </w:pPr>
      <w:r w:rsidRPr="008516E5">
        <w:t>式中：</w:t>
      </w:r>
      <w:r w:rsidRPr="008516E5">
        <w:t xml:space="preserve"> </w:t>
      </w:r>
      <m:oMath>
        <m:r>
          <m:rPr>
            <m:sty m:val="p"/>
          </m:rPr>
          <w:rPr>
            <w:rFonts w:ascii="Cambria Math" w:hAnsi="Cambria Math"/>
          </w:rPr>
          <m:t xml:space="preserve"> </m:t>
        </m:r>
        <m:acc>
          <m:accPr>
            <m:chr m:val="̅"/>
            <m:ctrlPr>
              <w:rPr>
                <w:rFonts w:ascii="Cambria Math" w:hAnsi="Cambria Math"/>
              </w:rPr>
            </m:ctrlPr>
          </m:accPr>
          <m:e>
            <m:r>
              <m:rPr>
                <m:nor/>
              </m:rPr>
              <m:t>E</m:t>
            </m:r>
          </m:e>
        </m:acc>
      </m:oMath>
      <w:r w:rsidRPr="008516E5">
        <w:t>——</w:t>
      </w:r>
      <w:r w:rsidRPr="008516E5">
        <w:t>被测探伤</w:t>
      </w:r>
      <w:proofErr w:type="gramStart"/>
      <w:r w:rsidRPr="008516E5">
        <w:t>灯中心</w:t>
      </w:r>
      <w:proofErr w:type="gramEnd"/>
      <w:r w:rsidRPr="008516E5">
        <w:t>辐照强度平均值，</w:t>
      </w:r>
      <w:proofErr w:type="spellStart"/>
      <w:r w:rsidR="008516E5">
        <w:t>μW</w:t>
      </w:r>
      <w:proofErr w:type="spellEnd"/>
      <w:r w:rsidRPr="008516E5">
        <w:t>/cm</w:t>
      </w:r>
      <w:r w:rsidRPr="008516E5">
        <w:rPr>
          <w:vertAlign w:val="superscript"/>
        </w:rPr>
        <w:t>2</w:t>
      </w:r>
      <w:r w:rsidRPr="008516E5">
        <w:t>；</w:t>
      </w:r>
    </w:p>
    <w:p w:rsidR="00C43E0A" w:rsidRPr="008516E5" w:rsidRDefault="00A73645" w:rsidP="00C43E0A">
      <w:pPr>
        <w:pStyle w:val="aa"/>
        <w:spacing w:line="360" w:lineRule="auto"/>
        <w:ind w:firstLineChars="550" w:firstLine="1320"/>
        <w:jc w:val="left"/>
        <w:rPr>
          <w:rFonts w:ascii="Times New Roman" w:hAnsi="Times New Roman" w:cs="Times New Roman"/>
          <w:sz w:val="24"/>
          <w:szCs w:val="24"/>
        </w:rPr>
      </w:pPr>
      <m:oMath>
        <m:sSub>
          <m:sSubPr>
            <m:ctrlPr>
              <w:rPr>
                <w:rFonts w:ascii="Cambria Math" w:hAnsi="Cambria Math" w:cs="Times New Roman"/>
                <w:sz w:val="24"/>
                <w:szCs w:val="24"/>
              </w:rPr>
            </m:ctrlPr>
          </m:sSubPr>
          <m:e>
            <m:r>
              <m:rPr>
                <m:nor/>
              </m:rPr>
              <w:rPr>
                <w:rFonts w:ascii="Times New Roman" w:hAnsi="Times New Roman" w:cs="Times New Roman"/>
                <w:sz w:val="24"/>
                <w:szCs w:val="24"/>
              </w:rPr>
              <m:t>E</m:t>
            </m:r>
          </m:e>
          <m:sub>
            <m:r>
              <m:rPr>
                <m:nor/>
              </m:rPr>
              <w:rPr>
                <w:rFonts w:ascii="Times New Roman" w:hAnsi="Times New Roman" w:cs="Times New Roman"/>
                <w:sz w:val="24"/>
                <w:szCs w:val="24"/>
              </w:rPr>
              <m:t>i</m:t>
            </m:r>
          </m:sub>
        </m:sSub>
      </m:oMath>
      <w:r w:rsidR="00C43E0A" w:rsidRPr="008516E5">
        <w:rPr>
          <w:rFonts w:ascii="Times New Roman" w:hAnsi="Times New Roman" w:cs="Times New Roman"/>
          <w:sz w:val="24"/>
          <w:szCs w:val="24"/>
        </w:rPr>
        <w:t>——</w:t>
      </w:r>
      <w:r w:rsidR="00C43E0A" w:rsidRPr="008516E5">
        <w:rPr>
          <w:rFonts w:ascii="Times New Roman" w:hAnsi="Times New Roman" w:cs="Times New Roman"/>
          <w:sz w:val="24"/>
          <w:szCs w:val="24"/>
        </w:rPr>
        <w:t>第</w:t>
      </w:r>
      <w:proofErr w:type="spellStart"/>
      <w:r w:rsidR="00C43E0A" w:rsidRPr="008516E5">
        <w:rPr>
          <w:rFonts w:ascii="Times New Roman" w:hAnsi="Times New Roman" w:cs="Times New Roman"/>
          <w:sz w:val="24"/>
          <w:szCs w:val="24"/>
        </w:rPr>
        <w:t>i</w:t>
      </w:r>
      <w:proofErr w:type="spellEnd"/>
      <w:r w:rsidR="00C43E0A" w:rsidRPr="008516E5">
        <w:rPr>
          <w:rFonts w:ascii="Times New Roman" w:hAnsi="Times New Roman" w:cs="Times New Roman"/>
          <w:sz w:val="24"/>
          <w:szCs w:val="24"/>
        </w:rPr>
        <w:t>次测量的中心辐照强度值</w:t>
      </w:r>
      <w:r w:rsidR="00C43E0A" w:rsidRPr="008516E5">
        <w:rPr>
          <w:rFonts w:ascii="Times New Roman" w:hAnsi="Times New Roman" w:cs="Times New Roman"/>
          <w:sz w:val="24"/>
          <w:szCs w:val="24"/>
        </w:rPr>
        <w:t xml:space="preserve">,  </w:t>
      </w:r>
      <w:proofErr w:type="spellStart"/>
      <w:r w:rsidR="008516E5">
        <w:rPr>
          <w:rFonts w:ascii="Times New Roman" w:hAnsi="Times New Roman" w:cs="Times New Roman"/>
          <w:sz w:val="24"/>
          <w:szCs w:val="24"/>
        </w:rPr>
        <w:t>μW</w:t>
      </w:r>
      <w:proofErr w:type="spellEnd"/>
      <w:r w:rsidR="00C43E0A" w:rsidRPr="008516E5">
        <w:rPr>
          <w:rFonts w:ascii="Times New Roman" w:hAnsi="Times New Roman" w:cs="Times New Roman"/>
          <w:sz w:val="24"/>
          <w:szCs w:val="24"/>
        </w:rPr>
        <w:t>/cm</w:t>
      </w:r>
      <w:r w:rsidR="00C43E0A" w:rsidRPr="008516E5">
        <w:rPr>
          <w:rFonts w:ascii="Times New Roman" w:hAnsi="Times New Roman" w:cs="Times New Roman"/>
          <w:sz w:val="24"/>
          <w:szCs w:val="24"/>
          <w:vertAlign w:val="superscript"/>
        </w:rPr>
        <w:t>2</w:t>
      </w:r>
      <w:r w:rsidR="00C43E0A" w:rsidRPr="008516E5">
        <w:rPr>
          <w:rFonts w:ascii="Times New Roman" w:hAnsi="Times New Roman" w:cs="Times New Roman"/>
          <w:sz w:val="24"/>
          <w:szCs w:val="24"/>
        </w:rPr>
        <w:t>。</w:t>
      </w:r>
    </w:p>
    <w:p w:rsidR="00C43E0A" w:rsidRDefault="00C43E0A" w:rsidP="00C43E0A">
      <w:pPr>
        <w:spacing w:line="360" w:lineRule="auto"/>
        <w:ind w:firstLineChars="200" w:firstLine="482"/>
        <w:rPr>
          <w:color w:val="000000"/>
          <w:sz w:val="24"/>
        </w:rPr>
      </w:pPr>
      <w:r w:rsidRPr="008516E5">
        <w:rPr>
          <w:b/>
          <w:color w:val="000000"/>
          <w:sz w:val="24"/>
        </w:rPr>
        <w:t>确定依据</w:t>
      </w:r>
      <w:r w:rsidRPr="008516E5">
        <w:rPr>
          <w:color w:val="000000"/>
          <w:sz w:val="24"/>
        </w:rPr>
        <w:t>：参照</w:t>
      </w:r>
      <w:r w:rsidR="008516E5" w:rsidRPr="008516E5">
        <w:rPr>
          <w:color w:val="000000"/>
          <w:sz w:val="24"/>
        </w:rPr>
        <w:t xml:space="preserve">GB/T 15822.3-2024 /ISO 9934-3:2015  </w:t>
      </w:r>
      <w:r w:rsidR="008516E5" w:rsidRPr="008516E5">
        <w:rPr>
          <w:color w:val="000000"/>
          <w:sz w:val="24"/>
        </w:rPr>
        <w:t>无损检测</w:t>
      </w:r>
      <w:r w:rsidR="008516E5" w:rsidRPr="008516E5">
        <w:rPr>
          <w:color w:val="000000"/>
          <w:sz w:val="24"/>
        </w:rPr>
        <w:t xml:space="preserve"> </w:t>
      </w:r>
      <w:r w:rsidR="008516E5" w:rsidRPr="008516E5">
        <w:rPr>
          <w:color w:val="000000"/>
          <w:sz w:val="24"/>
        </w:rPr>
        <w:t>磁粉检测</w:t>
      </w:r>
      <w:r w:rsidR="008516E5" w:rsidRPr="008516E5">
        <w:rPr>
          <w:color w:val="000000"/>
          <w:sz w:val="24"/>
        </w:rPr>
        <w:t xml:space="preserve"> </w:t>
      </w:r>
      <w:r w:rsidR="008516E5" w:rsidRPr="008516E5">
        <w:rPr>
          <w:color w:val="000000"/>
          <w:sz w:val="24"/>
        </w:rPr>
        <w:t>第</w:t>
      </w:r>
      <w:r w:rsidR="008516E5" w:rsidRPr="008516E5">
        <w:rPr>
          <w:color w:val="000000"/>
          <w:sz w:val="24"/>
        </w:rPr>
        <w:t>3</w:t>
      </w:r>
      <w:r w:rsidR="008516E5" w:rsidRPr="008516E5">
        <w:rPr>
          <w:color w:val="000000"/>
          <w:sz w:val="24"/>
        </w:rPr>
        <w:t>部分：设备</w:t>
      </w:r>
      <w:r w:rsidRPr="008516E5">
        <w:rPr>
          <w:color w:val="000000"/>
          <w:sz w:val="24"/>
        </w:rPr>
        <w:t>中对于紫外线探伤</w:t>
      </w:r>
      <w:proofErr w:type="gramStart"/>
      <w:r w:rsidRPr="008516E5">
        <w:rPr>
          <w:color w:val="000000"/>
          <w:sz w:val="24"/>
        </w:rPr>
        <w:t>灯</w:t>
      </w:r>
      <w:r w:rsidRPr="008516E5">
        <w:rPr>
          <w:kern w:val="0"/>
        </w:rPr>
        <w:t>中心</w:t>
      </w:r>
      <w:proofErr w:type="gramEnd"/>
      <w:r w:rsidRPr="008516E5">
        <w:rPr>
          <w:kern w:val="0"/>
        </w:rPr>
        <w:t>辐照强度的要求，并结合</w:t>
      </w:r>
      <w:r w:rsidRPr="008516E5">
        <w:rPr>
          <w:color w:val="000000"/>
          <w:sz w:val="24"/>
        </w:rPr>
        <w:t xml:space="preserve">JJG 879-2015 </w:t>
      </w:r>
      <w:r w:rsidRPr="008516E5">
        <w:rPr>
          <w:color w:val="000000"/>
          <w:sz w:val="24"/>
        </w:rPr>
        <w:t>《紫外辐射照度计检定规程》中对于</w:t>
      </w:r>
      <w:r w:rsidR="00FA753A" w:rsidRPr="008516E5">
        <w:rPr>
          <w:color w:val="000000"/>
          <w:sz w:val="24"/>
        </w:rPr>
        <w:t>紫外辐射照度计</w:t>
      </w:r>
      <w:r w:rsidRPr="008516E5">
        <w:rPr>
          <w:color w:val="000000"/>
          <w:sz w:val="24"/>
        </w:rPr>
        <w:t>的检定，对紫外线探伤灯的</w:t>
      </w:r>
      <w:r w:rsidR="00FA753A" w:rsidRPr="008516E5">
        <w:rPr>
          <w:kern w:val="0"/>
        </w:rPr>
        <w:t>中心辐照强度</w:t>
      </w:r>
      <w:r w:rsidRPr="008516E5">
        <w:rPr>
          <w:color w:val="000000"/>
          <w:sz w:val="24"/>
        </w:rPr>
        <w:t>示值误差进行校准，同时本项目组结合仪器本身的工作原理和计量特性以及在紫外线探伤灯检校过程中的经验、分析历年的实验数据、优化得到的一个校准方法。</w:t>
      </w:r>
    </w:p>
    <w:p w:rsidR="00083E3D" w:rsidRPr="008516E5" w:rsidRDefault="00083E3D" w:rsidP="00083E3D">
      <w:pPr>
        <w:pStyle w:val="21"/>
        <w:ind w:left="531" w:hanging="216"/>
        <w:rPr>
          <w:rFonts w:ascii="Times New Roman" w:hAnsi="Times New Roman" w:cs="Times New Roman"/>
          <w:color w:val="auto"/>
          <w:kern w:val="0"/>
        </w:rPr>
      </w:pPr>
      <w:r>
        <w:rPr>
          <w:rFonts w:ascii="Times New Roman" w:hAnsi="Times New Roman" w:cs="Times New Roman"/>
          <w:color w:val="auto"/>
          <w:kern w:val="0"/>
        </w:rPr>
        <w:t>2</w:t>
      </w:r>
      <w:r w:rsidRPr="008516E5">
        <w:rPr>
          <w:rFonts w:ascii="Times New Roman" w:hAnsi="Times New Roman" w:cs="Times New Roman"/>
          <w:color w:val="auto"/>
          <w:kern w:val="0"/>
        </w:rPr>
        <w:t>、中心</w:t>
      </w:r>
      <w:bookmarkStart w:id="18" w:name="OLE_LINK5"/>
      <w:bookmarkStart w:id="19" w:name="OLE_LINK9"/>
      <w:r w:rsidRPr="008516E5">
        <w:rPr>
          <w:rFonts w:ascii="Times New Roman" w:hAnsi="Times New Roman" w:cs="Times New Roman"/>
          <w:color w:val="auto"/>
          <w:kern w:val="0"/>
        </w:rPr>
        <w:t>光</w:t>
      </w:r>
      <w:bookmarkEnd w:id="18"/>
      <w:bookmarkEnd w:id="19"/>
      <w:r w:rsidRPr="008516E5">
        <w:rPr>
          <w:rFonts w:ascii="Times New Roman" w:hAnsi="Times New Roman" w:cs="Times New Roman"/>
          <w:color w:val="auto"/>
          <w:kern w:val="0"/>
        </w:rPr>
        <w:t>照度校准</w:t>
      </w:r>
    </w:p>
    <w:p w:rsidR="00083E3D" w:rsidRPr="008516E5" w:rsidRDefault="00083E3D" w:rsidP="00083E3D">
      <w:pPr>
        <w:pStyle w:val="aa"/>
        <w:spacing w:line="360" w:lineRule="auto"/>
        <w:ind w:left="360" w:firstLineChars="200" w:firstLine="480"/>
        <w:rPr>
          <w:rFonts w:ascii="Times New Roman" w:hAnsi="Times New Roman" w:cs="Times New Roman"/>
        </w:rPr>
      </w:pPr>
      <w:r w:rsidRPr="00AD0D95">
        <w:rPr>
          <w:rFonts w:ascii="Times New Roman" w:hAnsi="Times New Roman" w:cs="Times New Roman"/>
          <w:sz w:val="24"/>
          <w:szCs w:val="24"/>
        </w:rPr>
        <w:t>将</w:t>
      </w:r>
      <w:r>
        <w:rPr>
          <w:rFonts w:ascii="Times New Roman" w:hAnsi="Times New Roman" w:cs="Times New Roman" w:hint="eastAsia"/>
          <w:sz w:val="24"/>
          <w:szCs w:val="24"/>
        </w:rPr>
        <w:t>1</w:t>
      </w:r>
      <w:r w:rsidRPr="00AD0D95">
        <w:rPr>
          <w:rFonts w:ascii="Times New Roman" w:hAnsi="Times New Roman" w:cs="Times New Roman"/>
          <w:sz w:val="24"/>
          <w:szCs w:val="24"/>
        </w:rPr>
        <w:t>中紫外辐射照度计替换为照度计，并按</w:t>
      </w:r>
      <w:r w:rsidR="001F57D8">
        <w:rPr>
          <w:rFonts w:ascii="Times New Roman" w:hAnsi="Times New Roman" w:cs="Times New Roman"/>
          <w:sz w:val="24"/>
          <w:szCs w:val="24"/>
        </w:rPr>
        <w:t>1</w:t>
      </w:r>
      <w:r w:rsidRPr="00AD0D95">
        <w:rPr>
          <w:rFonts w:ascii="Times New Roman" w:hAnsi="Times New Roman" w:cs="Times New Roman"/>
          <w:sz w:val="24"/>
          <w:szCs w:val="24"/>
        </w:rPr>
        <w:t>方法调整</w:t>
      </w:r>
      <w:r w:rsidR="00B803E5">
        <w:rPr>
          <w:rFonts w:ascii="Times New Roman" w:hAnsi="Times New Roman" w:cs="Times New Roman"/>
          <w:sz w:val="24"/>
          <w:szCs w:val="24"/>
        </w:rPr>
        <w:t>紫外线探伤灯</w:t>
      </w:r>
      <w:r w:rsidRPr="00AD0D95">
        <w:rPr>
          <w:rFonts w:ascii="Times New Roman" w:hAnsi="Times New Roman" w:cs="Times New Roman"/>
          <w:sz w:val="24"/>
          <w:szCs w:val="24"/>
        </w:rPr>
        <w:t>和光照度计探头。</w:t>
      </w:r>
      <w:bookmarkStart w:id="20" w:name="OLE_LINK18"/>
      <w:r w:rsidRPr="00AD0D95">
        <w:rPr>
          <w:rFonts w:ascii="Times New Roman" w:hAnsi="Times New Roman" w:cs="Times New Roman"/>
          <w:sz w:val="24"/>
          <w:szCs w:val="24"/>
        </w:rPr>
        <w:t>读取光照度计上的示值</w:t>
      </w:r>
      <w:bookmarkEnd w:id="20"/>
      <w:r w:rsidRPr="00AD0D95">
        <w:rPr>
          <w:rFonts w:ascii="Times New Roman" w:hAnsi="Times New Roman" w:cs="Times New Roman"/>
          <w:sz w:val="24"/>
          <w:szCs w:val="24"/>
        </w:rPr>
        <w:t>，重复测量三次，按公式</w:t>
      </w:r>
      <w:r w:rsidRPr="00AD0D95">
        <w:rPr>
          <w:rFonts w:ascii="Times New Roman" w:hAnsi="Times New Roman" w:cs="Times New Roman"/>
          <w:sz w:val="24"/>
          <w:szCs w:val="24"/>
        </w:rPr>
        <w:t>(</w:t>
      </w:r>
      <w:r>
        <w:rPr>
          <w:rFonts w:ascii="Times New Roman" w:hAnsi="Times New Roman" w:cs="Times New Roman"/>
          <w:sz w:val="24"/>
          <w:szCs w:val="24"/>
        </w:rPr>
        <w:t>2</w:t>
      </w:r>
      <w:r w:rsidRPr="00AD0D95">
        <w:rPr>
          <w:rFonts w:ascii="Times New Roman" w:hAnsi="Times New Roman" w:cs="Times New Roman"/>
          <w:sz w:val="24"/>
          <w:szCs w:val="24"/>
        </w:rPr>
        <w:t>)</w:t>
      </w:r>
      <w:r w:rsidRPr="00AD0D95">
        <w:rPr>
          <w:rFonts w:ascii="Times New Roman" w:hAnsi="Times New Roman" w:cs="Times New Roman"/>
          <w:sz w:val="24"/>
          <w:szCs w:val="24"/>
        </w:rPr>
        <w:t>取其平均值作为中心光照度</w:t>
      </w:r>
      <w:r>
        <w:rPr>
          <w:rFonts w:ascii="Times New Roman" w:hAnsi="Times New Roman" w:cs="Times New Roman"/>
          <w:sz w:val="24"/>
          <w:szCs w:val="24"/>
        </w:rPr>
        <w:t>校准结果</w:t>
      </w:r>
      <w:r w:rsidRPr="008516E5">
        <w:rPr>
          <w:rFonts w:ascii="Times New Roman" w:hAnsi="Times New Roman" w:cs="Times New Roman"/>
          <w:sz w:val="24"/>
          <w:szCs w:val="24"/>
        </w:rPr>
        <w:t>。</w:t>
      </w:r>
      <w:r w:rsidRPr="008516E5">
        <w:rPr>
          <w:rFonts w:ascii="Times New Roman" w:hAnsi="Times New Roman" w:cs="Times New Roman"/>
          <w:sz w:val="24"/>
          <w:szCs w:val="24"/>
        </w:rPr>
        <w:t xml:space="preserve"> </w:t>
      </w:r>
    </w:p>
    <w:p w:rsidR="00083E3D" w:rsidRPr="008516E5" w:rsidRDefault="00A73645" w:rsidP="00083E3D">
      <w:pPr>
        <w:pStyle w:val="aa"/>
        <w:spacing w:line="360" w:lineRule="auto"/>
        <w:ind w:left="360" w:firstLineChars="200" w:firstLine="480"/>
        <w:rPr>
          <w:rFonts w:ascii="Times New Roman" w:hAnsi="Times New Roman" w:cs="Times New Roman"/>
          <w:i/>
          <w:sz w:val="24"/>
          <w:szCs w:val="24"/>
        </w:rPr>
      </w:pPr>
      <m:oMathPara>
        <m:oMath>
          <m:acc>
            <m:accPr>
              <m:chr m:val="̅"/>
              <m:ctrlPr>
                <w:rPr>
                  <w:rFonts w:ascii="Cambria Math" w:hAnsi="Cambria Math" w:cs="Times New Roman"/>
                  <w:i/>
                  <w:sz w:val="24"/>
                  <w:szCs w:val="24"/>
                </w:rPr>
              </m:ctrlPr>
            </m:accPr>
            <m:e>
              <m:r>
                <m:rPr>
                  <m:nor/>
                </m:rPr>
                <w:rPr>
                  <w:rFonts w:ascii="Times New Roman" w:hAnsi="Times New Roman" w:cs="Times New Roman"/>
                  <w:i/>
                  <w:sz w:val="24"/>
                  <w:szCs w:val="24"/>
                </w:rPr>
                <m:t>L</m:t>
              </m:r>
            </m:e>
          </m:acc>
          <m:r>
            <m:rPr>
              <m:nor/>
            </m:rPr>
            <w:rPr>
              <w:rFonts w:ascii="Times New Roman" w:hAnsi="Times New Roman" w:cs="Times New Roman"/>
              <w:i/>
              <w:sz w:val="24"/>
              <w:szCs w:val="24"/>
            </w:rPr>
            <m:t>=</m:t>
          </m:r>
          <m:f>
            <m:fPr>
              <m:ctrlPr>
                <w:rPr>
                  <w:rFonts w:ascii="Cambria Math" w:hAnsi="Cambria Math" w:cs="Times New Roman"/>
                  <w:i/>
                  <w:sz w:val="24"/>
                  <w:szCs w:val="24"/>
                </w:rPr>
              </m:ctrlPr>
            </m:fPr>
            <m:num>
              <m:r>
                <m:rPr>
                  <m:nor/>
                </m:rPr>
                <w:rPr>
                  <w:rFonts w:ascii="Times New Roman" w:hAnsi="Times New Roman" w:cs="Times New Roman"/>
                  <w:i/>
                  <w:sz w:val="24"/>
                  <w:szCs w:val="24"/>
                </w:rPr>
                <m:t>1</m:t>
              </m:r>
            </m:num>
            <m:den>
              <m:r>
                <m:rPr>
                  <m:nor/>
                </m:rPr>
                <w:rPr>
                  <w:rFonts w:ascii="Times New Roman" w:hAnsi="Times New Roman" w:cs="Times New Roman"/>
                  <w:i/>
                  <w:sz w:val="24"/>
                  <w:szCs w:val="24"/>
                </w:rPr>
                <m:t>3</m:t>
              </m:r>
            </m:den>
          </m:f>
          <m:nary>
            <m:naryPr>
              <m:chr m:val="∑"/>
              <m:limLoc m:val="subSup"/>
              <m:ctrlPr>
                <w:rPr>
                  <w:rFonts w:ascii="Cambria Math" w:hAnsi="Cambria Math" w:cs="Times New Roman"/>
                  <w:i/>
                  <w:sz w:val="24"/>
                  <w:szCs w:val="24"/>
                </w:rPr>
              </m:ctrlPr>
            </m:naryPr>
            <m:sub>
              <m:r>
                <m:rPr>
                  <m:nor/>
                </m:rPr>
                <w:rPr>
                  <w:rFonts w:ascii="Times New Roman" w:hAnsi="Times New Roman" w:cs="Times New Roman"/>
                  <w:i/>
                  <w:sz w:val="24"/>
                  <w:szCs w:val="24"/>
                </w:rPr>
                <m:t>i=1</m:t>
              </m:r>
            </m:sub>
            <m:sup>
              <m:r>
                <m:rPr>
                  <m:nor/>
                </m:rPr>
                <w:rPr>
                  <w:rFonts w:ascii="Times New Roman" w:hAnsi="Times New Roman" w:cs="Times New Roman"/>
                  <w:i/>
                  <w:sz w:val="24"/>
                  <w:szCs w:val="24"/>
                </w:rPr>
                <m:t>3</m:t>
              </m:r>
            </m:sup>
            <m:e>
              <m:sSub>
                <m:sSubPr>
                  <m:ctrlPr>
                    <w:rPr>
                      <w:rFonts w:ascii="Cambria Math" w:hAnsi="Cambria Math" w:cs="Times New Roman"/>
                      <w:i/>
                      <w:sz w:val="24"/>
                      <w:szCs w:val="24"/>
                    </w:rPr>
                  </m:ctrlPr>
                </m:sSubPr>
                <m:e>
                  <m:r>
                    <m:rPr>
                      <m:nor/>
                    </m:rPr>
                    <w:rPr>
                      <w:rFonts w:ascii="Times New Roman" w:hAnsi="Times New Roman" w:cs="Times New Roman"/>
                      <w:i/>
                      <w:sz w:val="24"/>
                      <w:szCs w:val="24"/>
                    </w:rPr>
                    <m:t>L</m:t>
                  </m:r>
                </m:e>
                <m:sub>
                  <m:r>
                    <m:rPr>
                      <m:nor/>
                    </m:rPr>
                    <w:rPr>
                      <w:rFonts w:ascii="Times New Roman" w:hAnsi="Times New Roman" w:cs="Times New Roman"/>
                      <w:i/>
                      <w:sz w:val="24"/>
                      <w:szCs w:val="24"/>
                    </w:rPr>
                    <m:t>i</m:t>
                  </m:r>
                </m:sub>
              </m:sSub>
            </m:e>
          </m:nary>
        </m:oMath>
      </m:oMathPara>
    </w:p>
    <w:p w:rsidR="00083E3D" w:rsidRPr="008516E5" w:rsidRDefault="00083E3D" w:rsidP="00083E3D">
      <w:pPr>
        <w:pStyle w:val="aa"/>
        <w:spacing w:line="360" w:lineRule="auto"/>
        <w:ind w:left="360" w:firstLineChars="200" w:firstLine="480"/>
        <w:rPr>
          <w:rFonts w:ascii="Times New Roman" w:hAnsi="Times New Roman" w:cs="Times New Roman"/>
          <w:szCs w:val="24"/>
        </w:rPr>
      </w:pPr>
      <w:r w:rsidRPr="008516E5">
        <w:rPr>
          <w:rFonts w:ascii="Times New Roman" w:hAnsi="Times New Roman" w:cs="Times New Roman"/>
          <w:sz w:val="24"/>
          <w:szCs w:val="24"/>
        </w:rPr>
        <w:t>式中：</w:t>
      </w:r>
      <w:r w:rsidRPr="008516E5">
        <w:rPr>
          <w:rFonts w:ascii="Times New Roman" w:hAnsi="Times New Roman" w:cs="Times New Roman"/>
          <w:sz w:val="24"/>
          <w:szCs w:val="24"/>
        </w:rPr>
        <w:t xml:space="preserve"> </w:t>
      </w:r>
      <m:oMath>
        <m:r>
          <m:rPr>
            <m:sty m:val="p"/>
          </m:rPr>
          <w:rPr>
            <w:rFonts w:ascii="Cambria Math" w:hAnsi="Cambria Math" w:cs="Times New Roman"/>
            <w:sz w:val="24"/>
            <w:szCs w:val="24"/>
          </w:rPr>
          <m:t xml:space="preserve"> </m:t>
        </m:r>
        <m:acc>
          <m:accPr>
            <m:chr m:val="̅"/>
            <m:ctrlPr>
              <w:rPr>
                <w:rFonts w:ascii="Cambria Math" w:hAnsi="Cambria Math" w:cs="Times New Roman"/>
                <w:sz w:val="24"/>
                <w:szCs w:val="24"/>
              </w:rPr>
            </m:ctrlPr>
          </m:accPr>
          <m:e>
            <m:r>
              <m:rPr>
                <m:nor/>
              </m:rPr>
              <w:rPr>
                <w:rFonts w:ascii="Times New Roman" w:hAnsi="Times New Roman" w:cs="Times New Roman"/>
                <w:i/>
                <w:sz w:val="24"/>
                <w:szCs w:val="24"/>
              </w:rPr>
              <m:t>L</m:t>
            </m:r>
          </m:e>
        </m:acc>
      </m:oMath>
      <w:r w:rsidRPr="008516E5">
        <w:rPr>
          <w:rFonts w:ascii="Times New Roman" w:hAnsi="Times New Roman" w:cs="Times New Roman"/>
          <w:sz w:val="24"/>
          <w:szCs w:val="24"/>
        </w:rPr>
        <w:t>——</w:t>
      </w:r>
      <w:r w:rsidRPr="008516E5">
        <w:rPr>
          <w:rFonts w:ascii="Times New Roman" w:hAnsi="Times New Roman" w:cs="Times New Roman"/>
          <w:sz w:val="24"/>
          <w:szCs w:val="24"/>
        </w:rPr>
        <w:t>被测</w:t>
      </w:r>
      <w:r w:rsidR="00B803E5">
        <w:rPr>
          <w:rFonts w:ascii="Times New Roman" w:hAnsi="Times New Roman" w:cs="Times New Roman"/>
          <w:sz w:val="24"/>
          <w:szCs w:val="24"/>
        </w:rPr>
        <w:t>紫外线探伤</w:t>
      </w:r>
      <w:proofErr w:type="gramStart"/>
      <w:r w:rsidR="00B803E5">
        <w:rPr>
          <w:rFonts w:ascii="Times New Roman" w:hAnsi="Times New Roman" w:cs="Times New Roman"/>
          <w:sz w:val="24"/>
          <w:szCs w:val="24"/>
        </w:rPr>
        <w:t>灯</w:t>
      </w:r>
      <w:r w:rsidRPr="008516E5">
        <w:rPr>
          <w:rFonts w:ascii="Times New Roman" w:hAnsi="Times New Roman" w:cs="Times New Roman"/>
          <w:sz w:val="24"/>
          <w:szCs w:val="24"/>
        </w:rPr>
        <w:t>中心</w:t>
      </w:r>
      <w:bookmarkStart w:id="21" w:name="_GoBack"/>
      <w:proofErr w:type="gramEnd"/>
      <w:r w:rsidR="006968C9" w:rsidRPr="006968C9">
        <w:rPr>
          <w:rFonts w:ascii="Times New Roman" w:hAnsi="Times New Roman" w:cs="Times New Roman"/>
          <w:kern w:val="0"/>
          <w:sz w:val="24"/>
          <w:szCs w:val="24"/>
        </w:rPr>
        <w:t>光</w:t>
      </w:r>
      <w:bookmarkEnd w:id="21"/>
      <w:r w:rsidRPr="008516E5">
        <w:rPr>
          <w:rFonts w:ascii="Times New Roman" w:hAnsi="Times New Roman" w:cs="Times New Roman"/>
          <w:sz w:val="24"/>
          <w:szCs w:val="24"/>
        </w:rPr>
        <w:t>照度平均值，</w:t>
      </w:r>
      <w:r w:rsidRPr="008516E5">
        <w:rPr>
          <w:rFonts w:ascii="Times New Roman" w:hAnsi="Times New Roman" w:cs="Times New Roman"/>
          <w:sz w:val="24"/>
          <w:szCs w:val="24"/>
        </w:rPr>
        <w:t>lx</w:t>
      </w:r>
      <w:r w:rsidRPr="008516E5">
        <w:rPr>
          <w:rFonts w:ascii="Times New Roman" w:hAnsi="Times New Roman" w:cs="Times New Roman"/>
          <w:sz w:val="24"/>
          <w:szCs w:val="24"/>
        </w:rPr>
        <w:t>；</w:t>
      </w:r>
    </w:p>
    <w:p w:rsidR="00083E3D" w:rsidRPr="008516E5" w:rsidRDefault="00A73645" w:rsidP="00083E3D">
      <w:pPr>
        <w:pStyle w:val="aa"/>
        <w:spacing w:line="360" w:lineRule="auto"/>
        <w:ind w:left="360" w:firstLineChars="600" w:firstLine="1440"/>
        <w:rPr>
          <w:rFonts w:ascii="Times New Roman" w:hAnsi="Times New Roman" w:cs="Times New Roman"/>
          <w:sz w:val="24"/>
          <w:szCs w:val="24"/>
        </w:rPr>
      </w:pPr>
      <m:oMath>
        <m:sSub>
          <m:sSubPr>
            <m:ctrlPr>
              <w:rPr>
                <w:rFonts w:ascii="Cambria Math" w:hAnsi="Cambria Math" w:cs="Times New Roman"/>
                <w:i/>
                <w:sz w:val="24"/>
                <w:szCs w:val="24"/>
              </w:rPr>
            </m:ctrlPr>
          </m:sSubPr>
          <m:e>
            <m:r>
              <m:rPr>
                <m:nor/>
              </m:rPr>
              <w:rPr>
                <w:rFonts w:ascii="Times New Roman" w:hAnsi="Times New Roman" w:cs="Times New Roman"/>
                <w:i/>
                <w:sz w:val="24"/>
                <w:szCs w:val="24"/>
              </w:rPr>
              <m:t>L</m:t>
            </m:r>
          </m:e>
          <m:sub>
            <m:r>
              <m:rPr>
                <m:nor/>
              </m:rPr>
              <w:rPr>
                <w:rFonts w:ascii="Times New Roman" w:hAnsi="Times New Roman" w:cs="Times New Roman"/>
                <w:i/>
                <w:sz w:val="24"/>
                <w:szCs w:val="24"/>
              </w:rPr>
              <m:t>i</m:t>
            </m:r>
          </m:sub>
        </m:sSub>
      </m:oMath>
      <w:r w:rsidR="00083E3D" w:rsidRPr="008516E5">
        <w:rPr>
          <w:rFonts w:ascii="Times New Roman" w:hAnsi="Times New Roman" w:cs="Times New Roman"/>
          <w:sz w:val="24"/>
          <w:szCs w:val="24"/>
        </w:rPr>
        <w:t>——</w:t>
      </w:r>
      <w:r w:rsidR="00083E3D" w:rsidRPr="008516E5">
        <w:rPr>
          <w:rFonts w:ascii="Times New Roman" w:hAnsi="Times New Roman" w:cs="Times New Roman"/>
          <w:sz w:val="24"/>
          <w:szCs w:val="24"/>
        </w:rPr>
        <w:t>第</w:t>
      </w:r>
      <w:proofErr w:type="spellStart"/>
      <w:r w:rsidR="00083E3D" w:rsidRPr="008516E5">
        <w:rPr>
          <w:rFonts w:ascii="Times New Roman" w:hAnsi="Times New Roman" w:cs="Times New Roman"/>
          <w:sz w:val="24"/>
          <w:szCs w:val="24"/>
        </w:rPr>
        <w:t>i</w:t>
      </w:r>
      <w:proofErr w:type="spellEnd"/>
      <w:r w:rsidR="00083E3D" w:rsidRPr="008516E5">
        <w:rPr>
          <w:rFonts w:ascii="Times New Roman" w:hAnsi="Times New Roman" w:cs="Times New Roman"/>
          <w:sz w:val="24"/>
          <w:szCs w:val="24"/>
        </w:rPr>
        <w:t>次测量的中心光照度</w:t>
      </w:r>
      <w:r w:rsidR="00083E3D" w:rsidRPr="008516E5">
        <w:rPr>
          <w:rFonts w:ascii="Times New Roman" w:hAnsi="Times New Roman" w:cs="Times New Roman"/>
          <w:sz w:val="24"/>
          <w:szCs w:val="24"/>
        </w:rPr>
        <w:t>,  lx</w:t>
      </w:r>
      <w:r w:rsidR="00083E3D" w:rsidRPr="008516E5">
        <w:rPr>
          <w:rFonts w:ascii="Times New Roman" w:hAnsi="Times New Roman" w:cs="Times New Roman"/>
          <w:sz w:val="24"/>
          <w:szCs w:val="24"/>
        </w:rPr>
        <w:t>。</w:t>
      </w:r>
    </w:p>
    <w:p w:rsidR="00083E3D" w:rsidRPr="00083E3D" w:rsidRDefault="00083E3D" w:rsidP="00083E3D">
      <w:pPr>
        <w:spacing w:line="360" w:lineRule="auto"/>
        <w:ind w:firstLineChars="200" w:firstLine="482"/>
        <w:rPr>
          <w:color w:val="000000"/>
          <w:sz w:val="24"/>
        </w:rPr>
      </w:pPr>
      <w:r w:rsidRPr="008516E5">
        <w:rPr>
          <w:b/>
          <w:color w:val="000000"/>
          <w:sz w:val="24"/>
        </w:rPr>
        <w:t>确定依据</w:t>
      </w:r>
      <w:r w:rsidRPr="008516E5">
        <w:rPr>
          <w:color w:val="000000"/>
          <w:sz w:val="24"/>
        </w:rPr>
        <w:t>：参照</w:t>
      </w:r>
      <w:r w:rsidRPr="008516E5">
        <w:rPr>
          <w:color w:val="000000"/>
          <w:sz w:val="24"/>
        </w:rPr>
        <w:t xml:space="preserve">GB/T 15822.3-2024 /ISO 9934-3:2015  </w:t>
      </w:r>
      <w:r w:rsidRPr="008516E5">
        <w:rPr>
          <w:color w:val="000000"/>
          <w:sz w:val="24"/>
        </w:rPr>
        <w:t>无损检测</w:t>
      </w:r>
      <w:r w:rsidRPr="008516E5">
        <w:rPr>
          <w:color w:val="000000"/>
          <w:sz w:val="24"/>
        </w:rPr>
        <w:t xml:space="preserve"> </w:t>
      </w:r>
      <w:r w:rsidRPr="008516E5">
        <w:rPr>
          <w:color w:val="000000"/>
          <w:sz w:val="24"/>
        </w:rPr>
        <w:t>磁粉检测</w:t>
      </w:r>
      <w:r w:rsidRPr="008516E5">
        <w:rPr>
          <w:color w:val="000000"/>
          <w:sz w:val="24"/>
        </w:rPr>
        <w:t xml:space="preserve"> </w:t>
      </w:r>
      <w:r w:rsidRPr="008516E5">
        <w:rPr>
          <w:color w:val="000000"/>
          <w:sz w:val="24"/>
        </w:rPr>
        <w:t>第</w:t>
      </w:r>
      <w:r w:rsidRPr="008516E5">
        <w:rPr>
          <w:color w:val="000000"/>
          <w:sz w:val="24"/>
        </w:rPr>
        <w:t>3</w:t>
      </w:r>
      <w:r w:rsidRPr="008516E5">
        <w:rPr>
          <w:color w:val="000000"/>
          <w:sz w:val="24"/>
        </w:rPr>
        <w:t>部分：设备中对于</w:t>
      </w:r>
      <w:proofErr w:type="gramStart"/>
      <w:r w:rsidRPr="008516E5">
        <w:rPr>
          <w:color w:val="000000"/>
          <w:sz w:val="24"/>
        </w:rPr>
        <w:t>紫外线</w:t>
      </w:r>
      <w:r w:rsidR="00B803E5">
        <w:rPr>
          <w:color w:val="000000"/>
          <w:sz w:val="24"/>
        </w:rPr>
        <w:t>紫外线</w:t>
      </w:r>
      <w:proofErr w:type="gramEnd"/>
      <w:r w:rsidR="00B803E5">
        <w:rPr>
          <w:color w:val="000000"/>
          <w:sz w:val="24"/>
        </w:rPr>
        <w:t>探伤</w:t>
      </w:r>
      <w:proofErr w:type="gramStart"/>
      <w:r w:rsidR="00B803E5">
        <w:rPr>
          <w:color w:val="000000"/>
          <w:sz w:val="24"/>
        </w:rPr>
        <w:t>灯</w:t>
      </w:r>
      <w:r w:rsidRPr="008516E5">
        <w:rPr>
          <w:kern w:val="0"/>
          <w:sz w:val="24"/>
        </w:rPr>
        <w:t>中心</w:t>
      </w:r>
      <w:proofErr w:type="gramEnd"/>
      <w:r w:rsidRPr="008516E5">
        <w:rPr>
          <w:kern w:val="0"/>
          <w:sz w:val="24"/>
        </w:rPr>
        <w:t>光照度的要求，并结合</w:t>
      </w:r>
      <w:r w:rsidRPr="008516E5">
        <w:rPr>
          <w:color w:val="000000"/>
          <w:sz w:val="24"/>
        </w:rPr>
        <w:t>JJG 245-2005</w:t>
      </w:r>
      <w:r w:rsidRPr="008516E5">
        <w:rPr>
          <w:color w:val="000000"/>
          <w:sz w:val="24"/>
        </w:rPr>
        <w:t>《光照度计检定规程》中对于光照度计的检定，对</w:t>
      </w:r>
      <w:proofErr w:type="gramStart"/>
      <w:r w:rsidRPr="008516E5">
        <w:rPr>
          <w:color w:val="000000"/>
          <w:sz w:val="24"/>
        </w:rPr>
        <w:t>紫外线</w:t>
      </w:r>
      <w:r w:rsidR="00B803E5">
        <w:rPr>
          <w:color w:val="000000"/>
          <w:sz w:val="24"/>
        </w:rPr>
        <w:t>紫外线</w:t>
      </w:r>
      <w:proofErr w:type="gramEnd"/>
      <w:r w:rsidR="00B803E5">
        <w:rPr>
          <w:color w:val="000000"/>
          <w:sz w:val="24"/>
        </w:rPr>
        <w:t>探伤灯</w:t>
      </w:r>
      <w:r w:rsidRPr="008516E5">
        <w:rPr>
          <w:color w:val="000000"/>
          <w:sz w:val="24"/>
        </w:rPr>
        <w:t>的</w:t>
      </w:r>
      <w:r w:rsidRPr="008516E5">
        <w:rPr>
          <w:kern w:val="0"/>
          <w:sz w:val="24"/>
        </w:rPr>
        <w:t>中心光照度</w:t>
      </w:r>
      <w:r w:rsidRPr="008516E5">
        <w:rPr>
          <w:color w:val="000000"/>
          <w:sz w:val="24"/>
        </w:rPr>
        <w:t>示值误差进行校准。</w:t>
      </w:r>
    </w:p>
    <w:p w:rsidR="00C43E0A" w:rsidRPr="008516E5" w:rsidRDefault="00083E3D" w:rsidP="00C43E0A">
      <w:pPr>
        <w:pStyle w:val="21"/>
        <w:ind w:left="531" w:hanging="216"/>
        <w:rPr>
          <w:rFonts w:ascii="Times New Roman" w:hAnsi="Times New Roman" w:cs="Times New Roman"/>
          <w:color w:val="auto"/>
          <w:kern w:val="0"/>
        </w:rPr>
      </w:pPr>
      <w:bookmarkStart w:id="22" w:name="_Toc217295864"/>
      <w:r>
        <w:rPr>
          <w:rFonts w:ascii="Times New Roman" w:hAnsi="Times New Roman" w:cs="Times New Roman"/>
          <w:color w:val="auto"/>
          <w:kern w:val="0"/>
        </w:rPr>
        <w:t>3</w:t>
      </w:r>
      <w:r w:rsidR="00FA753A" w:rsidRPr="008516E5">
        <w:rPr>
          <w:rFonts w:ascii="Times New Roman" w:hAnsi="Times New Roman" w:cs="Times New Roman"/>
          <w:color w:val="auto"/>
          <w:kern w:val="0"/>
        </w:rPr>
        <w:t>、</w:t>
      </w:r>
      <w:r w:rsidRPr="00B05D2A">
        <w:rPr>
          <w:rFonts w:ascii="Times New Roman" w:hAnsi="Times New Roman" w:hint="eastAsia"/>
          <w:color w:val="auto"/>
          <w:kern w:val="0"/>
        </w:rPr>
        <w:t>峰值波长示值误差</w:t>
      </w:r>
      <w:bookmarkEnd w:id="22"/>
    </w:p>
    <w:p w:rsidR="00083E3D" w:rsidRPr="00B05D2A" w:rsidRDefault="00083E3D" w:rsidP="00083E3D">
      <w:pPr>
        <w:pStyle w:val="aa"/>
        <w:spacing w:line="360" w:lineRule="auto"/>
        <w:ind w:left="360" w:firstLineChars="200" w:firstLine="480"/>
        <w:rPr>
          <w:rFonts w:ascii="Times New Roman" w:hAnsi="Times New Roman" w:cs="Times New Roman"/>
          <w:sz w:val="24"/>
          <w:szCs w:val="24"/>
        </w:rPr>
      </w:pPr>
      <w:r w:rsidRPr="00083E3D">
        <w:rPr>
          <w:rFonts w:ascii="Times New Roman" w:hAnsi="Times New Roman" w:cs="Times New Roman" w:hint="eastAsia"/>
          <w:sz w:val="24"/>
          <w:szCs w:val="24"/>
        </w:rPr>
        <w:t>首先开启光谱仪，把光谱仪的探测器置于被测</w:t>
      </w:r>
      <w:r w:rsidR="00B803E5">
        <w:rPr>
          <w:rFonts w:ascii="Times New Roman" w:hAnsi="Times New Roman" w:cs="Times New Roman" w:hint="eastAsia"/>
          <w:sz w:val="24"/>
          <w:szCs w:val="24"/>
        </w:rPr>
        <w:t>紫外线探伤灯</w:t>
      </w:r>
      <w:r w:rsidRPr="00083E3D">
        <w:rPr>
          <w:rFonts w:ascii="Times New Roman" w:hAnsi="Times New Roman" w:cs="Times New Roman" w:hint="eastAsia"/>
          <w:sz w:val="24"/>
          <w:szCs w:val="24"/>
        </w:rPr>
        <w:t>投射方向进行测试，获得的相对光谱功率分布最大值对应的波长为该光源的峰值波长，重复测量</w:t>
      </w:r>
      <w:r w:rsidRPr="00083E3D">
        <w:rPr>
          <w:rFonts w:ascii="Times New Roman" w:hAnsi="Times New Roman" w:cs="Times New Roman" w:hint="eastAsia"/>
          <w:sz w:val="24"/>
          <w:szCs w:val="24"/>
        </w:rPr>
        <w:t>3</w:t>
      </w:r>
      <w:r w:rsidRPr="00083E3D">
        <w:rPr>
          <w:rFonts w:ascii="Times New Roman" w:hAnsi="Times New Roman" w:cs="Times New Roman" w:hint="eastAsia"/>
          <w:sz w:val="24"/>
          <w:szCs w:val="24"/>
        </w:rPr>
        <w:t>次，按公式</w:t>
      </w:r>
      <w:r w:rsidRPr="00083E3D">
        <w:rPr>
          <w:rFonts w:ascii="Times New Roman" w:hAnsi="Times New Roman" w:cs="Times New Roman" w:hint="eastAsia"/>
          <w:sz w:val="24"/>
          <w:szCs w:val="24"/>
        </w:rPr>
        <w:t>(</w:t>
      </w:r>
      <w:r w:rsidRPr="00083E3D">
        <w:rPr>
          <w:rFonts w:ascii="Times New Roman" w:hAnsi="Times New Roman" w:cs="Times New Roman"/>
          <w:sz w:val="24"/>
          <w:szCs w:val="24"/>
        </w:rPr>
        <w:t>3</w:t>
      </w:r>
      <w:r w:rsidRPr="00083E3D">
        <w:rPr>
          <w:rFonts w:ascii="Times New Roman" w:hAnsi="Times New Roman" w:cs="Times New Roman" w:hint="eastAsia"/>
          <w:sz w:val="24"/>
          <w:szCs w:val="24"/>
        </w:rPr>
        <w:t>)</w:t>
      </w:r>
      <w:r w:rsidRPr="00083E3D">
        <w:rPr>
          <w:rFonts w:ascii="Times New Roman" w:hAnsi="Times New Roman" w:cs="Times New Roman" w:hint="eastAsia"/>
          <w:sz w:val="24"/>
          <w:szCs w:val="24"/>
        </w:rPr>
        <w:t>得出峰值波长的示值误差</w:t>
      </w:r>
      <w:r>
        <w:rPr>
          <w:rFonts w:ascii="Times New Roman" w:hAnsi="Times New Roman" w:cs="Times New Roman" w:hint="eastAsia"/>
          <w:sz w:val="24"/>
          <w:szCs w:val="24"/>
        </w:rPr>
        <w:t>。</w:t>
      </w:r>
      <w:r>
        <w:rPr>
          <w:rFonts w:ascii="Times New Roman" w:hAnsi="Times New Roman" w:cs="Times New Roman"/>
          <w:sz w:val="24"/>
          <w:szCs w:val="24"/>
        </w:rPr>
        <w:t xml:space="preserve"> </w:t>
      </w:r>
    </w:p>
    <w:p w:rsidR="00083E3D" w:rsidRDefault="00083E3D" w:rsidP="00083E3D">
      <w:pPr>
        <w:pStyle w:val="aa"/>
        <w:spacing w:line="360" w:lineRule="auto"/>
        <w:ind w:left="360" w:firstLineChars="200" w:firstLine="480"/>
        <w:jc w:val="left"/>
        <w:rPr>
          <w:rFonts w:ascii="Times New Roman" w:hAnsi="Times New Roman" w:cs="Times New Roman"/>
          <w:sz w:val="24"/>
          <w:szCs w:val="24"/>
        </w:rPr>
      </w:pPr>
      <w:r>
        <w:rPr>
          <w:rFonts w:ascii="Times New Roman" w:hAnsi="Times New Roman" w:cs="Times New Roman"/>
          <w:sz w:val="24"/>
          <w:szCs w:val="24"/>
        </w:rPr>
        <w:t xml:space="preserve">                        </w:t>
      </w:r>
      <w:bookmarkStart w:id="23" w:name="OLE_LINK20"/>
      <m:oMath>
        <m:r>
          <w:rPr>
            <w:rFonts w:ascii="Cambria Math" w:hAnsi="Cambria Math" w:cs="Times New Roman"/>
            <w:sz w:val="24"/>
            <w:szCs w:val="24"/>
          </w:rPr>
          <m:t>∆</m:t>
        </m:r>
        <w:bookmarkStart w:id="24" w:name="OLE_LINK19"/>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p</m:t>
            </m:r>
          </m:sub>
        </m:sSub>
        <w:bookmarkEnd w:id="23"/>
        <w:bookmarkEnd w:id="24"/>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0</m:t>
            </m:r>
          </m:sub>
        </m:sSub>
        <m:r>
          <w:rPr>
            <w:rFonts w:ascii="Cambria Math" w:hAnsi="Cambria Math" w:cs="Times New Roman"/>
            <w:sz w:val="24"/>
            <w:szCs w:val="24"/>
          </w:rPr>
          <m:t>-</m:t>
        </m:r>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p</m:t>
                </m:r>
              </m:sub>
            </m:sSub>
          </m:e>
        </m:acc>
      </m:oMath>
      <w:r>
        <w:rPr>
          <w:rFonts w:ascii="Times New Roman" w:hAnsi="Times New Roman" w:cs="Times New Roman"/>
          <w:i/>
          <w:sz w:val="24"/>
          <w:szCs w:val="24"/>
        </w:rPr>
        <w:t xml:space="preserve"> </w:t>
      </w:r>
      <w:r>
        <w:rPr>
          <w:rFonts w:ascii="Times New Roman" w:hAnsi="Times New Roman" w:cs="Times New Roman"/>
          <w:sz w:val="24"/>
          <w:szCs w:val="24"/>
        </w:rPr>
        <w:t xml:space="preserve">                              </w:t>
      </w:r>
      <w:r>
        <w:rPr>
          <w:rFonts w:ascii="Times New Roman" w:hAnsi="Times New Roman" w:cs="Times New Roman" w:hint="eastAsia"/>
          <w:sz w:val="24"/>
          <w:szCs w:val="24"/>
        </w:rPr>
        <w:t>（</w:t>
      </w:r>
      <w:r>
        <w:rPr>
          <w:rFonts w:ascii="Times New Roman" w:hAnsi="Times New Roman" w:cs="Times New Roman"/>
          <w:sz w:val="24"/>
          <w:szCs w:val="24"/>
        </w:rPr>
        <w:t>3</w:t>
      </w:r>
      <w:r>
        <w:rPr>
          <w:rFonts w:ascii="Times New Roman" w:hAnsi="Times New Roman" w:cs="Times New Roman" w:hint="eastAsia"/>
          <w:sz w:val="24"/>
          <w:szCs w:val="24"/>
        </w:rPr>
        <w:t>）</w:t>
      </w:r>
    </w:p>
    <w:p w:rsidR="00083E3D" w:rsidRDefault="00083E3D" w:rsidP="00083E3D">
      <w:pPr>
        <w:pStyle w:val="aa"/>
        <w:spacing w:line="360" w:lineRule="auto"/>
        <w:ind w:left="360" w:firstLineChars="200" w:firstLine="480"/>
        <w:rPr>
          <w:rFonts w:ascii="Times New Roman" w:hAnsi="Times New Roman" w:cs="Times New Roman"/>
          <w:sz w:val="24"/>
          <w:szCs w:val="24"/>
        </w:rPr>
      </w:pPr>
      <w:r>
        <w:rPr>
          <w:rFonts w:ascii="Times New Roman" w:hAnsi="Times New Roman" w:cs="Times New Roman" w:hint="eastAsia"/>
          <w:sz w:val="24"/>
          <w:szCs w:val="24"/>
        </w:rPr>
        <w:t>式中：</w:t>
      </w:r>
      <w:r>
        <w:rPr>
          <w:rFonts w:ascii="Times New Roman" w:hAnsi="Times New Roman" w:cs="Times New Roman"/>
          <w:i/>
          <w:sz w:val="24"/>
          <w:szCs w:val="24"/>
        </w:rPr>
        <w:t xml:space="preserve"> </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p</m:t>
            </m:r>
          </m:sub>
        </m:sSub>
      </m:oMath>
      <w:r>
        <w:rPr>
          <w:rFonts w:ascii="Times New Roman" w:hAnsi="Times New Roman" w:cs="Times New Roman"/>
          <w:sz w:val="24"/>
          <w:szCs w:val="24"/>
        </w:rPr>
        <w:t>——</w:t>
      </w:r>
      <w:bookmarkStart w:id="25" w:name="OLE_LINK23"/>
      <w:bookmarkStart w:id="26" w:name="OLE_LINK24"/>
      <w:r>
        <w:rPr>
          <w:rFonts w:ascii="Times New Roman" w:hAnsi="Times New Roman" w:cs="Times New Roman" w:hint="eastAsia"/>
          <w:sz w:val="24"/>
          <w:szCs w:val="24"/>
        </w:rPr>
        <w:t>被测</w:t>
      </w:r>
      <w:r w:rsidR="00B803E5">
        <w:rPr>
          <w:rFonts w:ascii="Times New Roman" w:hAnsi="Times New Roman" w:cs="Times New Roman" w:hint="eastAsia"/>
          <w:sz w:val="24"/>
          <w:szCs w:val="24"/>
        </w:rPr>
        <w:t>紫外线探伤灯</w:t>
      </w:r>
      <w:r w:rsidRPr="00F45A78">
        <w:rPr>
          <w:rFonts w:ascii="Times New Roman" w:hAnsi="Times New Roman" w:cs="Times New Roman" w:hint="eastAsia"/>
          <w:sz w:val="24"/>
          <w:szCs w:val="24"/>
        </w:rPr>
        <w:t>峰值波长示值误差</w:t>
      </w:r>
      <w:r>
        <w:rPr>
          <w:rFonts w:ascii="Times New Roman" w:hAnsi="Times New Roman" w:cs="Times New Roman" w:hint="eastAsia"/>
          <w:sz w:val="24"/>
          <w:szCs w:val="24"/>
        </w:rPr>
        <w:t>，</w:t>
      </w:r>
      <w:r>
        <w:rPr>
          <w:rFonts w:ascii="Times New Roman" w:hAnsi="Times New Roman" w:cs="Times New Roman"/>
          <w:sz w:val="24"/>
          <w:szCs w:val="24"/>
        </w:rPr>
        <w:t>nm</w:t>
      </w:r>
      <w:r>
        <w:rPr>
          <w:rFonts w:ascii="Times New Roman" w:hAnsi="Times New Roman" w:cs="Times New Roman" w:hint="eastAsia"/>
          <w:sz w:val="24"/>
          <w:szCs w:val="24"/>
        </w:rPr>
        <w:t>；</w:t>
      </w:r>
      <w:bookmarkEnd w:id="25"/>
      <w:bookmarkEnd w:id="26"/>
    </w:p>
    <w:p w:rsidR="00083E3D" w:rsidRDefault="00083E3D" w:rsidP="00083E3D">
      <w:pPr>
        <w:pStyle w:val="aa"/>
        <w:spacing w:line="360" w:lineRule="auto"/>
        <w:ind w:left="360" w:firstLineChars="200" w:firstLine="480"/>
        <w:rPr>
          <w:rFonts w:ascii="Times New Roman" w:hAnsi="Times New Roman" w:cs="Times New Roman"/>
          <w:szCs w:val="24"/>
        </w:rPr>
      </w:pPr>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0</m:t>
            </m:r>
          </m:sub>
        </m:sSub>
        <m:r>
          <w:rPr>
            <w:rFonts w:ascii="Cambria Math" w:hAnsi="Cambria Math" w:cs="Times New Roman"/>
            <w:sz w:val="24"/>
            <w:szCs w:val="24"/>
          </w:rPr>
          <m:t xml:space="preserve">  </m:t>
        </m:r>
      </m:oMath>
      <w:r>
        <w:rPr>
          <w:rFonts w:ascii="Times New Roman" w:hAnsi="Times New Roman" w:cs="Times New Roman"/>
          <w:sz w:val="24"/>
          <w:szCs w:val="24"/>
        </w:rPr>
        <w:t>——</w:t>
      </w:r>
      <w:r>
        <w:rPr>
          <w:rFonts w:ascii="Times New Roman" w:hAnsi="Times New Roman" w:cs="Times New Roman" w:hint="eastAsia"/>
          <w:sz w:val="24"/>
          <w:szCs w:val="24"/>
        </w:rPr>
        <w:t>被测</w:t>
      </w:r>
      <w:r w:rsidR="00B803E5">
        <w:rPr>
          <w:rFonts w:ascii="Times New Roman" w:hAnsi="Times New Roman" w:cs="Times New Roman" w:hint="eastAsia"/>
          <w:sz w:val="24"/>
          <w:szCs w:val="24"/>
        </w:rPr>
        <w:t>紫外线探伤灯</w:t>
      </w:r>
      <w:r w:rsidRPr="00F45A78">
        <w:rPr>
          <w:rFonts w:ascii="Times New Roman" w:hAnsi="Times New Roman" w:cs="Times New Roman" w:hint="eastAsia"/>
          <w:sz w:val="24"/>
          <w:szCs w:val="24"/>
        </w:rPr>
        <w:t>峰值波长</w:t>
      </w:r>
      <w:r>
        <w:rPr>
          <w:rFonts w:ascii="Times New Roman" w:hAnsi="Times New Roman" w:cs="Times New Roman" w:hint="eastAsia"/>
          <w:sz w:val="24"/>
          <w:szCs w:val="24"/>
        </w:rPr>
        <w:t>标称值，</w:t>
      </w:r>
      <w:r>
        <w:rPr>
          <w:rFonts w:ascii="Times New Roman" w:hAnsi="Times New Roman" w:cs="Times New Roman"/>
          <w:sz w:val="24"/>
          <w:szCs w:val="24"/>
        </w:rPr>
        <w:t>nm</w:t>
      </w:r>
      <w:r>
        <w:rPr>
          <w:rFonts w:ascii="Times New Roman" w:hAnsi="Times New Roman" w:cs="Times New Roman" w:hint="eastAsia"/>
          <w:sz w:val="24"/>
          <w:szCs w:val="24"/>
        </w:rPr>
        <w:t>；</w:t>
      </w:r>
    </w:p>
    <w:p w:rsidR="00083E3D" w:rsidRDefault="00083E3D" w:rsidP="00083E3D">
      <w:pPr>
        <w:pStyle w:val="aa"/>
        <w:spacing w:line="360" w:lineRule="auto"/>
        <w:ind w:left="360" w:firstLineChars="200" w:firstLine="480"/>
        <w:rPr>
          <w:rFonts w:ascii="Times New Roman" w:hAnsi="Times New Roman" w:cs="Times New Roman"/>
          <w:sz w:val="24"/>
          <w:szCs w:val="24"/>
        </w:rPr>
      </w:pPr>
      <w:r>
        <w:rPr>
          <w:rFonts w:ascii="Times New Roman" w:hAnsi="Times New Roman" w:cs="Times New Roman"/>
          <w:sz w:val="24"/>
          <w:szCs w:val="24"/>
        </w:rPr>
        <w:t xml:space="preserve">       </w:t>
      </w:r>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p</m:t>
                </m:r>
              </m:sub>
            </m:sSub>
            <m:r>
              <w:rPr>
                <w:rFonts w:ascii="Cambria Math" w:hAnsi="Cambria Math" w:cs="Times New Roman"/>
                <w:sz w:val="24"/>
                <w:szCs w:val="24"/>
              </w:rPr>
              <m:t xml:space="preserve">  </m:t>
            </m:r>
          </m:e>
        </m:acc>
      </m:oMath>
      <w:r>
        <w:rPr>
          <w:rFonts w:ascii="Times New Roman" w:hAnsi="Times New Roman" w:cs="Times New Roman"/>
          <w:sz w:val="24"/>
          <w:szCs w:val="24"/>
        </w:rPr>
        <w:t>——</w:t>
      </w:r>
      <w:r>
        <w:rPr>
          <w:rFonts w:ascii="Times New Roman" w:hAnsi="Times New Roman" w:cs="Times New Roman" w:hint="eastAsia"/>
          <w:sz w:val="24"/>
          <w:szCs w:val="24"/>
        </w:rPr>
        <w:t>被测</w:t>
      </w:r>
      <w:r w:rsidR="00B803E5">
        <w:rPr>
          <w:rFonts w:ascii="Times New Roman" w:hAnsi="Times New Roman" w:cs="Times New Roman" w:hint="eastAsia"/>
          <w:sz w:val="24"/>
          <w:szCs w:val="24"/>
        </w:rPr>
        <w:t>紫外线探伤灯</w:t>
      </w:r>
      <w:r w:rsidRPr="00F45A78">
        <w:rPr>
          <w:rFonts w:ascii="Times New Roman" w:hAnsi="Times New Roman" w:cs="Times New Roman" w:hint="eastAsia"/>
          <w:sz w:val="24"/>
          <w:szCs w:val="24"/>
        </w:rPr>
        <w:t>峰值波长</w:t>
      </w:r>
      <w:r>
        <w:rPr>
          <w:rFonts w:ascii="Times New Roman" w:hAnsi="Times New Roman" w:cs="Times New Roman" w:hint="eastAsia"/>
          <w:sz w:val="24"/>
          <w:szCs w:val="24"/>
        </w:rPr>
        <w:t>3</w:t>
      </w:r>
      <w:r>
        <w:rPr>
          <w:rFonts w:ascii="Times New Roman" w:hAnsi="Times New Roman" w:cs="Times New Roman" w:hint="eastAsia"/>
          <w:sz w:val="24"/>
          <w:szCs w:val="24"/>
        </w:rPr>
        <w:t>次测量结果的平均值，</w:t>
      </w:r>
      <w:r>
        <w:rPr>
          <w:rFonts w:ascii="Times New Roman" w:hAnsi="Times New Roman" w:cs="Times New Roman"/>
          <w:sz w:val="24"/>
          <w:szCs w:val="24"/>
        </w:rPr>
        <w:t>nm</w:t>
      </w:r>
      <w:r>
        <w:rPr>
          <w:rFonts w:ascii="Times New Roman" w:hAnsi="Times New Roman" w:cs="Times New Roman" w:hint="eastAsia"/>
          <w:sz w:val="24"/>
          <w:szCs w:val="24"/>
        </w:rPr>
        <w:t>。</w:t>
      </w:r>
      <w:r>
        <w:rPr>
          <w:rFonts w:ascii="Times New Roman" w:hAnsi="Times New Roman" w:cs="Times New Roman"/>
          <w:sz w:val="24"/>
          <w:szCs w:val="24"/>
        </w:rPr>
        <w:t xml:space="preserve"> </w:t>
      </w:r>
    </w:p>
    <w:p w:rsidR="00FA753A" w:rsidRPr="00083E3D" w:rsidRDefault="00FA753A" w:rsidP="00083E3D">
      <w:pPr>
        <w:spacing w:line="360" w:lineRule="auto"/>
        <w:ind w:firstLineChars="200" w:firstLine="482"/>
        <w:rPr>
          <w:sz w:val="24"/>
        </w:rPr>
      </w:pPr>
      <w:r w:rsidRPr="008516E5">
        <w:rPr>
          <w:b/>
          <w:color w:val="000000"/>
          <w:sz w:val="24"/>
        </w:rPr>
        <w:t>确定依据</w:t>
      </w:r>
      <w:r w:rsidRPr="008516E5">
        <w:rPr>
          <w:color w:val="000000"/>
          <w:sz w:val="24"/>
        </w:rPr>
        <w:t>：</w:t>
      </w:r>
      <w:r w:rsidRPr="00083E3D">
        <w:rPr>
          <w:sz w:val="24"/>
        </w:rPr>
        <w:t>结合</w:t>
      </w:r>
      <w:r w:rsidR="00083E3D" w:rsidRPr="00083E3D">
        <w:rPr>
          <w:sz w:val="24"/>
        </w:rPr>
        <w:t>JJF 1936-2021</w:t>
      </w:r>
      <w:r w:rsidR="00083E3D" w:rsidRPr="00083E3D">
        <w:rPr>
          <w:sz w:val="24"/>
        </w:rPr>
        <w:t>紫</w:t>
      </w:r>
      <w:proofErr w:type="gramStart"/>
      <w:r w:rsidR="00083E3D" w:rsidRPr="00083E3D">
        <w:rPr>
          <w:sz w:val="24"/>
        </w:rPr>
        <w:t>外分析</w:t>
      </w:r>
      <w:proofErr w:type="gramEnd"/>
      <w:r w:rsidR="00083E3D" w:rsidRPr="00083E3D">
        <w:rPr>
          <w:sz w:val="24"/>
        </w:rPr>
        <w:t>仪校准规范中对于</w:t>
      </w:r>
      <w:proofErr w:type="gramStart"/>
      <w:r w:rsidR="00083E3D" w:rsidRPr="00083E3D">
        <w:rPr>
          <w:sz w:val="24"/>
        </w:rPr>
        <w:t>紫外线</w:t>
      </w:r>
      <w:r w:rsidR="00B803E5">
        <w:rPr>
          <w:sz w:val="24"/>
        </w:rPr>
        <w:t>紫外线</w:t>
      </w:r>
      <w:proofErr w:type="gramEnd"/>
      <w:r w:rsidR="00B803E5">
        <w:rPr>
          <w:sz w:val="24"/>
        </w:rPr>
        <w:t>探伤灯</w:t>
      </w:r>
      <w:r w:rsidR="00083E3D" w:rsidRPr="00083E3D">
        <w:rPr>
          <w:rFonts w:hint="eastAsia"/>
          <w:sz w:val="24"/>
        </w:rPr>
        <w:t>峰值波长示值误差</w:t>
      </w:r>
      <w:r w:rsidRPr="00083E3D">
        <w:rPr>
          <w:sz w:val="24"/>
        </w:rPr>
        <w:t>的</w:t>
      </w:r>
      <w:r w:rsidR="00083E3D" w:rsidRPr="00083E3D">
        <w:rPr>
          <w:rFonts w:hint="eastAsia"/>
          <w:sz w:val="24"/>
        </w:rPr>
        <w:t>校准</w:t>
      </w:r>
      <w:r w:rsidRPr="00083E3D">
        <w:rPr>
          <w:sz w:val="24"/>
        </w:rPr>
        <w:t>，对</w:t>
      </w:r>
      <w:proofErr w:type="gramStart"/>
      <w:r w:rsidRPr="00083E3D">
        <w:rPr>
          <w:sz w:val="24"/>
        </w:rPr>
        <w:t>紫外线</w:t>
      </w:r>
      <w:r w:rsidR="00B803E5">
        <w:rPr>
          <w:sz w:val="24"/>
        </w:rPr>
        <w:t>紫外线</w:t>
      </w:r>
      <w:proofErr w:type="gramEnd"/>
      <w:r w:rsidR="00B803E5">
        <w:rPr>
          <w:sz w:val="24"/>
        </w:rPr>
        <w:t>探伤灯</w:t>
      </w:r>
      <w:r w:rsidRPr="00083E3D">
        <w:rPr>
          <w:sz w:val="24"/>
        </w:rPr>
        <w:t>的</w:t>
      </w:r>
      <w:r w:rsidR="008516E5" w:rsidRPr="00083E3D">
        <w:rPr>
          <w:sz w:val="24"/>
        </w:rPr>
        <w:t>中心光照度</w:t>
      </w:r>
      <w:r w:rsidRPr="00083E3D">
        <w:rPr>
          <w:sz w:val="24"/>
        </w:rPr>
        <w:t>示值误差进行校准。</w:t>
      </w:r>
    </w:p>
    <w:p w:rsidR="00A64610" w:rsidRPr="008516E5" w:rsidRDefault="00E90AF8">
      <w:pPr>
        <w:spacing w:line="360" w:lineRule="auto"/>
        <w:jc w:val="right"/>
        <w:rPr>
          <w:sz w:val="24"/>
        </w:rPr>
      </w:pPr>
      <w:proofErr w:type="gramStart"/>
      <w:r w:rsidRPr="008516E5">
        <w:rPr>
          <w:rFonts w:eastAsia="方正宋黑简体"/>
          <w:sz w:val="24"/>
        </w:rPr>
        <w:t>紫外线</w:t>
      </w:r>
      <w:r w:rsidR="00B803E5">
        <w:rPr>
          <w:rFonts w:eastAsia="方正宋黑简体"/>
          <w:sz w:val="24"/>
        </w:rPr>
        <w:t>紫外线</w:t>
      </w:r>
      <w:proofErr w:type="gramEnd"/>
      <w:r w:rsidR="00B803E5">
        <w:rPr>
          <w:rFonts w:eastAsia="方正宋黑简体"/>
          <w:sz w:val="24"/>
        </w:rPr>
        <w:t>探伤灯</w:t>
      </w:r>
      <w:r w:rsidR="00C70798" w:rsidRPr="008516E5">
        <w:rPr>
          <w:rFonts w:eastAsia="方正宋黑简体"/>
          <w:sz w:val="24"/>
        </w:rPr>
        <w:t>校准规范</w:t>
      </w:r>
      <w:r w:rsidR="00CC5B4B" w:rsidRPr="008516E5">
        <w:rPr>
          <w:sz w:val="24"/>
        </w:rPr>
        <w:t>起草小组</w:t>
      </w:r>
    </w:p>
    <w:p w:rsidR="00A64610" w:rsidRPr="00083E3D" w:rsidRDefault="00CC5B4B" w:rsidP="00F502BB">
      <w:pPr>
        <w:pStyle w:val="aa"/>
        <w:spacing w:line="360" w:lineRule="auto"/>
        <w:ind w:left="360" w:firstLineChars="2900" w:firstLine="6960"/>
        <w:rPr>
          <w:rFonts w:ascii="Times New Roman" w:hAnsi="Times New Roman" w:cs="Times New Roman"/>
          <w:sz w:val="24"/>
          <w:szCs w:val="24"/>
        </w:rPr>
      </w:pPr>
      <w:r w:rsidRPr="00083E3D">
        <w:rPr>
          <w:rFonts w:ascii="Times New Roman" w:hAnsi="Times New Roman" w:cs="Times New Roman"/>
          <w:sz w:val="24"/>
          <w:szCs w:val="24"/>
        </w:rPr>
        <w:t>202</w:t>
      </w:r>
      <w:r w:rsidR="00C70798" w:rsidRPr="00083E3D">
        <w:rPr>
          <w:rFonts w:ascii="Times New Roman" w:hAnsi="Times New Roman" w:cs="Times New Roman"/>
          <w:sz w:val="24"/>
          <w:szCs w:val="24"/>
        </w:rPr>
        <w:t>5</w:t>
      </w:r>
      <w:r w:rsidRPr="00083E3D">
        <w:rPr>
          <w:rFonts w:ascii="Times New Roman" w:hAnsi="Times New Roman" w:cs="Times New Roman"/>
          <w:sz w:val="24"/>
          <w:szCs w:val="24"/>
        </w:rPr>
        <w:t>年</w:t>
      </w:r>
      <w:r w:rsidRPr="00083E3D">
        <w:rPr>
          <w:rFonts w:ascii="Times New Roman" w:hAnsi="Times New Roman" w:cs="Times New Roman"/>
          <w:sz w:val="24"/>
          <w:szCs w:val="24"/>
        </w:rPr>
        <w:t>1</w:t>
      </w:r>
      <w:r w:rsidR="00C70798" w:rsidRPr="00083E3D">
        <w:rPr>
          <w:rFonts w:ascii="Times New Roman" w:hAnsi="Times New Roman" w:cs="Times New Roman"/>
          <w:sz w:val="24"/>
          <w:szCs w:val="24"/>
        </w:rPr>
        <w:t>2</w:t>
      </w:r>
      <w:r w:rsidRPr="00083E3D">
        <w:rPr>
          <w:rFonts w:ascii="Times New Roman" w:hAnsi="Times New Roman" w:cs="Times New Roman"/>
          <w:sz w:val="24"/>
          <w:szCs w:val="24"/>
        </w:rPr>
        <w:t>月</w:t>
      </w:r>
      <w:r w:rsidR="00C43E0A" w:rsidRPr="00083E3D">
        <w:rPr>
          <w:rFonts w:ascii="Times New Roman" w:hAnsi="Times New Roman" w:cs="Times New Roman"/>
          <w:sz w:val="24"/>
          <w:szCs w:val="24"/>
        </w:rPr>
        <w:t>29</w:t>
      </w:r>
      <w:r w:rsidRPr="00083E3D">
        <w:rPr>
          <w:rFonts w:ascii="Times New Roman" w:hAnsi="Times New Roman" w:cs="Times New Roman"/>
          <w:sz w:val="24"/>
          <w:szCs w:val="24"/>
        </w:rPr>
        <w:t>日</w:t>
      </w:r>
    </w:p>
    <w:p w:rsidR="00A64610" w:rsidRPr="008516E5" w:rsidRDefault="00A64610">
      <w:pPr>
        <w:spacing w:line="360" w:lineRule="auto"/>
        <w:rPr>
          <w:color w:val="FF0000"/>
          <w:sz w:val="28"/>
          <w:szCs w:val="28"/>
        </w:rPr>
      </w:pPr>
    </w:p>
    <w:sectPr w:rsidR="00A64610" w:rsidRPr="008516E5">
      <w:footerReference w:type="first" r:id="rId10"/>
      <w:pgSz w:w="11906" w:h="16838"/>
      <w:pgMar w:top="1134" w:right="1134" w:bottom="1134" w:left="1134"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645" w:rsidRDefault="00A73645">
      <w:r>
        <w:separator/>
      </w:r>
    </w:p>
  </w:endnote>
  <w:endnote w:type="continuationSeparator" w:id="0">
    <w:p w:rsidR="00A73645" w:rsidRDefault="00A73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宋黑简体">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610" w:rsidRDefault="00CC5B4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64610" w:rsidRDefault="00A64610">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610" w:rsidRDefault="00CC5B4B">
    <w:pPr>
      <w:pStyle w:val="a5"/>
      <w:ind w:right="360"/>
      <w:jc w:val="right"/>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6968C9">
      <w:rPr>
        <w:noProof/>
        <w:kern w:val="0"/>
        <w:szCs w:val="21"/>
      </w:rPr>
      <w:t>4</w:t>
    </w:r>
    <w:r>
      <w:rPr>
        <w:kern w:val="0"/>
        <w:szCs w:val="21"/>
      </w:rPr>
      <w:fldChar w:fldCharType="end"/>
    </w:r>
    <w:r>
      <w:rPr>
        <w:kern w:val="0"/>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610" w:rsidRDefault="00CC5B4B">
    <w:pPr>
      <w:pStyle w:val="a5"/>
      <w:jc w:val="right"/>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6968C9">
      <w:rPr>
        <w:noProof/>
        <w:kern w:val="0"/>
        <w:szCs w:val="21"/>
      </w:rPr>
      <w:t>1</w:t>
    </w:r>
    <w:r>
      <w:rPr>
        <w:kern w:val="0"/>
        <w:szCs w:val="21"/>
      </w:rPr>
      <w:fldChar w:fldCharType="end"/>
    </w:r>
    <w:r>
      <w:rPr>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645" w:rsidRDefault="00A73645">
      <w:r>
        <w:separator/>
      </w:r>
    </w:p>
  </w:footnote>
  <w:footnote w:type="continuationSeparator" w:id="0">
    <w:p w:rsidR="00A73645" w:rsidRDefault="00A736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610" w:rsidRDefault="00A64610">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
  <w:drawingGridVerticalSpacing w:val="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06919"/>
    <w:rsid w:val="00013B90"/>
    <w:rsid w:val="00014521"/>
    <w:rsid w:val="00017D97"/>
    <w:rsid w:val="00020B3A"/>
    <w:rsid w:val="00037A8A"/>
    <w:rsid w:val="00041386"/>
    <w:rsid w:val="0004571A"/>
    <w:rsid w:val="000504B3"/>
    <w:rsid w:val="00050E76"/>
    <w:rsid w:val="00055E2D"/>
    <w:rsid w:val="00061213"/>
    <w:rsid w:val="000623C3"/>
    <w:rsid w:val="00083CD1"/>
    <w:rsid w:val="00083E3D"/>
    <w:rsid w:val="00086053"/>
    <w:rsid w:val="00086723"/>
    <w:rsid w:val="0008723A"/>
    <w:rsid w:val="00093506"/>
    <w:rsid w:val="000A778D"/>
    <w:rsid w:val="000B703D"/>
    <w:rsid w:val="000D218C"/>
    <w:rsid w:val="000D5BE3"/>
    <w:rsid w:val="000D6D55"/>
    <w:rsid w:val="000E07E6"/>
    <w:rsid w:val="000F1B03"/>
    <w:rsid w:val="000F30E9"/>
    <w:rsid w:val="000F3DAE"/>
    <w:rsid w:val="000F6D42"/>
    <w:rsid w:val="000F74A5"/>
    <w:rsid w:val="000F7C26"/>
    <w:rsid w:val="0010664D"/>
    <w:rsid w:val="00111D59"/>
    <w:rsid w:val="00117B92"/>
    <w:rsid w:val="0012068C"/>
    <w:rsid w:val="00126962"/>
    <w:rsid w:val="001336D2"/>
    <w:rsid w:val="0013387C"/>
    <w:rsid w:val="00136793"/>
    <w:rsid w:val="00141848"/>
    <w:rsid w:val="00146290"/>
    <w:rsid w:val="00155494"/>
    <w:rsid w:val="0017208B"/>
    <w:rsid w:val="001723AC"/>
    <w:rsid w:val="00177534"/>
    <w:rsid w:val="00180EDF"/>
    <w:rsid w:val="0018278D"/>
    <w:rsid w:val="00191A5F"/>
    <w:rsid w:val="00192135"/>
    <w:rsid w:val="00196431"/>
    <w:rsid w:val="00197CD1"/>
    <w:rsid w:val="001A006E"/>
    <w:rsid w:val="001A01B1"/>
    <w:rsid w:val="001A2F36"/>
    <w:rsid w:val="001D1C5B"/>
    <w:rsid w:val="001D3269"/>
    <w:rsid w:val="001F3DCE"/>
    <w:rsid w:val="001F57D8"/>
    <w:rsid w:val="001F6878"/>
    <w:rsid w:val="00204A44"/>
    <w:rsid w:val="002132E7"/>
    <w:rsid w:val="002152DF"/>
    <w:rsid w:val="002223D6"/>
    <w:rsid w:val="0022778A"/>
    <w:rsid w:val="00233F83"/>
    <w:rsid w:val="002347F2"/>
    <w:rsid w:val="00235B36"/>
    <w:rsid w:val="00242F07"/>
    <w:rsid w:val="00250A42"/>
    <w:rsid w:val="00256BD4"/>
    <w:rsid w:val="002571F0"/>
    <w:rsid w:val="00261F4B"/>
    <w:rsid w:val="00274F8C"/>
    <w:rsid w:val="0027751D"/>
    <w:rsid w:val="00285A72"/>
    <w:rsid w:val="00292624"/>
    <w:rsid w:val="002942F6"/>
    <w:rsid w:val="00297DB9"/>
    <w:rsid w:val="002A535B"/>
    <w:rsid w:val="002B773E"/>
    <w:rsid w:val="002C1D7F"/>
    <w:rsid w:val="002C2170"/>
    <w:rsid w:val="002D693D"/>
    <w:rsid w:val="002F2735"/>
    <w:rsid w:val="002F2920"/>
    <w:rsid w:val="002F3630"/>
    <w:rsid w:val="002F476C"/>
    <w:rsid w:val="002F5CC7"/>
    <w:rsid w:val="00300BFB"/>
    <w:rsid w:val="00301902"/>
    <w:rsid w:val="00306654"/>
    <w:rsid w:val="00315352"/>
    <w:rsid w:val="003164DB"/>
    <w:rsid w:val="00324A44"/>
    <w:rsid w:val="00327D28"/>
    <w:rsid w:val="00342491"/>
    <w:rsid w:val="00351C9E"/>
    <w:rsid w:val="00363270"/>
    <w:rsid w:val="00367150"/>
    <w:rsid w:val="00381D54"/>
    <w:rsid w:val="003A345A"/>
    <w:rsid w:val="003A37C5"/>
    <w:rsid w:val="003B306C"/>
    <w:rsid w:val="003C13CB"/>
    <w:rsid w:val="003C318E"/>
    <w:rsid w:val="003C33F7"/>
    <w:rsid w:val="003C5DBB"/>
    <w:rsid w:val="003D3784"/>
    <w:rsid w:val="003D6322"/>
    <w:rsid w:val="003E117E"/>
    <w:rsid w:val="003E5067"/>
    <w:rsid w:val="003F0267"/>
    <w:rsid w:val="003F0393"/>
    <w:rsid w:val="003F1250"/>
    <w:rsid w:val="003F2EE5"/>
    <w:rsid w:val="004000E8"/>
    <w:rsid w:val="0040079D"/>
    <w:rsid w:val="004039CE"/>
    <w:rsid w:val="004048EA"/>
    <w:rsid w:val="00405E4C"/>
    <w:rsid w:val="004313ED"/>
    <w:rsid w:val="00432568"/>
    <w:rsid w:val="004356CC"/>
    <w:rsid w:val="0044332B"/>
    <w:rsid w:val="004438AB"/>
    <w:rsid w:val="00446E29"/>
    <w:rsid w:val="00454133"/>
    <w:rsid w:val="004652A9"/>
    <w:rsid w:val="00465810"/>
    <w:rsid w:val="00470517"/>
    <w:rsid w:val="0047185B"/>
    <w:rsid w:val="00485028"/>
    <w:rsid w:val="004A6B76"/>
    <w:rsid w:val="004A73F1"/>
    <w:rsid w:val="004B698F"/>
    <w:rsid w:val="004C1FED"/>
    <w:rsid w:val="004C598C"/>
    <w:rsid w:val="004C616A"/>
    <w:rsid w:val="004D7045"/>
    <w:rsid w:val="004E3591"/>
    <w:rsid w:val="004E7984"/>
    <w:rsid w:val="004F0BA8"/>
    <w:rsid w:val="004F3607"/>
    <w:rsid w:val="00502650"/>
    <w:rsid w:val="005112CB"/>
    <w:rsid w:val="00512E19"/>
    <w:rsid w:val="00514C88"/>
    <w:rsid w:val="00516D42"/>
    <w:rsid w:val="00524DF8"/>
    <w:rsid w:val="005313EE"/>
    <w:rsid w:val="005316A5"/>
    <w:rsid w:val="005332F6"/>
    <w:rsid w:val="00546221"/>
    <w:rsid w:val="005504EB"/>
    <w:rsid w:val="00586808"/>
    <w:rsid w:val="00596A3B"/>
    <w:rsid w:val="005A28B2"/>
    <w:rsid w:val="005B26FE"/>
    <w:rsid w:val="005B3D05"/>
    <w:rsid w:val="005B633A"/>
    <w:rsid w:val="005B65DE"/>
    <w:rsid w:val="005B6902"/>
    <w:rsid w:val="005D62B9"/>
    <w:rsid w:val="005E5F54"/>
    <w:rsid w:val="005F1C7C"/>
    <w:rsid w:val="005F1C98"/>
    <w:rsid w:val="005F71C7"/>
    <w:rsid w:val="005F7D89"/>
    <w:rsid w:val="005F7F3C"/>
    <w:rsid w:val="006014D5"/>
    <w:rsid w:val="00605939"/>
    <w:rsid w:val="00607B25"/>
    <w:rsid w:val="0061271A"/>
    <w:rsid w:val="0064423A"/>
    <w:rsid w:val="00656464"/>
    <w:rsid w:val="006579B5"/>
    <w:rsid w:val="00657CE3"/>
    <w:rsid w:val="00663B3E"/>
    <w:rsid w:val="00667E5B"/>
    <w:rsid w:val="006707CA"/>
    <w:rsid w:val="006713C4"/>
    <w:rsid w:val="006717F4"/>
    <w:rsid w:val="00675EF2"/>
    <w:rsid w:val="00690219"/>
    <w:rsid w:val="0069166C"/>
    <w:rsid w:val="006968C9"/>
    <w:rsid w:val="006A2FE4"/>
    <w:rsid w:val="006A5671"/>
    <w:rsid w:val="006A7BBF"/>
    <w:rsid w:val="006B0533"/>
    <w:rsid w:val="006B1397"/>
    <w:rsid w:val="006B1C8C"/>
    <w:rsid w:val="006B3B26"/>
    <w:rsid w:val="006B5358"/>
    <w:rsid w:val="006B5A74"/>
    <w:rsid w:val="006B78CB"/>
    <w:rsid w:val="006B7B74"/>
    <w:rsid w:val="006C07EF"/>
    <w:rsid w:val="006C3FEE"/>
    <w:rsid w:val="006C5DF9"/>
    <w:rsid w:val="006C7380"/>
    <w:rsid w:val="006F06A3"/>
    <w:rsid w:val="006F1447"/>
    <w:rsid w:val="007025C4"/>
    <w:rsid w:val="00716B04"/>
    <w:rsid w:val="007204A6"/>
    <w:rsid w:val="00720776"/>
    <w:rsid w:val="00723729"/>
    <w:rsid w:val="00732194"/>
    <w:rsid w:val="007377BB"/>
    <w:rsid w:val="0074135D"/>
    <w:rsid w:val="00742046"/>
    <w:rsid w:val="00752545"/>
    <w:rsid w:val="00752ED5"/>
    <w:rsid w:val="0075322B"/>
    <w:rsid w:val="00756A74"/>
    <w:rsid w:val="00772E5C"/>
    <w:rsid w:val="00780695"/>
    <w:rsid w:val="00783083"/>
    <w:rsid w:val="0079259E"/>
    <w:rsid w:val="007B26FD"/>
    <w:rsid w:val="007C10F1"/>
    <w:rsid w:val="007E6A49"/>
    <w:rsid w:val="007F482E"/>
    <w:rsid w:val="00802A43"/>
    <w:rsid w:val="00825C65"/>
    <w:rsid w:val="00827F59"/>
    <w:rsid w:val="00830CB0"/>
    <w:rsid w:val="0083262D"/>
    <w:rsid w:val="00833F84"/>
    <w:rsid w:val="00837B2C"/>
    <w:rsid w:val="00840E01"/>
    <w:rsid w:val="00845760"/>
    <w:rsid w:val="0084798A"/>
    <w:rsid w:val="008516E5"/>
    <w:rsid w:val="00862B73"/>
    <w:rsid w:val="00865B7F"/>
    <w:rsid w:val="008738FD"/>
    <w:rsid w:val="00882558"/>
    <w:rsid w:val="00884125"/>
    <w:rsid w:val="00896DD4"/>
    <w:rsid w:val="008B446F"/>
    <w:rsid w:val="008B7009"/>
    <w:rsid w:val="008B7AD4"/>
    <w:rsid w:val="008C0899"/>
    <w:rsid w:val="008C0AFD"/>
    <w:rsid w:val="008C7AEA"/>
    <w:rsid w:val="008D3A5D"/>
    <w:rsid w:val="008D4199"/>
    <w:rsid w:val="008D4FD6"/>
    <w:rsid w:val="008E6EAD"/>
    <w:rsid w:val="008E7AAC"/>
    <w:rsid w:val="009063DE"/>
    <w:rsid w:val="00907D51"/>
    <w:rsid w:val="00911238"/>
    <w:rsid w:val="0091142E"/>
    <w:rsid w:val="00924BBF"/>
    <w:rsid w:val="00925C19"/>
    <w:rsid w:val="00927D6E"/>
    <w:rsid w:val="00932CDD"/>
    <w:rsid w:val="00933CB1"/>
    <w:rsid w:val="0093510D"/>
    <w:rsid w:val="00942DEB"/>
    <w:rsid w:val="009536C7"/>
    <w:rsid w:val="00954653"/>
    <w:rsid w:val="0096246E"/>
    <w:rsid w:val="00963CC4"/>
    <w:rsid w:val="00977140"/>
    <w:rsid w:val="009802F8"/>
    <w:rsid w:val="00981AB4"/>
    <w:rsid w:val="009872FE"/>
    <w:rsid w:val="009A5D07"/>
    <w:rsid w:val="009B0EB8"/>
    <w:rsid w:val="009C3DC5"/>
    <w:rsid w:val="009D032D"/>
    <w:rsid w:val="009D3F35"/>
    <w:rsid w:val="009E0116"/>
    <w:rsid w:val="009E18B7"/>
    <w:rsid w:val="009E7A81"/>
    <w:rsid w:val="009F714C"/>
    <w:rsid w:val="009F7233"/>
    <w:rsid w:val="009F75FD"/>
    <w:rsid w:val="00A00ABD"/>
    <w:rsid w:val="00A00FAB"/>
    <w:rsid w:val="00A13A7E"/>
    <w:rsid w:val="00A14E0B"/>
    <w:rsid w:val="00A151AA"/>
    <w:rsid w:val="00A25A49"/>
    <w:rsid w:val="00A32353"/>
    <w:rsid w:val="00A33750"/>
    <w:rsid w:val="00A34667"/>
    <w:rsid w:val="00A3636D"/>
    <w:rsid w:val="00A61285"/>
    <w:rsid w:val="00A62252"/>
    <w:rsid w:val="00A62B2A"/>
    <w:rsid w:val="00A62EA5"/>
    <w:rsid w:val="00A64610"/>
    <w:rsid w:val="00A67016"/>
    <w:rsid w:val="00A707B7"/>
    <w:rsid w:val="00A73645"/>
    <w:rsid w:val="00A75847"/>
    <w:rsid w:val="00A7590F"/>
    <w:rsid w:val="00A7657D"/>
    <w:rsid w:val="00A76752"/>
    <w:rsid w:val="00A81C08"/>
    <w:rsid w:val="00A81CD6"/>
    <w:rsid w:val="00A85E82"/>
    <w:rsid w:val="00A86D84"/>
    <w:rsid w:val="00A91998"/>
    <w:rsid w:val="00A9694D"/>
    <w:rsid w:val="00AB7C93"/>
    <w:rsid w:val="00AC130C"/>
    <w:rsid w:val="00AD27A0"/>
    <w:rsid w:val="00AD31A7"/>
    <w:rsid w:val="00AD5F41"/>
    <w:rsid w:val="00AE0B38"/>
    <w:rsid w:val="00AE1CA4"/>
    <w:rsid w:val="00AE3093"/>
    <w:rsid w:val="00AE54EB"/>
    <w:rsid w:val="00AE7B6D"/>
    <w:rsid w:val="00AF4C9F"/>
    <w:rsid w:val="00AF4F97"/>
    <w:rsid w:val="00AF6C52"/>
    <w:rsid w:val="00B002F6"/>
    <w:rsid w:val="00B13151"/>
    <w:rsid w:val="00B35F8C"/>
    <w:rsid w:val="00B41D8C"/>
    <w:rsid w:val="00B43E51"/>
    <w:rsid w:val="00B53E0F"/>
    <w:rsid w:val="00B61D1B"/>
    <w:rsid w:val="00B803E5"/>
    <w:rsid w:val="00B92155"/>
    <w:rsid w:val="00B9408A"/>
    <w:rsid w:val="00BA0996"/>
    <w:rsid w:val="00BA67CE"/>
    <w:rsid w:val="00BB39A6"/>
    <w:rsid w:val="00BB7F23"/>
    <w:rsid w:val="00BC29BA"/>
    <w:rsid w:val="00BD34A4"/>
    <w:rsid w:val="00BE120D"/>
    <w:rsid w:val="00BE3008"/>
    <w:rsid w:val="00BE750F"/>
    <w:rsid w:val="00BF21E2"/>
    <w:rsid w:val="00BF3F70"/>
    <w:rsid w:val="00BF49D9"/>
    <w:rsid w:val="00C03CD9"/>
    <w:rsid w:val="00C06919"/>
    <w:rsid w:val="00C123B8"/>
    <w:rsid w:val="00C13BD6"/>
    <w:rsid w:val="00C15745"/>
    <w:rsid w:val="00C24960"/>
    <w:rsid w:val="00C26CDF"/>
    <w:rsid w:val="00C330BB"/>
    <w:rsid w:val="00C37ABC"/>
    <w:rsid w:val="00C43E0A"/>
    <w:rsid w:val="00C43EAD"/>
    <w:rsid w:val="00C46B9D"/>
    <w:rsid w:val="00C5636D"/>
    <w:rsid w:val="00C615F0"/>
    <w:rsid w:val="00C640AE"/>
    <w:rsid w:val="00C66F94"/>
    <w:rsid w:val="00C70798"/>
    <w:rsid w:val="00C71C9D"/>
    <w:rsid w:val="00C7751A"/>
    <w:rsid w:val="00C86924"/>
    <w:rsid w:val="00C90E2C"/>
    <w:rsid w:val="00C92E40"/>
    <w:rsid w:val="00CC0FAC"/>
    <w:rsid w:val="00CC5B4B"/>
    <w:rsid w:val="00CC65CE"/>
    <w:rsid w:val="00CE0244"/>
    <w:rsid w:val="00CF4631"/>
    <w:rsid w:val="00CF4E67"/>
    <w:rsid w:val="00D00063"/>
    <w:rsid w:val="00D02115"/>
    <w:rsid w:val="00D15BBC"/>
    <w:rsid w:val="00D22B32"/>
    <w:rsid w:val="00D247CD"/>
    <w:rsid w:val="00D24A47"/>
    <w:rsid w:val="00D30055"/>
    <w:rsid w:val="00D37DC1"/>
    <w:rsid w:val="00D37EC8"/>
    <w:rsid w:val="00D445F2"/>
    <w:rsid w:val="00D44A9C"/>
    <w:rsid w:val="00D4650B"/>
    <w:rsid w:val="00D5644B"/>
    <w:rsid w:val="00D62A2B"/>
    <w:rsid w:val="00D717E2"/>
    <w:rsid w:val="00D72C30"/>
    <w:rsid w:val="00D83F52"/>
    <w:rsid w:val="00D852EC"/>
    <w:rsid w:val="00D8741C"/>
    <w:rsid w:val="00D9108C"/>
    <w:rsid w:val="00DA0AE3"/>
    <w:rsid w:val="00DA20FB"/>
    <w:rsid w:val="00DA5686"/>
    <w:rsid w:val="00DA77B7"/>
    <w:rsid w:val="00DB3273"/>
    <w:rsid w:val="00DB5260"/>
    <w:rsid w:val="00DB55CE"/>
    <w:rsid w:val="00DD0ACF"/>
    <w:rsid w:val="00DE2857"/>
    <w:rsid w:val="00DE55E3"/>
    <w:rsid w:val="00DE768B"/>
    <w:rsid w:val="00DF10C4"/>
    <w:rsid w:val="00DF29F8"/>
    <w:rsid w:val="00DF6A58"/>
    <w:rsid w:val="00DF6D15"/>
    <w:rsid w:val="00E20A13"/>
    <w:rsid w:val="00E21447"/>
    <w:rsid w:val="00E51811"/>
    <w:rsid w:val="00E52F60"/>
    <w:rsid w:val="00E60E05"/>
    <w:rsid w:val="00E62ED2"/>
    <w:rsid w:val="00E654A4"/>
    <w:rsid w:val="00E67D29"/>
    <w:rsid w:val="00E70B1B"/>
    <w:rsid w:val="00E739C2"/>
    <w:rsid w:val="00E818AA"/>
    <w:rsid w:val="00E81E22"/>
    <w:rsid w:val="00E90AF8"/>
    <w:rsid w:val="00E94DB8"/>
    <w:rsid w:val="00E9509F"/>
    <w:rsid w:val="00EA2B6D"/>
    <w:rsid w:val="00EB4030"/>
    <w:rsid w:val="00EC0819"/>
    <w:rsid w:val="00EC183C"/>
    <w:rsid w:val="00EC3365"/>
    <w:rsid w:val="00ED1043"/>
    <w:rsid w:val="00EE13CB"/>
    <w:rsid w:val="00EE2FDD"/>
    <w:rsid w:val="00EF3B64"/>
    <w:rsid w:val="00EF5EE9"/>
    <w:rsid w:val="00F14353"/>
    <w:rsid w:val="00F20D0C"/>
    <w:rsid w:val="00F20E5E"/>
    <w:rsid w:val="00F35379"/>
    <w:rsid w:val="00F443DF"/>
    <w:rsid w:val="00F502BB"/>
    <w:rsid w:val="00F57CF0"/>
    <w:rsid w:val="00F60F62"/>
    <w:rsid w:val="00F629C2"/>
    <w:rsid w:val="00F62AFB"/>
    <w:rsid w:val="00F71C03"/>
    <w:rsid w:val="00F746F3"/>
    <w:rsid w:val="00F822D9"/>
    <w:rsid w:val="00FA4012"/>
    <w:rsid w:val="00FA753A"/>
    <w:rsid w:val="00FA7A5B"/>
    <w:rsid w:val="00FB1627"/>
    <w:rsid w:val="00FB5AFB"/>
    <w:rsid w:val="00FB6EB6"/>
    <w:rsid w:val="00FC03C4"/>
    <w:rsid w:val="00FC69A6"/>
    <w:rsid w:val="00FC6FFE"/>
    <w:rsid w:val="00FD18D2"/>
    <w:rsid w:val="00FD37E3"/>
    <w:rsid w:val="00FE129A"/>
    <w:rsid w:val="00FF3653"/>
    <w:rsid w:val="54216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A373A7D-0412-4A46-B3E5-8B633BBF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link w:val="2Char"/>
    <w:semiHidden/>
    <w:unhideWhenUsed/>
    <w:qFormat/>
    <w:rsid w:val="00C43E0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pPr>
      <w:ind w:firstLineChars="200" w:firstLine="648"/>
    </w:pPr>
    <w:rPr>
      <w:rFonts w:eastAsia="仿宋_GB2312"/>
      <w:spacing w:val="12"/>
      <w:sz w:val="30"/>
    </w:rPr>
  </w:style>
  <w:style w:type="paragraph" w:styleId="a4">
    <w:name w:val="Balloon Text"/>
    <w:basedOn w:val="a"/>
    <w:link w:val="Char0"/>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style>
  <w:style w:type="paragraph" w:customStyle="1" w:styleId="20">
    <w:name w:val="封面标准号2"/>
    <w:basedOn w:val="a"/>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kern w:val="0"/>
      <w:sz w:val="28"/>
      <w:szCs w:val="20"/>
    </w:rPr>
  </w:style>
  <w:style w:type="paragraph" w:customStyle="1" w:styleId="Char1">
    <w:name w:val="Char"/>
    <w:basedOn w:val="a"/>
    <w:pPr>
      <w:tabs>
        <w:tab w:val="left" w:pos="720"/>
      </w:tabs>
      <w:ind w:left="720" w:hanging="720"/>
    </w:pPr>
  </w:style>
  <w:style w:type="paragraph" w:customStyle="1" w:styleId="CharCharCharChar">
    <w:name w:val="Char Char Char Char"/>
    <w:basedOn w:val="a"/>
    <w:pPr>
      <w:widowControl/>
      <w:spacing w:after="160" w:line="240" w:lineRule="exact"/>
      <w:jc w:val="left"/>
    </w:pPr>
  </w:style>
  <w:style w:type="character" w:customStyle="1" w:styleId="Char0">
    <w:name w:val="批注框文本 Char"/>
    <w:basedOn w:val="a0"/>
    <w:link w:val="a4"/>
    <w:rPr>
      <w:kern w:val="2"/>
      <w:sz w:val="18"/>
      <w:szCs w:val="18"/>
    </w:rPr>
  </w:style>
  <w:style w:type="character" w:customStyle="1" w:styleId="Char">
    <w:name w:val="正文文本缩进 Char"/>
    <w:basedOn w:val="a0"/>
    <w:link w:val="a3"/>
    <w:rPr>
      <w:rFonts w:eastAsia="仿宋_GB2312"/>
      <w:spacing w:val="12"/>
      <w:kern w:val="2"/>
      <w:sz w:val="30"/>
      <w:szCs w:val="24"/>
    </w:rPr>
  </w:style>
  <w:style w:type="paragraph" w:styleId="a8">
    <w:name w:val="List Paragraph"/>
    <w:basedOn w:val="a"/>
    <w:uiPriority w:val="34"/>
    <w:qFormat/>
    <w:pPr>
      <w:ind w:firstLineChars="200" w:firstLine="420"/>
    </w:pPr>
    <w:rPr>
      <w:rFonts w:asciiTheme="minorHAnsi" w:eastAsiaTheme="minorEastAsia" w:hAnsiTheme="minorHAnsi" w:cstheme="minorBidi"/>
      <w:szCs w:val="22"/>
    </w:rPr>
  </w:style>
  <w:style w:type="table" w:styleId="a9">
    <w:name w:val="Table Grid"/>
    <w:basedOn w:val="a1"/>
    <w:rsid w:val="00485028"/>
    <w:pPr>
      <w:spacing w:line="280" w:lineRule="exact"/>
      <w:jc w:val="center"/>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Plain Text"/>
    <w:basedOn w:val="a"/>
    <w:link w:val="Char2"/>
    <w:rsid w:val="00485028"/>
    <w:rPr>
      <w:rFonts w:ascii="宋体" w:hAnsi="Courier New" w:cs="Courier New"/>
      <w:szCs w:val="21"/>
    </w:rPr>
  </w:style>
  <w:style w:type="character" w:customStyle="1" w:styleId="Char2">
    <w:name w:val="纯文本 Char"/>
    <w:basedOn w:val="a0"/>
    <w:link w:val="aa"/>
    <w:rsid w:val="00485028"/>
    <w:rPr>
      <w:rFonts w:ascii="宋体" w:hAnsi="Courier New" w:cs="Courier New"/>
      <w:kern w:val="2"/>
      <w:sz w:val="21"/>
      <w:szCs w:val="21"/>
    </w:rPr>
  </w:style>
  <w:style w:type="paragraph" w:customStyle="1" w:styleId="21">
    <w:name w:val="2级"/>
    <w:basedOn w:val="2"/>
    <w:link w:val="2Char0"/>
    <w:qFormat/>
    <w:rsid w:val="00C43E0A"/>
    <w:pPr>
      <w:keepNext w:val="0"/>
      <w:keepLines w:val="0"/>
      <w:spacing w:before="120" w:after="120" w:line="360" w:lineRule="auto"/>
      <w:ind w:leftChars="150" w:left="360" w:hangingChars="90" w:hanging="360"/>
      <w:jc w:val="left"/>
    </w:pPr>
    <w:rPr>
      <w:rFonts w:ascii="宋体" w:hAnsi="宋体"/>
      <w:b w:val="0"/>
      <w:bCs w:val="0"/>
      <w:color w:val="FF0000"/>
      <w:sz w:val="24"/>
      <w:szCs w:val="24"/>
    </w:rPr>
  </w:style>
  <w:style w:type="character" w:customStyle="1" w:styleId="2Char0">
    <w:name w:val="2级 Char"/>
    <w:basedOn w:val="2Char"/>
    <w:link w:val="21"/>
    <w:rsid w:val="00C43E0A"/>
    <w:rPr>
      <w:rFonts w:ascii="宋体" w:eastAsiaTheme="majorEastAsia" w:hAnsi="宋体" w:cstheme="majorBidi"/>
      <w:b w:val="0"/>
      <w:bCs w:val="0"/>
      <w:color w:val="FF0000"/>
      <w:kern w:val="2"/>
      <w:sz w:val="24"/>
      <w:szCs w:val="24"/>
    </w:rPr>
  </w:style>
  <w:style w:type="character" w:customStyle="1" w:styleId="2Char">
    <w:name w:val="标题 2 Char"/>
    <w:basedOn w:val="a0"/>
    <w:link w:val="2"/>
    <w:semiHidden/>
    <w:rsid w:val="00C43E0A"/>
    <w:rPr>
      <w:rFonts w:asciiTheme="majorHAnsi" w:eastAsiaTheme="majorEastAsia" w:hAnsiTheme="majorHAnsi" w:cstheme="majorBidi"/>
      <w:b/>
      <w:bCs/>
      <w:kern w:val="2"/>
      <w:sz w:val="32"/>
      <w:szCs w:val="32"/>
    </w:rPr>
  </w:style>
  <w:style w:type="paragraph" w:styleId="ab">
    <w:name w:val="Subtitle"/>
    <w:basedOn w:val="a"/>
    <w:next w:val="a"/>
    <w:link w:val="Char3"/>
    <w:uiPriority w:val="11"/>
    <w:qFormat/>
    <w:rsid w:val="00907D51"/>
    <w:pPr>
      <w:keepLines/>
      <w:numPr>
        <w:ilvl w:val="1"/>
      </w:numPr>
      <w:spacing w:after="40" w:line="360" w:lineRule="auto"/>
    </w:pPr>
    <w:rPr>
      <w:rFonts w:ascii="Calibri" w:hAnsi="Calibri"/>
      <w:color w:val="5A5A5A"/>
      <w:spacing w:val="15"/>
      <w:kern w:val="0"/>
      <w:sz w:val="20"/>
      <w:szCs w:val="20"/>
    </w:rPr>
  </w:style>
  <w:style w:type="character" w:customStyle="1" w:styleId="Char3">
    <w:name w:val="副标题 Char"/>
    <w:basedOn w:val="a0"/>
    <w:link w:val="ab"/>
    <w:uiPriority w:val="11"/>
    <w:rsid w:val="00907D51"/>
    <w:rPr>
      <w:rFonts w:ascii="Calibri" w:hAnsi="Calibri"/>
      <w:color w:val="5A5A5A"/>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628420">
      <w:bodyDiv w:val="1"/>
      <w:marLeft w:val="0"/>
      <w:marRight w:val="0"/>
      <w:marTop w:val="0"/>
      <w:marBottom w:val="0"/>
      <w:divBdr>
        <w:top w:val="none" w:sz="0" w:space="0" w:color="auto"/>
        <w:left w:val="none" w:sz="0" w:space="0" w:color="auto"/>
        <w:bottom w:val="none" w:sz="0" w:space="0" w:color="auto"/>
        <w:right w:val="none" w:sz="0" w:space="0" w:color="auto"/>
      </w:divBdr>
    </w:div>
    <w:div w:id="979574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791</TotalTime>
  <Pages>5</Pages>
  <Words>487</Words>
  <Characters>2776</Characters>
  <Application>Microsoft Office Word</Application>
  <DocSecurity>0</DocSecurity>
  <Lines>23</Lines>
  <Paragraphs>6</Paragraphs>
  <ScaleCrop>false</ScaleCrop>
  <Company>微软中国</Company>
  <LinksUpToDate>false</LinksUpToDate>
  <CharactersWithSpaces>3257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《深度千分尺》检定规程</dc:title>
  <dc:creator>常青</dc:creator>
  <cp:lastModifiedBy>huameisystem</cp:lastModifiedBy>
  <cp:revision>79</cp:revision>
  <cp:lastPrinted>2019-04-04T02:45:00Z</cp:lastPrinted>
  <dcterms:created xsi:type="dcterms:W3CDTF">2019-01-15T06:34:00Z</dcterms:created>
  <dcterms:modified xsi:type="dcterms:W3CDTF">2026-02-05T06:55:00Z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