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680" w:rsidRPr="00C2766C" w:rsidRDefault="00361680" w:rsidP="00033E86">
      <w:pPr>
        <w:jc w:val="center"/>
        <w:rPr>
          <w:b/>
          <w:bCs/>
          <w:sz w:val="44"/>
          <w:szCs w:val="44"/>
        </w:rPr>
      </w:pPr>
      <w:bookmarkStart w:id="0" w:name="_Toc354252366"/>
      <w:bookmarkStart w:id="1" w:name="_Toc354252249"/>
      <w:bookmarkStart w:id="2" w:name="_Toc26840"/>
    </w:p>
    <w:p w:rsidR="00361680" w:rsidRPr="00C2766C" w:rsidRDefault="00361680" w:rsidP="00033E86">
      <w:pPr>
        <w:jc w:val="center"/>
        <w:rPr>
          <w:b/>
          <w:bCs/>
          <w:sz w:val="44"/>
          <w:szCs w:val="44"/>
        </w:rPr>
      </w:pPr>
    </w:p>
    <w:p w:rsidR="00361680" w:rsidRPr="00C2766C" w:rsidRDefault="00361680" w:rsidP="00033E86">
      <w:pPr>
        <w:jc w:val="center"/>
        <w:rPr>
          <w:b/>
          <w:bCs/>
          <w:sz w:val="44"/>
          <w:szCs w:val="44"/>
        </w:rPr>
      </w:pPr>
    </w:p>
    <w:p w:rsidR="00361680" w:rsidRPr="00C2766C" w:rsidRDefault="00361680" w:rsidP="00033E86">
      <w:pPr>
        <w:jc w:val="center"/>
        <w:rPr>
          <w:b/>
          <w:bCs/>
          <w:sz w:val="44"/>
          <w:szCs w:val="44"/>
        </w:rPr>
      </w:pPr>
    </w:p>
    <w:p w:rsidR="00361680" w:rsidRPr="00C2766C" w:rsidRDefault="005E2A0D" w:rsidP="00033E86">
      <w:pPr>
        <w:jc w:val="center"/>
        <w:rPr>
          <w:b/>
          <w:bCs/>
          <w:sz w:val="44"/>
          <w:szCs w:val="44"/>
        </w:rPr>
      </w:pPr>
      <w:r w:rsidRPr="00C2766C">
        <w:rPr>
          <w:rFonts w:hint="eastAsia"/>
          <w:b/>
          <w:bCs/>
          <w:sz w:val="44"/>
          <w:szCs w:val="44"/>
        </w:rPr>
        <w:t>《</w:t>
      </w:r>
      <w:r w:rsidR="008F37F9" w:rsidRPr="00C2766C">
        <w:rPr>
          <w:rFonts w:hint="eastAsia"/>
          <w:b/>
          <w:bCs/>
          <w:sz w:val="44"/>
          <w:szCs w:val="44"/>
        </w:rPr>
        <w:t>漆包绕组线急拉断试验仪校准规范</w:t>
      </w:r>
      <w:r w:rsidR="00361680" w:rsidRPr="00C2766C">
        <w:rPr>
          <w:rFonts w:hint="eastAsia"/>
          <w:b/>
          <w:bCs/>
          <w:sz w:val="44"/>
          <w:szCs w:val="44"/>
        </w:rPr>
        <w:t>》</w:t>
      </w:r>
    </w:p>
    <w:p w:rsidR="00361680" w:rsidRPr="00C2766C" w:rsidRDefault="00930487" w:rsidP="00033E86">
      <w:pPr>
        <w:jc w:val="center"/>
        <w:rPr>
          <w:b/>
          <w:bCs/>
          <w:sz w:val="44"/>
          <w:szCs w:val="44"/>
        </w:rPr>
      </w:pPr>
      <w:r w:rsidRPr="00C2766C">
        <w:rPr>
          <w:rFonts w:hint="eastAsia"/>
          <w:b/>
          <w:bCs/>
          <w:sz w:val="44"/>
          <w:szCs w:val="44"/>
        </w:rPr>
        <w:t>不确定度评定报告</w:t>
      </w:r>
    </w:p>
    <w:p w:rsidR="00361680" w:rsidRPr="00C2766C" w:rsidRDefault="00361680" w:rsidP="00033E86">
      <w:pPr>
        <w:rPr>
          <w:sz w:val="44"/>
          <w:szCs w:val="44"/>
        </w:rPr>
      </w:pPr>
    </w:p>
    <w:p w:rsidR="00361680" w:rsidRPr="00C2766C" w:rsidRDefault="00361680" w:rsidP="00033E86">
      <w:pPr>
        <w:rPr>
          <w:sz w:val="44"/>
          <w:szCs w:val="44"/>
        </w:rPr>
      </w:pPr>
    </w:p>
    <w:p w:rsidR="00361680" w:rsidRPr="00C2766C" w:rsidRDefault="00361680" w:rsidP="00033E86">
      <w:pPr>
        <w:rPr>
          <w:sz w:val="44"/>
          <w:szCs w:val="44"/>
        </w:rPr>
      </w:pPr>
    </w:p>
    <w:p w:rsidR="00361680" w:rsidRPr="00C2766C" w:rsidRDefault="00361680" w:rsidP="00033E86">
      <w:pPr>
        <w:rPr>
          <w:sz w:val="44"/>
          <w:szCs w:val="44"/>
        </w:rPr>
      </w:pPr>
    </w:p>
    <w:p w:rsidR="00361680" w:rsidRPr="00C2766C" w:rsidRDefault="00361680" w:rsidP="00033E86">
      <w:pPr>
        <w:rPr>
          <w:sz w:val="44"/>
          <w:szCs w:val="44"/>
        </w:rPr>
      </w:pPr>
    </w:p>
    <w:p w:rsidR="00361680" w:rsidRPr="00C2766C" w:rsidRDefault="00361680" w:rsidP="00033E86">
      <w:pPr>
        <w:rPr>
          <w:sz w:val="44"/>
          <w:szCs w:val="44"/>
        </w:rPr>
      </w:pPr>
    </w:p>
    <w:p w:rsidR="00361680" w:rsidRPr="00C2766C" w:rsidRDefault="00361680" w:rsidP="00033E86">
      <w:pPr>
        <w:rPr>
          <w:sz w:val="44"/>
          <w:szCs w:val="44"/>
        </w:rPr>
      </w:pPr>
    </w:p>
    <w:p w:rsidR="00361680" w:rsidRPr="00C2766C" w:rsidRDefault="00361680" w:rsidP="00033E86">
      <w:pPr>
        <w:rPr>
          <w:sz w:val="44"/>
          <w:szCs w:val="44"/>
        </w:rPr>
      </w:pPr>
    </w:p>
    <w:p w:rsidR="00361680" w:rsidRPr="00C2766C" w:rsidRDefault="00361680" w:rsidP="00033E86">
      <w:pPr>
        <w:rPr>
          <w:sz w:val="44"/>
          <w:szCs w:val="44"/>
        </w:rPr>
      </w:pPr>
    </w:p>
    <w:p w:rsidR="00361680" w:rsidRPr="00C2766C" w:rsidRDefault="00361680" w:rsidP="00033E86">
      <w:pPr>
        <w:rPr>
          <w:sz w:val="44"/>
          <w:szCs w:val="44"/>
        </w:rPr>
      </w:pPr>
    </w:p>
    <w:p w:rsidR="00361680" w:rsidRPr="00C2766C" w:rsidRDefault="00361680" w:rsidP="00033E86">
      <w:pPr>
        <w:jc w:val="center"/>
        <w:rPr>
          <w:sz w:val="24"/>
        </w:rPr>
      </w:pPr>
    </w:p>
    <w:p w:rsidR="00361680" w:rsidRPr="00C2766C" w:rsidRDefault="00361680" w:rsidP="00033E86">
      <w:pPr>
        <w:jc w:val="center"/>
        <w:rPr>
          <w:rFonts w:ascii="宋体" w:hAnsi="宋体"/>
          <w:sz w:val="32"/>
          <w:szCs w:val="32"/>
        </w:rPr>
      </w:pPr>
      <w:r w:rsidRPr="00C2766C">
        <w:rPr>
          <w:rFonts w:ascii="宋体" w:hAnsi="宋体" w:hint="eastAsia"/>
          <w:sz w:val="32"/>
          <w:szCs w:val="32"/>
        </w:rPr>
        <w:t>规</w:t>
      </w:r>
      <w:r w:rsidR="00051DE0" w:rsidRPr="00C2766C">
        <w:rPr>
          <w:rFonts w:ascii="宋体" w:hAnsi="宋体" w:hint="eastAsia"/>
          <w:sz w:val="32"/>
          <w:szCs w:val="32"/>
        </w:rPr>
        <w:t>范</w:t>
      </w:r>
      <w:r w:rsidRPr="00C2766C">
        <w:rPr>
          <w:rFonts w:ascii="宋体" w:hAnsi="宋体" w:hint="eastAsia"/>
          <w:sz w:val="32"/>
          <w:szCs w:val="32"/>
        </w:rPr>
        <w:t>起草小组</w:t>
      </w:r>
    </w:p>
    <w:p w:rsidR="00361680" w:rsidRPr="00C2766C" w:rsidRDefault="00361680" w:rsidP="00033E86">
      <w:pPr>
        <w:ind w:leftChars="47" w:left="99"/>
        <w:jc w:val="center"/>
        <w:rPr>
          <w:rFonts w:ascii="宋体" w:hAnsi="宋体"/>
          <w:sz w:val="32"/>
          <w:szCs w:val="32"/>
        </w:rPr>
      </w:pPr>
      <w:r w:rsidRPr="00C2766C">
        <w:rPr>
          <w:rFonts w:ascii="宋体" w:hAnsi="宋体" w:hint="eastAsia"/>
          <w:sz w:val="32"/>
          <w:szCs w:val="32"/>
        </w:rPr>
        <w:t>202</w:t>
      </w:r>
      <w:r w:rsidR="00D07CEA" w:rsidRPr="00C2766C">
        <w:rPr>
          <w:rFonts w:ascii="宋体" w:hAnsi="宋体" w:hint="eastAsia"/>
          <w:sz w:val="32"/>
          <w:szCs w:val="32"/>
        </w:rPr>
        <w:t>5</w:t>
      </w:r>
      <w:r w:rsidRPr="00C2766C">
        <w:rPr>
          <w:rFonts w:ascii="宋体" w:hAnsi="宋体"/>
          <w:sz w:val="32"/>
          <w:szCs w:val="32"/>
        </w:rPr>
        <w:t xml:space="preserve"> </w:t>
      </w:r>
      <w:r w:rsidRPr="00C2766C">
        <w:rPr>
          <w:rFonts w:ascii="宋体" w:hAnsi="宋体" w:hint="eastAsia"/>
          <w:sz w:val="32"/>
          <w:szCs w:val="32"/>
        </w:rPr>
        <w:t>年</w:t>
      </w:r>
      <w:r w:rsidRPr="00C2766C">
        <w:rPr>
          <w:rFonts w:ascii="宋体" w:hAnsi="宋体"/>
          <w:sz w:val="32"/>
          <w:szCs w:val="32"/>
        </w:rPr>
        <w:t xml:space="preserve"> </w:t>
      </w:r>
      <w:r w:rsidR="00B5698D" w:rsidRPr="00C2766C">
        <w:rPr>
          <w:rFonts w:ascii="宋体" w:hAnsi="宋体"/>
          <w:sz w:val="32"/>
          <w:szCs w:val="32"/>
        </w:rPr>
        <w:t>0</w:t>
      </w:r>
      <w:r w:rsidR="00E366BA" w:rsidRPr="00C2766C">
        <w:rPr>
          <w:rFonts w:ascii="宋体" w:hAnsi="宋体" w:hint="eastAsia"/>
          <w:sz w:val="32"/>
          <w:szCs w:val="32"/>
        </w:rPr>
        <w:t>6</w:t>
      </w:r>
      <w:r w:rsidRPr="00C2766C">
        <w:rPr>
          <w:rFonts w:ascii="宋体" w:hAnsi="宋体" w:hint="eastAsia"/>
          <w:sz w:val="32"/>
          <w:szCs w:val="32"/>
        </w:rPr>
        <w:t>月</w:t>
      </w:r>
    </w:p>
    <w:p w:rsidR="00361680" w:rsidRPr="00C2766C" w:rsidRDefault="00361680" w:rsidP="00033E86">
      <w:pPr>
        <w:rPr>
          <w:sz w:val="24"/>
        </w:rPr>
      </w:pPr>
    </w:p>
    <w:p w:rsidR="00361680" w:rsidRPr="00C2766C" w:rsidRDefault="00361680" w:rsidP="00033E86">
      <w:pPr>
        <w:rPr>
          <w:sz w:val="24"/>
        </w:rPr>
      </w:pPr>
    </w:p>
    <w:p w:rsidR="00361680" w:rsidRPr="00C2766C" w:rsidRDefault="00361680" w:rsidP="00033E86">
      <w:pPr>
        <w:pStyle w:val="1"/>
        <w:spacing w:before="0" w:after="0" w:line="240" w:lineRule="auto"/>
        <w:rPr>
          <w:sz w:val="24"/>
          <w:szCs w:val="24"/>
        </w:rPr>
        <w:sectPr w:rsidR="00361680" w:rsidRPr="00C2766C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C2766C" w:rsidRDefault="007D2C8A" w:rsidP="00C2766C">
      <w:pPr>
        <w:pStyle w:val="ac"/>
        <w:rPr>
          <w:rFonts w:hint="eastAsia"/>
        </w:rPr>
      </w:pPr>
      <w:bookmarkStart w:id="3" w:name="_Toc12391"/>
      <w:bookmarkStart w:id="4" w:name="_Toc6553"/>
      <w:bookmarkStart w:id="5" w:name="_Toc153204214"/>
      <w:bookmarkStart w:id="6" w:name="_Toc201258048"/>
      <w:bookmarkEnd w:id="0"/>
      <w:bookmarkEnd w:id="1"/>
      <w:bookmarkEnd w:id="2"/>
      <w:r w:rsidRPr="007D2C8A">
        <w:rPr>
          <w:rFonts w:hint="eastAsia"/>
        </w:rPr>
        <w:lastRenderedPageBreak/>
        <w:t>漆包绕组线</w:t>
      </w:r>
      <w:r w:rsidR="00C2766C" w:rsidRPr="00C2766C">
        <w:rPr>
          <w:rFonts w:hint="eastAsia"/>
        </w:rPr>
        <w:t>急拉断试验仪两夹具间起始距离测量结果</w:t>
      </w:r>
    </w:p>
    <w:p w:rsidR="00C2766C" w:rsidRPr="00C2766C" w:rsidRDefault="00C2766C" w:rsidP="00C2766C">
      <w:pPr>
        <w:pStyle w:val="ac"/>
      </w:pPr>
      <w:r w:rsidRPr="00C2766C">
        <w:rPr>
          <w:rFonts w:hint="eastAsia"/>
        </w:rPr>
        <w:t>的不确定度评定示例</w:t>
      </w:r>
      <w:bookmarkEnd w:id="3"/>
      <w:bookmarkEnd w:id="4"/>
      <w:bookmarkEnd w:id="5"/>
      <w:bookmarkEnd w:id="6"/>
    </w:p>
    <w:p w:rsidR="00C2766C" w:rsidRPr="00C2766C" w:rsidRDefault="00C2766C" w:rsidP="00C2766C">
      <w:pPr>
        <w:widowControl/>
        <w:snapToGrid w:val="0"/>
        <w:spacing w:line="420" w:lineRule="exact"/>
        <w:rPr>
          <w:sz w:val="24"/>
        </w:rPr>
      </w:pPr>
      <w:r w:rsidRPr="00C2766C">
        <w:rPr>
          <w:rFonts w:hint="eastAsia"/>
          <w:sz w:val="24"/>
        </w:rPr>
        <w:t xml:space="preserve">1 </w:t>
      </w:r>
      <w:r w:rsidRPr="00C2766C">
        <w:rPr>
          <w:rFonts w:hint="eastAsia"/>
          <w:sz w:val="24"/>
        </w:rPr>
        <w:t>测量方法</w:t>
      </w:r>
    </w:p>
    <w:p w:rsidR="00C2766C" w:rsidRPr="00C2766C" w:rsidRDefault="00C2766C" w:rsidP="00C2766C">
      <w:pPr>
        <w:widowControl/>
        <w:snapToGrid w:val="0"/>
        <w:spacing w:line="420" w:lineRule="exact"/>
        <w:rPr>
          <w:sz w:val="24"/>
        </w:rPr>
      </w:pPr>
      <w:r w:rsidRPr="00C2766C">
        <w:rPr>
          <w:rFonts w:hint="eastAsia"/>
          <w:sz w:val="24"/>
        </w:rPr>
        <w:t xml:space="preserve">1.1 </w:t>
      </w:r>
      <w:r w:rsidRPr="00C2766C">
        <w:rPr>
          <w:rFonts w:hint="eastAsia"/>
          <w:sz w:val="24"/>
        </w:rPr>
        <w:t>环境条件：温度：</w:t>
      </w:r>
      <w:r w:rsidRPr="00C2766C">
        <w:rPr>
          <w:rFonts w:hint="eastAsia"/>
          <w:sz w:val="24"/>
        </w:rPr>
        <w:t>(20</w:t>
      </w:r>
      <w:r w:rsidRPr="00C2766C">
        <w:rPr>
          <w:rFonts w:hint="eastAsia"/>
          <w:sz w:val="24"/>
        </w:rPr>
        <w:t>±</w:t>
      </w:r>
      <w:r w:rsidRPr="00C2766C">
        <w:rPr>
          <w:rFonts w:hint="eastAsia"/>
          <w:sz w:val="24"/>
        </w:rPr>
        <w:t>10)</w:t>
      </w:r>
      <w:r w:rsidRPr="00C2766C">
        <w:rPr>
          <w:rFonts w:hint="eastAsia"/>
          <w:sz w:val="24"/>
        </w:rPr>
        <w:t>℃，相对湿度：≤</w:t>
      </w:r>
      <w:r w:rsidRPr="00C2766C">
        <w:rPr>
          <w:rFonts w:hint="eastAsia"/>
          <w:sz w:val="24"/>
        </w:rPr>
        <w:t>85%</w:t>
      </w:r>
      <w:r w:rsidRPr="00C2766C">
        <w:rPr>
          <w:rFonts w:hint="eastAsia"/>
          <w:sz w:val="24"/>
        </w:rPr>
        <w:t>。</w:t>
      </w:r>
    </w:p>
    <w:p w:rsidR="00C2766C" w:rsidRPr="00C2766C" w:rsidRDefault="00C2766C" w:rsidP="00C2766C">
      <w:pPr>
        <w:widowControl/>
        <w:snapToGrid w:val="0"/>
        <w:spacing w:line="420" w:lineRule="exact"/>
        <w:rPr>
          <w:sz w:val="24"/>
        </w:rPr>
      </w:pPr>
      <w:r w:rsidRPr="00C2766C">
        <w:rPr>
          <w:rFonts w:hint="eastAsia"/>
          <w:sz w:val="24"/>
        </w:rPr>
        <w:t xml:space="preserve">1.2 </w:t>
      </w:r>
      <w:r w:rsidRPr="00C2766C">
        <w:rPr>
          <w:rFonts w:hint="eastAsia"/>
          <w:sz w:val="24"/>
        </w:rPr>
        <w:t>测量标准：卡尺，测量范围：（</w:t>
      </w:r>
      <w:r w:rsidRPr="00C2766C">
        <w:rPr>
          <w:rFonts w:hint="eastAsia"/>
          <w:sz w:val="24"/>
        </w:rPr>
        <w:t>0</w:t>
      </w:r>
      <w:r w:rsidRPr="00C2766C">
        <w:rPr>
          <w:rFonts w:hint="eastAsia"/>
          <w:sz w:val="24"/>
        </w:rPr>
        <w:t>～</w:t>
      </w:r>
      <w:r w:rsidRPr="00C2766C">
        <w:rPr>
          <w:rFonts w:hint="eastAsia"/>
          <w:sz w:val="24"/>
        </w:rPr>
        <w:t>300</w:t>
      </w:r>
      <w:r w:rsidRPr="00C2766C">
        <w:rPr>
          <w:rFonts w:hint="eastAsia"/>
          <w:sz w:val="24"/>
        </w:rPr>
        <w:t>）</w:t>
      </w:r>
      <w:r w:rsidRPr="00C2766C">
        <w:rPr>
          <w:rFonts w:hint="eastAsia"/>
          <w:sz w:val="24"/>
        </w:rPr>
        <w:t>mm</w:t>
      </w:r>
      <w:r w:rsidRPr="00C2766C">
        <w:rPr>
          <w:rFonts w:hint="eastAsia"/>
          <w:sz w:val="24"/>
        </w:rPr>
        <w:t>，</w:t>
      </w:r>
      <w:r w:rsidRPr="00C2766C">
        <w:rPr>
          <w:sz w:val="24"/>
        </w:rPr>
        <w:t>MPE</w:t>
      </w:r>
      <w:r w:rsidRPr="00C2766C">
        <w:rPr>
          <w:sz w:val="24"/>
        </w:rPr>
        <w:t>：</w:t>
      </w:r>
      <w:r w:rsidRPr="00C2766C">
        <w:rPr>
          <w:rFonts w:hint="eastAsia"/>
          <w:sz w:val="24"/>
        </w:rPr>
        <w:t>±</w:t>
      </w:r>
      <w:r w:rsidRPr="00C2766C">
        <w:rPr>
          <w:rFonts w:hint="eastAsia"/>
          <w:sz w:val="24"/>
        </w:rPr>
        <w:t>0.04 mm</w:t>
      </w:r>
      <w:r w:rsidRPr="00C2766C">
        <w:rPr>
          <w:rFonts w:hint="eastAsia"/>
          <w:sz w:val="24"/>
        </w:rPr>
        <w:t>；速度测量仪，测量</w:t>
      </w:r>
      <w:r w:rsidRPr="00C2766C">
        <w:rPr>
          <w:sz w:val="24"/>
        </w:rPr>
        <w:t>范围：（</w:t>
      </w:r>
      <w:r w:rsidRPr="00C2766C">
        <w:rPr>
          <w:sz w:val="24"/>
        </w:rPr>
        <w:t>0</w:t>
      </w:r>
      <w:r w:rsidRPr="00C2766C">
        <w:rPr>
          <w:rFonts w:hint="eastAsia"/>
          <w:sz w:val="24"/>
        </w:rPr>
        <w:t>～</w:t>
      </w:r>
      <w:r w:rsidRPr="00C2766C">
        <w:rPr>
          <w:rFonts w:hint="eastAsia"/>
          <w:sz w:val="24"/>
        </w:rPr>
        <w:t>10</w:t>
      </w:r>
      <w:r w:rsidRPr="00C2766C">
        <w:rPr>
          <w:sz w:val="24"/>
        </w:rPr>
        <w:t>）</w:t>
      </w:r>
      <w:r w:rsidRPr="00C2766C">
        <w:rPr>
          <w:rFonts w:hint="eastAsia"/>
          <w:sz w:val="24"/>
        </w:rPr>
        <w:t>m/s</w:t>
      </w:r>
      <w:r w:rsidRPr="00C2766C">
        <w:rPr>
          <w:rFonts w:hint="eastAsia"/>
          <w:sz w:val="24"/>
        </w:rPr>
        <w:t>，</w:t>
      </w:r>
      <w:r w:rsidRPr="00C2766C">
        <w:rPr>
          <w:sz w:val="24"/>
        </w:rPr>
        <w:t>MPE</w:t>
      </w:r>
      <w:r w:rsidRPr="00C2766C">
        <w:rPr>
          <w:sz w:val="24"/>
        </w:rPr>
        <w:t>：</w:t>
      </w:r>
      <w:r w:rsidRPr="00C2766C">
        <w:rPr>
          <w:rFonts w:hint="eastAsia"/>
          <w:sz w:val="24"/>
        </w:rPr>
        <w:t>±</w:t>
      </w:r>
      <w:r w:rsidRPr="00C2766C">
        <w:rPr>
          <w:rFonts w:hint="eastAsia"/>
          <w:sz w:val="24"/>
        </w:rPr>
        <w:t>1%</w:t>
      </w:r>
    </w:p>
    <w:p w:rsidR="00C2766C" w:rsidRPr="00C2766C" w:rsidRDefault="00C2766C" w:rsidP="00C2766C">
      <w:pPr>
        <w:widowControl/>
        <w:snapToGrid w:val="0"/>
        <w:spacing w:line="420" w:lineRule="exact"/>
        <w:rPr>
          <w:sz w:val="24"/>
        </w:rPr>
      </w:pPr>
      <w:r w:rsidRPr="00C2766C">
        <w:rPr>
          <w:rFonts w:hint="eastAsia"/>
          <w:sz w:val="24"/>
        </w:rPr>
        <w:t xml:space="preserve">1.3 </w:t>
      </w:r>
      <w:r w:rsidRPr="00C2766C">
        <w:rPr>
          <w:rFonts w:hint="eastAsia"/>
          <w:sz w:val="24"/>
        </w:rPr>
        <w:t>被校对</w:t>
      </w:r>
      <w:proofErr w:type="gramStart"/>
      <w:r w:rsidRPr="00C2766C">
        <w:rPr>
          <w:rFonts w:hint="eastAsia"/>
          <w:sz w:val="24"/>
        </w:rPr>
        <w:t>象</w:t>
      </w:r>
      <w:proofErr w:type="gramEnd"/>
      <w:r w:rsidRPr="00C2766C">
        <w:rPr>
          <w:rFonts w:hint="eastAsia"/>
          <w:sz w:val="24"/>
        </w:rPr>
        <w:t>：急拉断试验仪，两夹具间起始距离，</w:t>
      </w:r>
      <w:r w:rsidRPr="00C2766C">
        <w:rPr>
          <w:rFonts w:hint="eastAsia"/>
          <w:sz w:val="24"/>
        </w:rPr>
        <w:t>225 mm</w:t>
      </w:r>
      <w:r w:rsidRPr="00C2766C">
        <w:rPr>
          <w:sz w:val="24"/>
        </w:rPr>
        <w:t>，</w:t>
      </w:r>
      <w:r w:rsidRPr="00C2766C">
        <w:rPr>
          <w:rFonts w:hint="eastAsia"/>
          <w:sz w:val="24"/>
        </w:rPr>
        <w:t>M</w:t>
      </w:r>
      <w:r w:rsidRPr="00C2766C">
        <w:rPr>
          <w:sz w:val="24"/>
        </w:rPr>
        <w:t>PE</w:t>
      </w:r>
      <w:r w:rsidRPr="00C2766C">
        <w:rPr>
          <w:rFonts w:hint="eastAsia"/>
          <w:sz w:val="24"/>
        </w:rPr>
        <w:t>：±</w:t>
      </w:r>
      <w:r w:rsidRPr="00C2766C">
        <w:rPr>
          <w:rFonts w:hint="eastAsia"/>
          <w:sz w:val="24"/>
        </w:rPr>
        <w:t>25 mm</w:t>
      </w:r>
      <w:r w:rsidRPr="00C2766C">
        <w:rPr>
          <w:rFonts w:hint="eastAsia"/>
          <w:sz w:val="24"/>
        </w:rPr>
        <w:t>；急拉速度，大于</w:t>
      </w:r>
      <w:r w:rsidRPr="00C2766C">
        <w:rPr>
          <w:rFonts w:hint="eastAsia"/>
          <w:sz w:val="24"/>
        </w:rPr>
        <w:t>2 m/s</w:t>
      </w:r>
    </w:p>
    <w:p w:rsidR="00C2766C" w:rsidRPr="00C2766C" w:rsidRDefault="00C2766C" w:rsidP="00C2766C">
      <w:pPr>
        <w:widowControl/>
        <w:snapToGrid w:val="0"/>
        <w:spacing w:line="420" w:lineRule="exact"/>
        <w:rPr>
          <w:sz w:val="24"/>
        </w:rPr>
      </w:pPr>
      <w:r w:rsidRPr="00C2766C">
        <w:rPr>
          <w:rFonts w:hint="eastAsia"/>
          <w:sz w:val="24"/>
        </w:rPr>
        <w:t>1.4</w:t>
      </w:r>
      <w:r w:rsidRPr="00C2766C">
        <w:rPr>
          <w:rFonts w:hint="eastAsia"/>
          <w:sz w:val="24"/>
        </w:rPr>
        <w:t>依据本规范对急拉断试验仪进行校准，使用卡尺测量两夹具间起始距离，重复测量</w:t>
      </w:r>
      <w:r w:rsidRPr="00C2766C">
        <w:rPr>
          <w:rFonts w:hint="eastAsia"/>
          <w:sz w:val="24"/>
        </w:rPr>
        <w:t>3</w:t>
      </w:r>
      <w:r w:rsidRPr="00C2766C">
        <w:rPr>
          <w:rFonts w:hint="eastAsia"/>
          <w:sz w:val="24"/>
        </w:rPr>
        <w:t>次，</w:t>
      </w:r>
      <w:r w:rsidRPr="00C2766C">
        <w:rPr>
          <w:rFonts w:hint="eastAsia"/>
          <w:sz w:val="24"/>
        </w:rPr>
        <w:t>3</w:t>
      </w:r>
      <w:r w:rsidRPr="00C2766C">
        <w:rPr>
          <w:rFonts w:hint="eastAsia"/>
          <w:sz w:val="24"/>
        </w:rPr>
        <w:t>次测量值的平均值作为测量结果。</w:t>
      </w:r>
    </w:p>
    <w:p w:rsidR="00C2766C" w:rsidRPr="00C2766C" w:rsidRDefault="00C2766C" w:rsidP="00C2766C">
      <w:pPr>
        <w:widowControl/>
        <w:snapToGrid w:val="0"/>
        <w:spacing w:line="420" w:lineRule="exact"/>
        <w:rPr>
          <w:sz w:val="24"/>
        </w:rPr>
      </w:pPr>
      <w:r w:rsidRPr="00C2766C">
        <w:rPr>
          <w:rFonts w:hint="eastAsia"/>
          <w:sz w:val="24"/>
        </w:rPr>
        <w:t>2</w:t>
      </w:r>
      <w:r w:rsidRPr="00C2766C">
        <w:rPr>
          <w:rFonts w:hint="eastAsia"/>
          <w:sz w:val="24"/>
        </w:rPr>
        <w:t>测量模型</w:t>
      </w:r>
    </w:p>
    <w:p w:rsidR="00C2766C" w:rsidRPr="00C2766C" w:rsidRDefault="00C2766C" w:rsidP="00C2766C">
      <w:pPr>
        <w:widowControl/>
        <w:snapToGrid w:val="0"/>
        <w:spacing w:line="420" w:lineRule="exact"/>
        <w:ind w:firstLine="480"/>
        <w:rPr>
          <w:sz w:val="24"/>
        </w:rPr>
      </w:pPr>
      <w:r w:rsidRPr="00C2766C">
        <w:rPr>
          <w:rFonts w:hint="eastAsia"/>
          <w:sz w:val="24"/>
        </w:rPr>
        <w:t>两夹具间起始距离：</w:t>
      </w:r>
    </w:p>
    <w:p w:rsidR="00C2766C" w:rsidRPr="00C2766C" w:rsidRDefault="00C2766C" w:rsidP="00C2766C">
      <w:pPr>
        <w:ind w:firstLine="480"/>
        <w:jc w:val="center"/>
        <w:rPr>
          <w:rFonts w:asciiTheme="minorEastAsia" w:hAnsiTheme="minorEastAsia"/>
          <w:vanish/>
          <w:sz w:val="24"/>
          <w:specVanish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sz w:val="24"/>
                </w:rPr>
              </m:ctrlPr>
            </m:accPr>
            <m:e>
              <m:r>
                <w:rPr>
                  <w:rFonts w:ascii="Cambria Math" w:hAnsi="Cambria Math"/>
                  <w:sz w:val="24"/>
                </w:rPr>
                <m:t>L</m:t>
              </m:r>
            </m:e>
          </m:acc>
          <m:r>
            <w:rPr>
              <w:rFonts w:ascii="Cambria Math" w:hAnsi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</w:rPr>
                <m:t>3</m:t>
              </m:r>
            </m:den>
          </m:f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sz w:val="24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n</m:t>
                  </m:r>
                </m:sub>
              </m:sSub>
            </m:e>
          </m:nary>
        </m:oMath>
      </m:oMathPara>
    </w:p>
    <w:p w:rsidR="00C2766C" w:rsidRPr="00C2766C" w:rsidRDefault="00C2766C" w:rsidP="00C2766C">
      <w:pPr>
        <w:ind w:firstLine="482"/>
        <w:rPr>
          <w:rFonts w:asciiTheme="minorEastAsia" w:hAnsiTheme="minorEastAsia"/>
          <w:sz w:val="24"/>
        </w:rPr>
      </w:pPr>
      <w:r w:rsidRPr="00C2766C">
        <w:rPr>
          <w:rFonts w:asciiTheme="minorEastAsia" w:hAnsiTheme="minorEastAsia"/>
          <w:b/>
          <w:sz w:val="24"/>
        </w:rPr>
        <w:t xml:space="preserve"> </w:t>
      </w:r>
      <w:r w:rsidRPr="00C2766C">
        <w:rPr>
          <w:rFonts w:asciiTheme="minorEastAsia" w:hAnsiTheme="minorEastAsia" w:hint="eastAsia"/>
          <w:sz w:val="24"/>
        </w:rPr>
        <w:t xml:space="preserve">                   （C.1）</w:t>
      </w:r>
    </w:p>
    <w:p w:rsidR="00C2766C" w:rsidRPr="00C2766C" w:rsidRDefault="00C2766C" w:rsidP="00C2766C">
      <w:pPr>
        <w:widowControl/>
        <w:spacing w:line="420" w:lineRule="exact"/>
        <w:ind w:firstLine="480"/>
        <w:rPr>
          <w:sz w:val="24"/>
        </w:rPr>
      </w:pPr>
      <w:r w:rsidRPr="00C2766C">
        <w:rPr>
          <w:rFonts w:hint="eastAsia"/>
          <w:sz w:val="24"/>
        </w:rPr>
        <w:t>式中：</w:t>
      </w:r>
    </w:p>
    <w:p w:rsidR="00C2766C" w:rsidRPr="00C2766C" w:rsidRDefault="00C2766C" w:rsidP="00C2766C">
      <w:pPr>
        <w:widowControl/>
        <w:spacing w:line="420" w:lineRule="exact"/>
        <w:rPr>
          <w:sz w:val="24"/>
        </w:rPr>
      </w:pPr>
      <w:r w:rsidRPr="00C2766C">
        <w:rPr>
          <w:rFonts w:hint="eastAsia"/>
          <w:sz w:val="24"/>
        </w:rPr>
        <w:t xml:space="preserve">    </w:t>
      </w:r>
      <m:oMath>
        <m:acc>
          <m:accPr>
            <m:chr m:val="̅"/>
            <m:ctrlPr>
              <w:rPr>
                <w:rFonts w:ascii="Cambria Math" w:hAnsi="Cambria Math"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L</m:t>
            </m:r>
          </m:e>
        </m:acc>
      </m:oMath>
      <w:r w:rsidRPr="00C2766C">
        <w:rPr>
          <w:rFonts w:hint="eastAsia"/>
          <w:sz w:val="24"/>
        </w:rPr>
        <w:t xml:space="preserve"> </w:t>
      </w:r>
      <w:r w:rsidRPr="00C2766C">
        <w:rPr>
          <w:sz w:val="24"/>
        </w:rPr>
        <w:t>——</w:t>
      </w:r>
      <w:r w:rsidRPr="00C2766C">
        <w:rPr>
          <w:rFonts w:hint="eastAsia"/>
          <w:sz w:val="24"/>
        </w:rPr>
        <w:t>两夹具间起始距离，</w:t>
      </w:r>
      <w:r w:rsidRPr="00C2766C">
        <w:rPr>
          <w:rFonts w:hint="eastAsia"/>
          <w:sz w:val="24"/>
        </w:rPr>
        <w:t>mm</w:t>
      </w:r>
      <w:r w:rsidRPr="00C2766C">
        <w:rPr>
          <w:rFonts w:hint="eastAsia"/>
          <w:sz w:val="24"/>
        </w:rPr>
        <w:t>；</w:t>
      </w:r>
    </w:p>
    <w:p w:rsidR="00C2766C" w:rsidRPr="00C2766C" w:rsidRDefault="00C2766C" w:rsidP="00C2766C">
      <w:pPr>
        <w:widowControl/>
        <w:spacing w:line="420" w:lineRule="exact"/>
        <w:ind w:firstLineChars="16" w:firstLine="38"/>
        <w:rPr>
          <w:sz w:val="24"/>
        </w:rPr>
      </w:pPr>
      <w:r w:rsidRPr="00C2766C">
        <w:rPr>
          <w:rFonts w:hint="eastAsia"/>
          <w:sz w:val="24"/>
        </w:rPr>
        <w:t xml:space="preserve">   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L</m:t>
            </m:r>
          </m:e>
          <m:sub>
            <m:r>
              <w:rPr>
                <w:rFonts w:ascii="Cambria Math" w:hAnsi="Cambria Math"/>
                <w:sz w:val="24"/>
              </w:rPr>
              <m:t>n</m:t>
            </m:r>
          </m:sub>
        </m:sSub>
      </m:oMath>
      <w:r w:rsidRPr="00C2766C">
        <w:rPr>
          <w:sz w:val="24"/>
        </w:rPr>
        <w:t>——</w:t>
      </w:r>
      <w:r w:rsidRPr="00C2766C">
        <w:rPr>
          <w:rFonts w:hint="eastAsia"/>
          <w:sz w:val="24"/>
        </w:rPr>
        <w:t>第</w:t>
      </w:r>
      <w:r w:rsidRPr="00C2766C">
        <w:rPr>
          <w:rFonts w:hint="eastAsia"/>
          <w:sz w:val="24"/>
        </w:rPr>
        <w:t>n</w:t>
      </w:r>
      <w:r w:rsidRPr="00C2766C">
        <w:rPr>
          <w:rFonts w:hint="eastAsia"/>
          <w:sz w:val="24"/>
        </w:rPr>
        <w:t>次测量值，</w:t>
      </w:r>
      <w:r w:rsidRPr="00C2766C">
        <w:rPr>
          <w:rFonts w:hint="eastAsia"/>
          <w:sz w:val="24"/>
        </w:rPr>
        <w:t>mm</w:t>
      </w:r>
      <w:r w:rsidRPr="00C2766C">
        <w:rPr>
          <w:rFonts w:hint="eastAsia"/>
          <w:sz w:val="24"/>
        </w:rPr>
        <w:t>。</w:t>
      </w:r>
    </w:p>
    <w:p w:rsidR="00C2766C" w:rsidRPr="00C2766C" w:rsidRDefault="00C2766C" w:rsidP="00C2766C">
      <w:pPr>
        <w:widowControl/>
        <w:snapToGrid w:val="0"/>
        <w:spacing w:line="420" w:lineRule="exact"/>
        <w:rPr>
          <w:rFonts w:cs="楷体"/>
          <w:sz w:val="24"/>
        </w:rPr>
      </w:pPr>
      <w:r w:rsidRPr="00C2766C">
        <w:rPr>
          <w:rFonts w:cs="楷体" w:hint="eastAsia"/>
          <w:sz w:val="24"/>
        </w:rPr>
        <w:t xml:space="preserve">3 </w:t>
      </w:r>
      <w:r w:rsidRPr="00C2766C">
        <w:rPr>
          <w:rFonts w:cs="楷体" w:hint="eastAsia"/>
          <w:sz w:val="24"/>
        </w:rPr>
        <w:t>标准不确定度来源</w:t>
      </w:r>
    </w:p>
    <w:p w:rsidR="00C2766C" w:rsidRPr="00C2766C" w:rsidRDefault="00C2766C" w:rsidP="00C2766C">
      <w:pPr>
        <w:widowControl/>
        <w:snapToGrid w:val="0"/>
        <w:spacing w:line="420" w:lineRule="exact"/>
        <w:rPr>
          <w:rFonts w:cs="楷体"/>
          <w:sz w:val="24"/>
        </w:rPr>
      </w:pPr>
      <w:r w:rsidRPr="00C2766C">
        <w:rPr>
          <w:rFonts w:cs="楷体" w:hint="eastAsia"/>
          <w:sz w:val="24"/>
        </w:rPr>
        <w:t>3.1</w:t>
      </w:r>
      <w:r w:rsidRPr="00C2766C">
        <w:rPr>
          <w:rFonts w:hint="eastAsia"/>
          <w:sz w:val="24"/>
        </w:rPr>
        <w:t>卡尺</w:t>
      </w:r>
      <w:r w:rsidRPr="00C2766C">
        <w:rPr>
          <w:rFonts w:cs="楷体" w:hint="eastAsia"/>
          <w:sz w:val="24"/>
        </w:rPr>
        <w:t>引入的标准不确定度分量</w:t>
      </w:r>
      <w:r w:rsidRPr="00C2766C">
        <w:rPr>
          <w:rFonts w:cs="楷体" w:hint="eastAsia"/>
          <w:sz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1</m:t>
            </m:r>
          </m:sub>
        </m:sSub>
      </m:oMath>
      <w:r w:rsidRPr="00C2766C">
        <w:rPr>
          <w:rFonts w:cs="楷体" w:hint="eastAsia"/>
          <w:sz w:val="24"/>
        </w:rPr>
        <w:t>；</w:t>
      </w:r>
    </w:p>
    <w:p w:rsidR="00C2766C" w:rsidRPr="00C2766C" w:rsidRDefault="00C2766C" w:rsidP="00C2766C">
      <w:pPr>
        <w:widowControl/>
        <w:snapToGrid w:val="0"/>
        <w:spacing w:line="420" w:lineRule="exact"/>
        <w:ind w:firstLine="480"/>
        <w:rPr>
          <w:rFonts w:cs="楷体"/>
          <w:sz w:val="24"/>
        </w:rPr>
      </w:pPr>
      <w:r w:rsidRPr="00C2766C">
        <w:rPr>
          <w:rFonts w:cs="楷体" w:hint="eastAsia"/>
          <w:sz w:val="24"/>
        </w:rPr>
        <w:t>卡尺的最大允许误差为±</w:t>
      </w:r>
      <w:r w:rsidRPr="00C2766C">
        <w:rPr>
          <w:rFonts w:cs="楷体" w:hint="eastAsia"/>
          <w:sz w:val="24"/>
        </w:rPr>
        <w:t>0.03 mm</w:t>
      </w:r>
      <w:r w:rsidRPr="00C2766C">
        <w:rPr>
          <w:rFonts w:cs="楷体" w:hint="eastAsia"/>
          <w:sz w:val="24"/>
        </w:rPr>
        <w:t>，均匀分布，所以：</w:t>
      </w:r>
    </w:p>
    <w:p w:rsidR="00C2766C" w:rsidRPr="00C2766C" w:rsidRDefault="00C2766C" w:rsidP="00C2766C">
      <w:pPr>
        <w:spacing w:line="360" w:lineRule="auto"/>
        <w:ind w:firstLine="480"/>
        <w:jc w:val="center"/>
        <w:rPr>
          <w:rFonts w:asciiTheme="minorEastAsia" w:hAnsiTheme="minorEastAsia"/>
          <w:sz w:val="24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0.03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3</m:t>
                  </m:r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  <w:sz w:val="24"/>
            </w:rPr>
            <m:t>=0.017 m</m:t>
          </m:r>
          <m:r>
            <m:rPr>
              <m:sty m:val="p"/>
            </m:rPr>
            <w:rPr>
              <w:rFonts w:ascii="Cambria Math" w:hAnsi="Cambria Math" w:hint="eastAsia"/>
              <w:sz w:val="24"/>
            </w:rPr>
            <m:t>m</m:t>
          </m:r>
        </m:oMath>
      </m:oMathPara>
    </w:p>
    <w:p w:rsidR="00C2766C" w:rsidRPr="00C2766C" w:rsidRDefault="00C2766C" w:rsidP="00C2766C">
      <w:pPr>
        <w:widowControl/>
        <w:snapToGrid w:val="0"/>
        <w:spacing w:line="420" w:lineRule="exact"/>
        <w:rPr>
          <w:rFonts w:cs="楷体"/>
          <w:sz w:val="24"/>
        </w:rPr>
      </w:pPr>
      <w:r w:rsidRPr="00C2766C">
        <w:rPr>
          <w:rFonts w:cs="楷体" w:hint="eastAsia"/>
          <w:sz w:val="24"/>
        </w:rPr>
        <w:t>3.2</w:t>
      </w:r>
      <w:r w:rsidRPr="00C2766C">
        <w:rPr>
          <w:rFonts w:cs="楷体" w:hint="eastAsia"/>
          <w:sz w:val="24"/>
        </w:rPr>
        <w:t>测量重复性引入的标准不确定度分量</w:t>
      </w:r>
      <w:r w:rsidRPr="00C2766C">
        <w:rPr>
          <w:rFonts w:cs="楷体" w:hint="eastAsia"/>
          <w:sz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2</m:t>
            </m:r>
          </m:sub>
        </m:sSub>
      </m:oMath>
      <w:r w:rsidRPr="00C2766C">
        <w:rPr>
          <w:rFonts w:cs="楷体" w:hint="eastAsia"/>
          <w:sz w:val="24"/>
        </w:rPr>
        <w:t>；</w:t>
      </w:r>
    </w:p>
    <w:p w:rsidR="00C2766C" w:rsidRPr="00C2766C" w:rsidRDefault="00C2766C" w:rsidP="00C2766C">
      <w:pPr>
        <w:widowControl/>
        <w:snapToGrid w:val="0"/>
        <w:spacing w:line="420" w:lineRule="exact"/>
        <w:ind w:firstLine="480"/>
        <w:rPr>
          <w:sz w:val="24"/>
        </w:rPr>
      </w:pPr>
      <w:r w:rsidRPr="00C2766C">
        <w:rPr>
          <w:rFonts w:cs="楷体" w:hint="eastAsia"/>
          <w:sz w:val="24"/>
        </w:rPr>
        <w:t>使用卡尺测量两夹具间起始距离，重复测量</w:t>
      </w:r>
      <w:r w:rsidRPr="00C2766C">
        <w:rPr>
          <w:rFonts w:cs="楷体" w:hint="eastAsia"/>
          <w:sz w:val="24"/>
        </w:rPr>
        <w:t>3</w:t>
      </w:r>
      <w:r w:rsidRPr="00C2766C">
        <w:rPr>
          <w:rFonts w:cs="楷体" w:hint="eastAsia"/>
          <w:sz w:val="24"/>
        </w:rPr>
        <w:t>次，得到数据</w:t>
      </w:r>
      <w:r w:rsidRPr="00C2766C">
        <w:rPr>
          <w:rFonts w:cs="楷体" w:hint="eastAsia"/>
          <w:sz w:val="24"/>
        </w:rPr>
        <w:t>249.66</w:t>
      </w:r>
      <w:r w:rsidRPr="00C2766C">
        <w:rPr>
          <w:rFonts w:hint="eastAsia"/>
          <w:sz w:val="24"/>
        </w:rPr>
        <w:t xml:space="preserve"> mm</w:t>
      </w:r>
      <w:r w:rsidRPr="00C2766C">
        <w:rPr>
          <w:rFonts w:cs="楷体" w:hint="eastAsia"/>
          <w:sz w:val="24"/>
        </w:rPr>
        <w:t>、</w:t>
      </w:r>
      <w:r w:rsidRPr="00C2766C">
        <w:rPr>
          <w:rFonts w:cs="楷体" w:hint="eastAsia"/>
          <w:sz w:val="24"/>
        </w:rPr>
        <w:t>249.92</w:t>
      </w:r>
      <w:r w:rsidRPr="00C2766C">
        <w:rPr>
          <w:rFonts w:hint="eastAsia"/>
          <w:sz w:val="24"/>
        </w:rPr>
        <w:t xml:space="preserve"> mm</w:t>
      </w:r>
      <w:r w:rsidRPr="00C2766C">
        <w:rPr>
          <w:rFonts w:cs="楷体" w:hint="eastAsia"/>
          <w:sz w:val="24"/>
        </w:rPr>
        <w:t>、</w:t>
      </w:r>
      <w:r w:rsidRPr="00C2766C">
        <w:rPr>
          <w:rFonts w:cs="楷体" w:hint="eastAsia"/>
          <w:sz w:val="24"/>
        </w:rPr>
        <w:t>249.78</w:t>
      </w:r>
      <w:r w:rsidRPr="00C2766C">
        <w:rPr>
          <w:rFonts w:hint="eastAsia"/>
          <w:sz w:val="24"/>
        </w:rPr>
        <w:t xml:space="preserve"> mm</w:t>
      </w:r>
      <w:r w:rsidRPr="00C2766C">
        <w:rPr>
          <w:rFonts w:hint="eastAsia"/>
          <w:sz w:val="24"/>
        </w:rPr>
        <w:t>，根据极差法计算单次测量标准偏差，则：</w:t>
      </w:r>
    </w:p>
    <w:bookmarkStart w:id="7" w:name="_Toc201258049"/>
    <w:p w:rsidR="00C2766C" w:rsidRPr="00C2766C" w:rsidRDefault="00C2766C" w:rsidP="00C2766C">
      <w:pPr>
        <w:pStyle w:val="1"/>
        <w:spacing w:before="120" w:after="120"/>
        <w:rPr>
          <w:rFonts w:hint="eastAsia"/>
          <w:sz w:val="24"/>
          <w:szCs w:val="24"/>
        </w:rPr>
      </w:pPr>
      <m:oMathPara>
        <m:oMath>
          <m:sSub>
            <m:sSubPr>
              <m:ctrlPr>
                <w:rPr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u</m:t>
              </m:r>
            </m:e>
            <m:sub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m:rPr>
              <m:sty m:val="b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max</m:t>
                  </m:r>
                </m:sub>
              </m:sSub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b>
              </m:sSub>
              <m:rad>
                <m:radPr>
                  <m:degHide m:val="1"/>
                  <m:ctrlPr>
                    <w:rPr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e>
              </m:rad>
            </m:den>
          </m:f>
          <m:r>
            <m:rPr>
              <m:sty m:val="b"/>
            </m:rPr>
            <w:rPr>
              <w:rFonts w:ascii="Cambria Math" w:hAnsi="Cambria Math"/>
              <w:sz w:val="24"/>
              <w:szCs w:val="24"/>
            </w:rPr>
            <m:t>=0.089 m</m:t>
          </m:r>
          <m:r>
            <m:rPr>
              <m:sty m:val="b"/>
            </m:rPr>
            <w:rPr>
              <w:rFonts w:ascii="Cambria Math" w:hAnsi="Cambria Math" w:hint="eastAsia"/>
              <w:sz w:val="24"/>
              <w:szCs w:val="24"/>
            </w:rPr>
            <m:t>m</m:t>
          </m:r>
        </m:oMath>
      </m:oMathPara>
      <w:bookmarkEnd w:id="7"/>
    </w:p>
    <w:p w:rsidR="00C2766C" w:rsidRPr="00C2766C" w:rsidRDefault="00C2766C" w:rsidP="00C2766C">
      <w:pPr>
        <w:widowControl/>
        <w:snapToGrid w:val="0"/>
        <w:spacing w:line="420" w:lineRule="exact"/>
        <w:rPr>
          <w:rFonts w:cs="楷体"/>
          <w:sz w:val="24"/>
        </w:rPr>
      </w:pPr>
      <w:r w:rsidRPr="00C2766C">
        <w:rPr>
          <w:rFonts w:cs="楷体" w:hint="eastAsia"/>
          <w:sz w:val="24"/>
        </w:rPr>
        <w:t xml:space="preserve">4 </w:t>
      </w:r>
      <w:r w:rsidRPr="00C2766C">
        <w:rPr>
          <w:rFonts w:cs="楷体" w:hint="eastAsia"/>
          <w:sz w:val="24"/>
        </w:rPr>
        <w:t>不确定度分量表</w:t>
      </w:r>
    </w:p>
    <w:p w:rsidR="00C2766C" w:rsidRPr="00C2766C" w:rsidRDefault="00C2766C" w:rsidP="00C2766C">
      <w:pPr>
        <w:widowControl/>
        <w:snapToGrid w:val="0"/>
        <w:spacing w:line="420" w:lineRule="exact"/>
        <w:ind w:firstLine="480"/>
        <w:rPr>
          <w:rFonts w:cs="楷体"/>
          <w:sz w:val="24"/>
        </w:rPr>
      </w:pPr>
      <w:r w:rsidRPr="00C2766C">
        <w:rPr>
          <w:rFonts w:cs="楷体" w:hint="eastAsia"/>
          <w:sz w:val="24"/>
        </w:rPr>
        <w:t>不确定度分量表见表</w:t>
      </w:r>
      <w:r w:rsidRPr="00C2766C">
        <w:rPr>
          <w:rFonts w:cs="楷体" w:hint="eastAsia"/>
          <w:sz w:val="24"/>
        </w:rPr>
        <w:t>1</w:t>
      </w:r>
      <w:r w:rsidRPr="00C2766C">
        <w:rPr>
          <w:rFonts w:cs="楷体" w:hint="eastAsia"/>
          <w:sz w:val="24"/>
        </w:rPr>
        <w:t>。</w:t>
      </w:r>
    </w:p>
    <w:p w:rsidR="00C2766C" w:rsidRPr="00C2766C" w:rsidRDefault="00C2766C" w:rsidP="00C2766C">
      <w:pPr>
        <w:ind w:firstLine="480"/>
        <w:rPr>
          <w:sz w:val="24"/>
        </w:rPr>
      </w:pPr>
    </w:p>
    <w:p w:rsidR="00C2766C" w:rsidRPr="00C2766C" w:rsidRDefault="00C2766C" w:rsidP="00C2766C">
      <w:pPr>
        <w:jc w:val="center"/>
        <w:rPr>
          <w:rFonts w:hint="eastAsia"/>
          <w:b/>
        </w:rPr>
      </w:pPr>
      <w:bookmarkStart w:id="8" w:name="_Toc201258050"/>
      <w:r w:rsidRPr="00C2766C">
        <w:rPr>
          <w:rFonts w:hint="eastAsia"/>
          <w:b/>
        </w:rPr>
        <w:t>表</w:t>
      </w:r>
      <w:r w:rsidRPr="00C2766C">
        <w:rPr>
          <w:rFonts w:hint="eastAsia"/>
          <w:b/>
        </w:rPr>
        <w:t xml:space="preserve">1 </w:t>
      </w:r>
      <w:r w:rsidRPr="00C2766C">
        <w:rPr>
          <w:rFonts w:hint="eastAsia"/>
          <w:b/>
        </w:rPr>
        <w:t>不确定度分量表</w:t>
      </w:r>
      <w:bookmarkEnd w:id="8"/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329"/>
        <w:gridCol w:w="3589"/>
        <w:gridCol w:w="3604"/>
      </w:tblGrid>
      <w:tr w:rsidR="00C2766C" w:rsidRPr="00C2766C" w:rsidTr="001C72BD">
        <w:trPr>
          <w:jc w:val="center"/>
        </w:trPr>
        <w:tc>
          <w:tcPr>
            <w:tcW w:w="1384" w:type="dxa"/>
            <w:vAlign w:val="center"/>
          </w:tcPr>
          <w:p w:rsidR="00C2766C" w:rsidRPr="00C2766C" w:rsidRDefault="00C2766C" w:rsidP="001C72BD">
            <w:pPr>
              <w:jc w:val="center"/>
              <w:rPr>
                <w:szCs w:val="21"/>
              </w:rPr>
            </w:pPr>
            <w:r w:rsidRPr="00C2766C">
              <w:rPr>
                <w:rFonts w:hint="eastAsia"/>
                <w:szCs w:val="21"/>
              </w:rPr>
              <w:t>序号</w:t>
            </w:r>
          </w:p>
        </w:tc>
        <w:tc>
          <w:tcPr>
            <w:tcW w:w="3782" w:type="dxa"/>
            <w:vAlign w:val="center"/>
          </w:tcPr>
          <w:p w:rsidR="00C2766C" w:rsidRPr="00C2766C" w:rsidRDefault="00C2766C" w:rsidP="001C72BD">
            <w:pPr>
              <w:jc w:val="center"/>
              <w:rPr>
                <w:szCs w:val="21"/>
              </w:rPr>
            </w:pPr>
            <w:r w:rsidRPr="00C2766C">
              <w:rPr>
                <w:rFonts w:hint="eastAsia"/>
                <w:szCs w:val="21"/>
              </w:rPr>
              <w:t>不确定度来源</w:t>
            </w:r>
          </w:p>
        </w:tc>
        <w:tc>
          <w:tcPr>
            <w:tcW w:w="3782" w:type="dxa"/>
            <w:vAlign w:val="center"/>
          </w:tcPr>
          <w:p w:rsidR="00C2766C" w:rsidRPr="00C2766C" w:rsidRDefault="00C2766C" w:rsidP="001C72BD">
            <w:pPr>
              <w:jc w:val="center"/>
              <w:rPr>
                <w:szCs w:val="21"/>
              </w:rPr>
            </w:pPr>
            <w:r w:rsidRPr="00C2766C">
              <w:rPr>
                <w:rFonts w:hint="eastAsia"/>
                <w:szCs w:val="21"/>
              </w:rPr>
              <w:t>标准不确定度分量</w:t>
            </w:r>
          </w:p>
        </w:tc>
      </w:tr>
      <w:tr w:rsidR="00C2766C" w:rsidRPr="00C2766C" w:rsidTr="001C72BD">
        <w:trPr>
          <w:jc w:val="center"/>
        </w:trPr>
        <w:tc>
          <w:tcPr>
            <w:tcW w:w="1384" w:type="dxa"/>
            <w:vAlign w:val="center"/>
          </w:tcPr>
          <w:p w:rsidR="00C2766C" w:rsidRPr="00C2766C" w:rsidRDefault="00C2766C" w:rsidP="001C72BD">
            <w:pPr>
              <w:jc w:val="center"/>
              <w:rPr>
                <w:szCs w:val="21"/>
              </w:rPr>
            </w:pPr>
            <w:r w:rsidRPr="00C2766C">
              <w:rPr>
                <w:rFonts w:hint="eastAsia"/>
                <w:szCs w:val="21"/>
              </w:rPr>
              <w:t>1</w:t>
            </w:r>
          </w:p>
        </w:tc>
        <w:tc>
          <w:tcPr>
            <w:tcW w:w="3782" w:type="dxa"/>
            <w:vAlign w:val="center"/>
          </w:tcPr>
          <w:p w:rsidR="00C2766C" w:rsidRPr="00C2766C" w:rsidRDefault="00C2766C" w:rsidP="001C72BD">
            <w:pPr>
              <w:jc w:val="center"/>
              <w:rPr>
                <w:szCs w:val="21"/>
              </w:rPr>
            </w:pPr>
            <w:r w:rsidRPr="00C2766C">
              <w:rPr>
                <w:rFonts w:hint="eastAsia"/>
                <w:szCs w:val="21"/>
              </w:rPr>
              <w:t>卡尺</w:t>
            </w:r>
          </w:p>
        </w:tc>
        <w:tc>
          <w:tcPr>
            <w:tcW w:w="3782" w:type="dxa"/>
            <w:vAlign w:val="center"/>
          </w:tcPr>
          <w:p w:rsidR="00C2766C" w:rsidRPr="00C2766C" w:rsidRDefault="00C2766C" w:rsidP="001C72BD">
            <w:pPr>
              <w:jc w:val="center"/>
              <w:rPr>
                <w:szCs w:val="21"/>
              </w:rPr>
            </w:pPr>
            <w:r w:rsidRPr="00C2766C">
              <w:rPr>
                <w:rFonts w:hint="eastAsia"/>
                <w:szCs w:val="21"/>
              </w:rPr>
              <w:t>0.017 mm</w:t>
            </w:r>
          </w:p>
        </w:tc>
      </w:tr>
      <w:tr w:rsidR="00C2766C" w:rsidRPr="00C2766C" w:rsidTr="001C72BD">
        <w:trPr>
          <w:jc w:val="center"/>
        </w:trPr>
        <w:tc>
          <w:tcPr>
            <w:tcW w:w="1384" w:type="dxa"/>
            <w:vAlign w:val="center"/>
          </w:tcPr>
          <w:p w:rsidR="00C2766C" w:rsidRPr="00C2766C" w:rsidRDefault="00C2766C" w:rsidP="001C72BD">
            <w:pPr>
              <w:jc w:val="center"/>
              <w:rPr>
                <w:szCs w:val="21"/>
              </w:rPr>
            </w:pPr>
            <w:r w:rsidRPr="00C2766C">
              <w:rPr>
                <w:rFonts w:hint="eastAsia"/>
                <w:szCs w:val="21"/>
              </w:rPr>
              <w:lastRenderedPageBreak/>
              <w:t>2</w:t>
            </w:r>
          </w:p>
        </w:tc>
        <w:tc>
          <w:tcPr>
            <w:tcW w:w="3782" w:type="dxa"/>
            <w:vAlign w:val="center"/>
          </w:tcPr>
          <w:p w:rsidR="00C2766C" w:rsidRPr="00C2766C" w:rsidRDefault="00C2766C" w:rsidP="001C72BD">
            <w:pPr>
              <w:jc w:val="center"/>
              <w:rPr>
                <w:szCs w:val="21"/>
              </w:rPr>
            </w:pPr>
            <w:r w:rsidRPr="00C2766C">
              <w:rPr>
                <w:rFonts w:cs="楷体" w:hint="eastAsia"/>
                <w:szCs w:val="21"/>
              </w:rPr>
              <w:t>测量重复性</w:t>
            </w:r>
          </w:p>
        </w:tc>
        <w:tc>
          <w:tcPr>
            <w:tcW w:w="3782" w:type="dxa"/>
            <w:vAlign w:val="center"/>
          </w:tcPr>
          <w:p w:rsidR="00C2766C" w:rsidRPr="00C2766C" w:rsidRDefault="00C2766C" w:rsidP="001C72BD">
            <w:pPr>
              <w:jc w:val="center"/>
              <w:rPr>
                <w:szCs w:val="21"/>
              </w:rPr>
            </w:pPr>
            <w:r w:rsidRPr="00C2766C">
              <w:rPr>
                <w:rFonts w:hint="eastAsia"/>
                <w:szCs w:val="21"/>
              </w:rPr>
              <w:t>0.089 mm</w:t>
            </w:r>
          </w:p>
        </w:tc>
      </w:tr>
    </w:tbl>
    <w:p w:rsidR="00C2766C" w:rsidRPr="00C2766C" w:rsidRDefault="00C2766C" w:rsidP="00C2766C">
      <w:pPr>
        <w:widowControl/>
        <w:snapToGrid w:val="0"/>
        <w:spacing w:line="420" w:lineRule="exact"/>
        <w:rPr>
          <w:rFonts w:cs="楷体"/>
          <w:sz w:val="24"/>
        </w:rPr>
      </w:pPr>
      <w:r w:rsidRPr="00C2766C">
        <w:rPr>
          <w:rFonts w:cs="楷体" w:hint="eastAsia"/>
          <w:sz w:val="24"/>
        </w:rPr>
        <w:t xml:space="preserve">5 </w:t>
      </w:r>
      <w:r w:rsidRPr="00C2766C">
        <w:rPr>
          <w:rFonts w:cs="楷体" w:hint="eastAsia"/>
          <w:sz w:val="24"/>
        </w:rPr>
        <w:t>合成标准不确定度</w:t>
      </w:r>
    </w:p>
    <w:p w:rsidR="00C2766C" w:rsidRPr="00C2766C" w:rsidRDefault="00C2766C" w:rsidP="00C2766C">
      <w:pPr>
        <w:widowControl/>
        <w:snapToGrid w:val="0"/>
        <w:spacing w:line="420" w:lineRule="exact"/>
        <w:ind w:firstLine="480"/>
        <w:rPr>
          <w:rFonts w:hAnsi="Cambria Math" w:hint="eastAsia"/>
          <w:sz w:val="24"/>
        </w:rPr>
      </w:pPr>
      <w:r w:rsidRPr="00C2766C">
        <w:rPr>
          <w:rFonts w:hAnsi="Cambria Math" w:hint="eastAsia"/>
          <w:sz w:val="24"/>
        </w:rPr>
        <w:t>不确定度分量彼此独立、互不相关，因此合成</w:t>
      </w:r>
      <w:r w:rsidRPr="00C2766C">
        <w:rPr>
          <w:rFonts w:cs="楷体" w:hint="eastAsia"/>
          <w:sz w:val="24"/>
        </w:rPr>
        <w:t>标准</w:t>
      </w:r>
      <w:r w:rsidRPr="00C2766C">
        <w:rPr>
          <w:rFonts w:hAnsi="Cambria Math" w:hint="eastAsia"/>
          <w:sz w:val="24"/>
        </w:rPr>
        <w:t>不确定度：</w:t>
      </w:r>
    </w:p>
    <w:p w:rsidR="00C2766C" w:rsidRPr="00C2766C" w:rsidRDefault="00C2766C" w:rsidP="00C2766C">
      <w:pPr>
        <w:spacing w:line="360" w:lineRule="auto"/>
        <w:ind w:firstLine="480"/>
        <w:rPr>
          <w:rFonts w:hAnsi="Cambria Math" w:hint="eastAsia"/>
          <w:sz w:val="24"/>
        </w:rPr>
      </w:pPr>
      <m:oMathPara>
        <m:oMath>
          <m:sSub>
            <m:sSubPr>
              <m:ctrlPr>
                <w:rPr>
                  <w:rFonts w:ascii="Cambria Math" w:hAnsi="Cambria Math" w:hint="eastAsia"/>
                  <w:sz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Cambria Math" w:hint="eastAsia"/>
              <w:sz w:val="24"/>
            </w:rPr>
            <m:t>=</m:t>
          </m:r>
          <m:rad>
            <m:radPr>
              <m:degHide m:val="1"/>
              <m:ctrlPr>
                <w:rPr>
                  <w:rFonts w:ascii="Cambria Math" w:hAnsi="Cambria Math" w:hint="eastAsia"/>
                  <w:sz w:val="24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 w:hint="eastAsia"/>
                      <w:sz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sz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2</m:t>
                  </m:r>
                </m:sup>
              </m:sSubSup>
            </m:e>
          </m:rad>
          <m:r>
            <m:rPr>
              <m:sty m:val="p"/>
            </m:rPr>
            <w:rPr>
              <w:rFonts w:ascii="Cambria Math" w:hAnsi="Cambria Math" w:hint="eastAsia"/>
              <w:sz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</w:rPr>
            <m:t xml:space="preserve">0.091 </m:t>
          </m:r>
          <m:r>
            <m:rPr>
              <m:sty m:val="p"/>
            </m:rPr>
            <w:rPr>
              <w:rFonts w:ascii="Cambria Math" w:hAnsi="Cambria Math" w:hint="eastAsia"/>
              <w:sz w:val="24"/>
            </w:rPr>
            <m:t>mm</m:t>
          </m:r>
        </m:oMath>
      </m:oMathPara>
    </w:p>
    <w:p w:rsidR="00C2766C" w:rsidRPr="00C2766C" w:rsidRDefault="00C2766C" w:rsidP="00C2766C">
      <w:pPr>
        <w:widowControl/>
        <w:snapToGrid w:val="0"/>
        <w:spacing w:line="420" w:lineRule="exact"/>
        <w:rPr>
          <w:rFonts w:cs="楷体"/>
          <w:sz w:val="24"/>
        </w:rPr>
      </w:pPr>
      <w:r w:rsidRPr="00C2766C">
        <w:rPr>
          <w:rFonts w:cs="楷体" w:hint="eastAsia"/>
          <w:sz w:val="24"/>
        </w:rPr>
        <w:t xml:space="preserve">6 </w:t>
      </w:r>
      <w:r w:rsidRPr="00C2766C">
        <w:rPr>
          <w:rFonts w:cs="楷体" w:hint="eastAsia"/>
          <w:sz w:val="24"/>
        </w:rPr>
        <w:t>扩展不确定度</w:t>
      </w:r>
    </w:p>
    <w:p w:rsidR="00C2766C" w:rsidRPr="00C2766C" w:rsidRDefault="00C2766C" w:rsidP="00C2766C">
      <w:pPr>
        <w:spacing w:line="360" w:lineRule="auto"/>
        <w:ind w:firstLine="480"/>
        <w:rPr>
          <w:rFonts w:hAnsi="Cambria Math" w:hint="eastAsia"/>
          <w:sz w:val="24"/>
        </w:rPr>
      </w:pPr>
      <w:r w:rsidRPr="00C2766C">
        <w:rPr>
          <w:rFonts w:hAnsi="Cambria Math" w:hint="eastAsia"/>
          <w:sz w:val="24"/>
        </w:rPr>
        <w:t>取包含因子</w:t>
      </w:r>
      <w:r w:rsidRPr="00C2766C">
        <w:rPr>
          <w:rFonts w:hAnsi="Cambria Math" w:hint="eastAsia"/>
          <w:i/>
          <w:iCs/>
          <w:sz w:val="24"/>
        </w:rPr>
        <w:t>k</w:t>
      </w:r>
      <w:r w:rsidRPr="00C2766C">
        <w:rPr>
          <w:rFonts w:hAnsi="Cambria Math" w:hint="eastAsia"/>
          <w:sz w:val="24"/>
        </w:rPr>
        <w:t>=2</w:t>
      </w:r>
      <w:r w:rsidRPr="00C2766C">
        <w:rPr>
          <w:rFonts w:hAnsi="Cambria Math" w:hint="eastAsia"/>
          <w:sz w:val="24"/>
        </w:rPr>
        <w:t>，则扩展</w:t>
      </w:r>
      <w:r w:rsidRPr="00C2766C">
        <w:rPr>
          <w:rFonts w:hAnsi="Cambria Math"/>
          <w:sz w:val="24"/>
        </w:rPr>
        <w:t>不确定度为：</w:t>
      </w:r>
    </w:p>
    <w:p w:rsidR="00C2766C" w:rsidRPr="00C2766C" w:rsidRDefault="00C2766C" w:rsidP="00C2766C">
      <w:pPr>
        <w:spacing w:line="360" w:lineRule="auto"/>
        <w:ind w:firstLine="480"/>
        <w:rPr>
          <w:rFonts w:hAnsi="Cambria Math" w:hint="eastAsia"/>
          <w:sz w:val="24"/>
        </w:rPr>
      </w:pPr>
      <m:oMathPara>
        <m:oMath>
          <m:r>
            <w:rPr>
              <w:rFonts w:ascii="Cambria Math" w:hAnsi="Cambria Math"/>
              <w:sz w:val="24"/>
            </w:rPr>
            <m:t>U</m:t>
          </m:r>
          <m:r>
            <m:rPr>
              <m:sty m:val="p"/>
            </m:rPr>
            <w:rPr>
              <w:rFonts w:ascii="Cambria Math" w:hAnsi="Cambria Math"/>
              <w:sz w:val="24"/>
            </w:rPr>
            <m:t>=</m:t>
          </m:r>
          <m:r>
            <w:rPr>
              <w:rFonts w:ascii="Cambria Math" w:hAnsi="Cambria Math"/>
              <w:sz w:val="24"/>
            </w:rPr>
            <m:t>k</m:t>
          </m:r>
          <m:r>
            <m:rPr>
              <m:sty m:val="p"/>
            </m:rPr>
            <w:rPr>
              <w:rFonts w:ascii="Cambria Math" w:hAnsi="Cambria Math"/>
              <w:sz w:val="24"/>
            </w:rPr>
            <m:t>×</m:t>
          </m:r>
          <m:sSub>
            <m:sSubPr>
              <m:ctrlPr>
                <w:rPr>
                  <w:rFonts w:ascii="Cambria Math" w:hAnsi="Cambria Math"/>
                  <w:sz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</w:rPr>
            <m:t xml:space="preserve">=0.2 </m:t>
          </m:r>
          <m:r>
            <m:rPr>
              <m:sty m:val="p"/>
            </m:rPr>
            <w:rPr>
              <w:rFonts w:ascii="Cambria Math" w:hAnsi="Cambria Math" w:hint="eastAsia"/>
              <w:sz w:val="24"/>
            </w:rPr>
            <m:t>mm</m:t>
          </m:r>
        </m:oMath>
      </m:oMathPara>
    </w:p>
    <w:p w:rsidR="00C2766C" w:rsidRPr="00C2766C" w:rsidRDefault="00C2766C" w:rsidP="00C2766C">
      <w:pPr>
        <w:widowControl/>
        <w:snapToGrid w:val="0"/>
        <w:spacing w:line="420" w:lineRule="exact"/>
        <w:rPr>
          <w:rFonts w:cs="楷体"/>
          <w:sz w:val="24"/>
        </w:rPr>
      </w:pPr>
    </w:p>
    <w:p w:rsidR="007D2C8A" w:rsidRDefault="007D2C8A" w:rsidP="00C2766C">
      <w:pPr>
        <w:pStyle w:val="ac"/>
        <w:rPr>
          <w:rFonts w:hint="eastAsia"/>
        </w:rPr>
      </w:pPr>
      <w:bookmarkStart w:id="9" w:name="_Toc201258052"/>
      <w:r w:rsidRPr="007D2C8A">
        <w:rPr>
          <w:rFonts w:hint="eastAsia"/>
        </w:rPr>
        <w:t>漆包绕组线</w:t>
      </w:r>
      <w:r w:rsidR="00C2766C" w:rsidRPr="00C2766C">
        <w:rPr>
          <w:rFonts w:hint="eastAsia"/>
        </w:rPr>
        <w:t>急拉断试验</w:t>
      </w:r>
      <w:proofErr w:type="gramStart"/>
      <w:r w:rsidR="00C2766C" w:rsidRPr="00C2766C">
        <w:rPr>
          <w:rFonts w:hint="eastAsia"/>
        </w:rPr>
        <w:t>仪急拉速度</w:t>
      </w:r>
      <w:proofErr w:type="gramEnd"/>
      <w:r w:rsidR="00C2766C" w:rsidRPr="00C2766C">
        <w:rPr>
          <w:rFonts w:hint="eastAsia"/>
        </w:rPr>
        <w:t>测量结果</w:t>
      </w:r>
    </w:p>
    <w:p w:rsidR="00C2766C" w:rsidRPr="00C2766C" w:rsidRDefault="00C2766C" w:rsidP="00C2766C">
      <w:pPr>
        <w:pStyle w:val="ac"/>
      </w:pPr>
      <w:r w:rsidRPr="00C2766C">
        <w:rPr>
          <w:rFonts w:hint="eastAsia"/>
        </w:rPr>
        <w:t>的不确定度评定示例</w:t>
      </w:r>
      <w:bookmarkEnd w:id="9"/>
    </w:p>
    <w:p w:rsidR="00C2766C" w:rsidRPr="00C2766C" w:rsidRDefault="00C2766C" w:rsidP="00C2766C">
      <w:pPr>
        <w:widowControl/>
        <w:snapToGrid w:val="0"/>
        <w:spacing w:line="420" w:lineRule="exact"/>
        <w:rPr>
          <w:sz w:val="24"/>
        </w:rPr>
      </w:pPr>
      <w:r w:rsidRPr="00C2766C">
        <w:rPr>
          <w:rFonts w:hint="eastAsia"/>
          <w:sz w:val="24"/>
        </w:rPr>
        <w:t xml:space="preserve">1 </w:t>
      </w:r>
      <w:r w:rsidRPr="00C2766C">
        <w:rPr>
          <w:rFonts w:hint="eastAsia"/>
          <w:sz w:val="24"/>
        </w:rPr>
        <w:t>测量方法</w:t>
      </w:r>
    </w:p>
    <w:p w:rsidR="00C2766C" w:rsidRPr="00C2766C" w:rsidRDefault="00C2766C" w:rsidP="00C2766C">
      <w:pPr>
        <w:widowControl/>
        <w:snapToGrid w:val="0"/>
        <w:spacing w:line="420" w:lineRule="exact"/>
        <w:rPr>
          <w:sz w:val="24"/>
        </w:rPr>
      </w:pPr>
      <w:r w:rsidRPr="00C2766C">
        <w:rPr>
          <w:rFonts w:hint="eastAsia"/>
          <w:sz w:val="24"/>
        </w:rPr>
        <w:t xml:space="preserve">1.1 </w:t>
      </w:r>
      <w:r w:rsidRPr="00C2766C">
        <w:rPr>
          <w:rFonts w:hint="eastAsia"/>
          <w:sz w:val="24"/>
        </w:rPr>
        <w:t>环境条件：温度：</w:t>
      </w:r>
      <w:r w:rsidRPr="00C2766C">
        <w:rPr>
          <w:rFonts w:hint="eastAsia"/>
          <w:sz w:val="24"/>
        </w:rPr>
        <w:t>(20</w:t>
      </w:r>
      <w:r w:rsidRPr="00C2766C">
        <w:rPr>
          <w:rFonts w:hint="eastAsia"/>
          <w:sz w:val="24"/>
        </w:rPr>
        <w:t>±</w:t>
      </w:r>
      <w:r w:rsidRPr="00C2766C">
        <w:rPr>
          <w:rFonts w:hint="eastAsia"/>
          <w:sz w:val="24"/>
        </w:rPr>
        <w:t>10)</w:t>
      </w:r>
      <w:r w:rsidRPr="00C2766C">
        <w:rPr>
          <w:rFonts w:hint="eastAsia"/>
          <w:sz w:val="24"/>
        </w:rPr>
        <w:t>℃，相对湿度：≤</w:t>
      </w:r>
      <w:r w:rsidRPr="00C2766C">
        <w:rPr>
          <w:rFonts w:hint="eastAsia"/>
          <w:sz w:val="24"/>
        </w:rPr>
        <w:t>85%</w:t>
      </w:r>
      <w:r w:rsidRPr="00C2766C">
        <w:rPr>
          <w:rFonts w:hint="eastAsia"/>
          <w:sz w:val="24"/>
        </w:rPr>
        <w:t>。</w:t>
      </w:r>
    </w:p>
    <w:p w:rsidR="00C2766C" w:rsidRPr="00C2766C" w:rsidRDefault="00C2766C" w:rsidP="00C2766C">
      <w:pPr>
        <w:widowControl/>
        <w:snapToGrid w:val="0"/>
        <w:spacing w:line="420" w:lineRule="exact"/>
        <w:rPr>
          <w:sz w:val="24"/>
        </w:rPr>
      </w:pPr>
      <w:r w:rsidRPr="00C2766C">
        <w:rPr>
          <w:rFonts w:hint="eastAsia"/>
          <w:sz w:val="24"/>
        </w:rPr>
        <w:t xml:space="preserve">1.2 </w:t>
      </w:r>
      <w:r w:rsidRPr="00C2766C">
        <w:rPr>
          <w:rFonts w:hint="eastAsia"/>
          <w:sz w:val="24"/>
        </w:rPr>
        <w:t>测量标准：卡尺，测量范围：（</w:t>
      </w:r>
      <w:r w:rsidRPr="00C2766C">
        <w:rPr>
          <w:rFonts w:hint="eastAsia"/>
          <w:sz w:val="24"/>
        </w:rPr>
        <w:t>0</w:t>
      </w:r>
      <w:r w:rsidRPr="00C2766C">
        <w:rPr>
          <w:rFonts w:hint="eastAsia"/>
          <w:sz w:val="24"/>
        </w:rPr>
        <w:t>～</w:t>
      </w:r>
      <w:r w:rsidRPr="00C2766C">
        <w:rPr>
          <w:rFonts w:hint="eastAsia"/>
          <w:sz w:val="24"/>
        </w:rPr>
        <w:t>300</w:t>
      </w:r>
      <w:r w:rsidRPr="00C2766C">
        <w:rPr>
          <w:rFonts w:hint="eastAsia"/>
          <w:sz w:val="24"/>
        </w:rPr>
        <w:t>）</w:t>
      </w:r>
      <w:r w:rsidRPr="00C2766C">
        <w:rPr>
          <w:rFonts w:hint="eastAsia"/>
          <w:sz w:val="24"/>
        </w:rPr>
        <w:t>mm</w:t>
      </w:r>
      <w:r w:rsidRPr="00C2766C">
        <w:rPr>
          <w:rFonts w:hint="eastAsia"/>
          <w:sz w:val="24"/>
        </w:rPr>
        <w:t>，</w:t>
      </w:r>
      <w:r w:rsidRPr="00C2766C">
        <w:rPr>
          <w:sz w:val="24"/>
        </w:rPr>
        <w:t>MPE</w:t>
      </w:r>
      <w:r w:rsidRPr="00C2766C">
        <w:rPr>
          <w:sz w:val="24"/>
        </w:rPr>
        <w:t>：</w:t>
      </w:r>
      <w:r w:rsidRPr="00C2766C">
        <w:rPr>
          <w:rFonts w:hint="eastAsia"/>
          <w:sz w:val="24"/>
        </w:rPr>
        <w:t>±</w:t>
      </w:r>
      <w:r w:rsidRPr="00C2766C">
        <w:rPr>
          <w:rFonts w:hint="eastAsia"/>
          <w:sz w:val="24"/>
        </w:rPr>
        <w:t>0.04 mm</w:t>
      </w:r>
      <w:r w:rsidRPr="00C2766C">
        <w:rPr>
          <w:rFonts w:hint="eastAsia"/>
          <w:sz w:val="24"/>
        </w:rPr>
        <w:t>；速度测量仪，测量</w:t>
      </w:r>
      <w:r w:rsidRPr="00C2766C">
        <w:rPr>
          <w:sz w:val="24"/>
        </w:rPr>
        <w:t>范围：（</w:t>
      </w:r>
      <w:r w:rsidRPr="00C2766C">
        <w:rPr>
          <w:sz w:val="24"/>
        </w:rPr>
        <w:t>0</w:t>
      </w:r>
      <w:r w:rsidRPr="00C2766C">
        <w:rPr>
          <w:rFonts w:hint="eastAsia"/>
          <w:sz w:val="24"/>
        </w:rPr>
        <w:t>～</w:t>
      </w:r>
      <w:r w:rsidRPr="00C2766C">
        <w:rPr>
          <w:rFonts w:hint="eastAsia"/>
          <w:sz w:val="24"/>
        </w:rPr>
        <w:t>10</w:t>
      </w:r>
      <w:r w:rsidRPr="00C2766C">
        <w:rPr>
          <w:sz w:val="24"/>
        </w:rPr>
        <w:t>）</w:t>
      </w:r>
      <w:r w:rsidRPr="00C2766C">
        <w:rPr>
          <w:rFonts w:hint="eastAsia"/>
          <w:sz w:val="24"/>
        </w:rPr>
        <w:t>m/s</w:t>
      </w:r>
      <w:r w:rsidRPr="00C2766C">
        <w:rPr>
          <w:rFonts w:hint="eastAsia"/>
          <w:sz w:val="24"/>
        </w:rPr>
        <w:t>，</w:t>
      </w:r>
      <w:r w:rsidRPr="00C2766C">
        <w:rPr>
          <w:sz w:val="24"/>
        </w:rPr>
        <w:t>MPE</w:t>
      </w:r>
      <w:r w:rsidRPr="00C2766C">
        <w:rPr>
          <w:sz w:val="24"/>
        </w:rPr>
        <w:t>：</w:t>
      </w:r>
      <w:r w:rsidRPr="00C2766C">
        <w:rPr>
          <w:rFonts w:hint="eastAsia"/>
          <w:sz w:val="24"/>
        </w:rPr>
        <w:t>±</w:t>
      </w:r>
      <w:r w:rsidRPr="00C2766C">
        <w:rPr>
          <w:rFonts w:hint="eastAsia"/>
          <w:sz w:val="24"/>
        </w:rPr>
        <w:t>1%</w:t>
      </w:r>
    </w:p>
    <w:p w:rsidR="00C2766C" w:rsidRPr="00C2766C" w:rsidRDefault="00C2766C" w:rsidP="00C2766C">
      <w:pPr>
        <w:widowControl/>
        <w:snapToGrid w:val="0"/>
        <w:spacing w:line="420" w:lineRule="exact"/>
        <w:rPr>
          <w:sz w:val="24"/>
        </w:rPr>
      </w:pPr>
      <w:r w:rsidRPr="00C2766C">
        <w:rPr>
          <w:rFonts w:hint="eastAsia"/>
          <w:sz w:val="24"/>
        </w:rPr>
        <w:t xml:space="preserve">1.3 </w:t>
      </w:r>
      <w:r w:rsidRPr="00C2766C">
        <w:rPr>
          <w:rFonts w:hint="eastAsia"/>
          <w:sz w:val="24"/>
        </w:rPr>
        <w:t>被校对</w:t>
      </w:r>
      <w:proofErr w:type="gramStart"/>
      <w:r w:rsidRPr="00C2766C">
        <w:rPr>
          <w:rFonts w:hint="eastAsia"/>
          <w:sz w:val="24"/>
        </w:rPr>
        <w:t>象</w:t>
      </w:r>
      <w:proofErr w:type="gramEnd"/>
      <w:r w:rsidRPr="00C2766C">
        <w:rPr>
          <w:rFonts w:hint="eastAsia"/>
          <w:sz w:val="24"/>
        </w:rPr>
        <w:t>：急拉断试验仪，两夹具间起始距离，</w:t>
      </w:r>
      <w:r w:rsidRPr="00C2766C">
        <w:rPr>
          <w:rFonts w:hint="eastAsia"/>
          <w:sz w:val="24"/>
        </w:rPr>
        <w:t>225 mm</w:t>
      </w:r>
      <w:r w:rsidRPr="00C2766C">
        <w:rPr>
          <w:sz w:val="24"/>
        </w:rPr>
        <w:t>，</w:t>
      </w:r>
      <w:r w:rsidRPr="00C2766C">
        <w:rPr>
          <w:rFonts w:hint="eastAsia"/>
          <w:sz w:val="24"/>
        </w:rPr>
        <w:t>M</w:t>
      </w:r>
      <w:r w:rsidRPr="00C2766C">
        <w:rPr>
          <w:sz w:val="24"/>
        </w:rPr>
        <w:t>PE</w:t>
      </w:r>
      <w:r w:rsidRPr="00C2766C">
        <w:rPr>
          <w:rFonts w:hint="eastAsia"/>
          <w:sz w:val="24"/>
        </w:rPr>
        <w:t>：±</w:t>
      </w:r>
      <w:r w:rsidRPr="00C2766C">
        <w:rPr>
          <w:rFonts w:hint="eastAsia"/>
          <w:sz w:val="24"/>
        </w:rPr>
        <w:t>25 mm</w:t>
      </w:r>
      <w:r w:rsidRPr="00C2766C">
        <w:rPr>
          <w:rFonts w:hint="eastAsia"/>
          <w:sz w:val="24"/>
        </w:rPr>
        <w:t>；急拉速度，大于</w:t>
      </w:r>
      <w:r w:rsidRPr="00C2766C">
        <w:rPr>
          <w:rFonts w:hint="eastAsia"/>
          <w:sz w:val="24"/>
        </w:rPr>
        <w:t>2 m/s</w:t>
      </w:r>
    </w:p>
    <w:p w:rsidR="00C2766C" w:rsidRPr="00C2766C" w:rsidRDefault="00C2766C" w:rsidP="00C2766C">
      <w:pPr>
        <w:widowControl/>
        <w:snapToGrid w:val="0"/>
        <w:spacing w:line="420" w:lineRule="exact"/>
        <w:rPr>
          <w:sz w:val="24"/>
        </w:rPr>
      </w:pPr>
      <w:r w:rsidRPr="00C2766C">
        <w:rPr>
          <w:rFonts w:hint="eastAsia"/>
          <w:sz w:val="24"/>
        </w:rPr>
        <w:t>1.4</w:t>
      </w:r>
      <w:r w:rsidRPr="00C2766C">
        <w:rPr>
          <w:rFonts w:hint="eastAsia"/>
          <w:sz w:val="24"/>
        </w:rPr>
        <w:t>依据本规范对急拉断试验仪进行校准，</w:t>
      </w:r>
      <w:r w:rsidRPr="00C2766C">
        <w:rPr>
          <w:rFonts w:cs="楷体" w:hint="eastAsia"/>
          <w:sz w:val="24"/>
        </w:rPr>
        <w:t>使用速度测量仪测量急拉速度，重复急</w:t>
      </w:r>
      <w:proofErr w:type="gramStart"/>
      <w:r w:rsidRPr="00C2766C">
        <w:rPr>
          <w:rFonts w:cs="楷体" w:hint="eastAsia"/>
          <w:sz w:val="24"/>
        </w:rPr>
        <w:t>拉试验</w:t>
      </w:r>
      <w:proofErr w:type="gramEnd"/>
      <w:r w:rsidRPr="00C2766C">
        <w:rPr>
          <w:rFonts w:cs="楷体" w:hint="eastAsia"/>
          <w:sz w:val="24"/>
        </w:rPr>
        <w:t>3</w:t>
      </w:r>
      <w:r w:rsidRPr="00C2766C">
        <w:rPr>
          <w:rFonts w:cs="楷体" w:hint="eastAsia"/>
          <w:sz w:val="24"/>
        </w:rPr>
        <w:t>次，</w:t>
      </w:r>
      <w:r w:rsidRPr="00C2766C">
        <w:rPr>
          <w:rFonts w:cs="楷体" w:hint="eastAsia"/>
          <w:sz w:val="24"/>
        </w:rPr>
        <w:t>3</w:t>
      </w:r>
      <w:r w:rsidRPr="00C2766C">
        <w:rPr>
          <w:rFonts w:cs="楷体" w:hint="eastAsia"/>
          <w:sz w:val="24"/>
        </w:rPr>
        <w:t>次测量值的平均值作为测量结果。</w:t>
      </w:r>
    </w:p>
    <w:p w:rsidR="00C2766C" w:rsidRPr="00C2766C" w:rsidRDefault="00C2766C" w:rsidP="00C2766C">
      <w:pPr>
        <w:widowControl/>
        <w:snapToGrid w:val="0"/>
        <w:spacing w:line="420" w:lineRule="exact"/>
        <w:rPr>
          <w:sz w:val="24"/>
        </w:rPr>
      </w:pPr>
      <w:r w:rsidRPr="00C2766C">
        <w:rPr>
          <w:rFonts w:hint="eastAsia"/>
          <w:sz w:val="24"/>
        </w:rPr>
        <w:t>2</w:t>
      </w:r>
      <w:r w:rsidRPr="00C2766C">
        <w:rPr>
          <w:rFonts w:hint="eastAsia"/>
          <w:sz w:val="24"/>
        </w:rPr>
        <w:t>测量模型</w:t>
      </w:r>
    </w:p>
    <w:p w:rsidR="00C2766C" w:rsidRPr="00C2766C" w:rsidRDefault="00C2766C" w:rsidP="00C2766C">
      <w:pPr>
        <w:widowControl/>
        <w:snapToGrid w:val="0"/>
        <w:spacing w:line="420" w:lineRule="exact"/>
        <w:ind w:firstLine="480"/>
        <w:rPr>
          <w:sz w:val="24"/>
        </w:rPr>
      </w:pPr>
      <w:r w:rsidRPr="00C2766C">
        <w:rPr>
          <w:rFonts w:hint="eastAsia"/>
          <w:sz w:val="24"/>
        </w:rPr>
        <w:t>急拉速度：</w:t>
      </w:r>
    </w:p>
    <w:p w:rsidR="00C2766C" w:rsidRPr="00C2766C" w:rsidRDefault="00C2766C" w:rsidP="00C2766C">
      <w:pPr>
        <w:ind w:firstLine="480"/>
        <w:jc w:val="center"/>
        <w:rPr>
          <w:rFonts w:asciiTheme="minorEastAsia" w:hAnsiTheme="minorEastAsia"/>
          <w:vanish/>
          <w:sz w:val="24"/>
          <w:specVanish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sz w:val="24"/>
                </w:rPr>
              </m:ctrlPr>
            </m:accPr>
            <m:e>
              <m:r>
                <w:rPr>
                  <w:rFonts w:ascii="Cambria Math" w:hAnsi="Cambria Math"/>
                  <w:sz w:val="24"/>
                </w:rPr>
                <m:t>V</m:t>
              </m:r>
            </m:e>
          </m:acc>
          <m:r>
            <w:rPr>
              <w:rFonts w:ascii="Cambria Math" w:hAnsi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</w:rPr>
                <m:t>3</m:t>
              </m:r>
            </m:den>
          </m:f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sz w:val="24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n</m:t>
                  </m:r>
                </m:sub>
              </m:sSub>
            </m:e>
          </m:nary>
        </m:oMath>
      </m:oMathPara>
    </w:p>
    <w:p w:rsidR="00C2766C" w:rsidRPr="00C2766C" w:rsidRDefault="00C2766C" w:rsidP="00C2766C">
      <w:pPr>
        <w:ind w:firstLine="482"/>
        <w:rPr>
          <w:rFonts w:asciiTheme="minorEastAsia" w:hAnsiTheme="minorEastAsia"/>
          <w:sz w:val="24"/>
        </w:rPr>
      </w:pPr>
      <w:r w:rsidRPr="00C2766C">
        <w:rPr>
          <w:rFonts w:asciiTheme="minorEastAsia" w:hAnsiTheme="minorEastAsia"/>
          <w:b/>
          <w:sz w:val="24"/>
        </w:rPr>
        <w:t xml:space="preserve"> </w:t>
      </w:r>
      <w:r w:rsidRPr="00C2766C">
        <w:rPr>
          <w:rFonts w:asciiTheme="minorEastAsia" w:hAnsiTheme="minorEastAsia" w:hint="eastAsia"/>
          <w:sz w:val="24"/>
        </w:rPr>
        <w:t xml:space="preserve">                   （D.1）</w:t>
      </w:r>
    </w:p>
    <w:p w:rsidR="00C2766C" w:rsidRPr="00C2766C" w:rsidRDefault="00C2766C" w:rsidP="00C2766C">
      <w:pPr>
        <w:widowControl/>
        <w:spacing w:line="420" w:lineRule="exact"/>
        <w:ind w:firstLine="480"/>
        <w:rPr>
          <w:sz w:val="24"/>
        </w:rPr>
      </w:pPr>
      <w:r w:rsidRPr="00C2766C">
        <w:rPr>
          <w:rFonts w:hint="eastAsia"/>
          <w:sz w:val="24"/>
        </w:rPr>
        <w:t>式中：</w:t>
      </w:r>
    </w:p>
    <w:p w:rsidR="00C2766C" w:rsidRPr="00C2766C" w:rsidRDefault="00C2766C" w:rsidP="00C2766C">
      <w:pPr>
        <w:widowControl/>
        <w:spacing w:line="420" w:lineRule="exact"/>
        <w:rPr>
          <w:sz w:val="24"/>
        </w:rPr>
      </w:pPr>
      <w:r w:rsidRPr="00C2766C">
        <w:rPr>
          <w:rFonts w:hint="eastAsia"/>
          <w:sz w:val="24"/>
        </w:rPr>
        <w:t xml:space="preserve">    </w:t>
      </w:r>
      <m:oMath>
        <m:acc>
          <m:accPr>
            <m:chr m:val="̅"/>
            <m:ctrlPr>
              <w:rPr>
                <w:rFonts w:ascii="Cambria Math" w:hAnsi="Cambria Math"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V</m:t>
            </m:r>
          </m:e>
        </m:acc>
      </m:oMath>
      <w:r w:rsidRPr="00C2766C">
        <w:rPr>
          <w:rFonts w:hint="eastAsia"/>
          <w:sz w:val="24"/>
        </w:rPr>
        <w:t xml:space="preserve"> </w:t>
      </w:r>
      <w:r w:rsidRPr="00C2766C">
        <w:rPr>
          <w:sz w:val="24"/>
        </w:rPr>
        <w:t>——</w:t>
      </w:r>
      <w:r w:rsidRPr="00C2766C">
        <w:rPr>
          <w:rFonts w:hint="eastAsia"/>
          <w:sz w:val="24"/>
        </w:rPr>
        <w:t>急拉速度，</w:t>
      </w:r>
      <w:r w:rsidRPr="00C2766C">
        <w:rPr>
          <w:rFonts w:hint="eastAsia"/>
          <w:sz w:val="24"/>
        </w:rPr>
        <w:t>m/s</w:t>
      </w:r>
      <w:r w:rsidRPr="00C2766C">
        <w:rPr>
          <w:rFonts w:hint="eastAsia"/>
          <w:sz w:val="24"/>
        </w:rPr>
        <w:t>；</w:t>
      </w:r>
    </w:p>
    <w:p w:rsidR="00C2766C" w:rsidRPr="00C2766C" w:rsidRDefault="00C2766C" w:rsidP="00C2766C">
      <w:pPr>
        <w:widowControl/>
        <w:spacing w:line="420" w:lineRule="exact"/>
        <w:ind w:firstLineChars="16" w:firstLine="38"/>
        <w:rPr>
          <w:sz w:val="24"/>
        </w:rPr>
      </w:pPr>
      <w:r w:rsidRPr="00C2766C">
        <w:rPr>
          <w:rFonts w:hint="eastAsia"/>
          <w:sz w:val="24"/>
        </w:rPr>
        <w:t xml:space="preserve">   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</w:rPr>
              <m:t>n</m:t>
            </m:r>
          </m:sub>
        </m:sSub>
      </m:oMath>
      <w:r w:rsidRPr="00C2766C">
        <w:rPr>
          <w:sz w:val="24"/>
        </w:rPr>
        <w:t>——</w:t>
      </w:r>
      <w:r w:rsidRPr="00C2766C">
        <w:rPr>
          <w:rFonts w:hint="eastAsia"/>
          <w:sz w:val="24"/>
        </w:rPr>
        <w:t>第</w:t>
      </w:r>
      <w:r w:rsidRPr="00C2766C">
        <w:rPr>
          <w:rFonts w:hint="eastAsia"/>
          <w:sz w:val="24"/>
        </w:rPr>
        <w:t>n</w:t>
      </w:r>
      <w:r w:rsidRPr="00C2766C">
        <w:rPr>
          <w:rFonts w:hint="eastAsia"/>
          <w:sz w:val="24"/>
        </w:rPr>
        <w:t>次测量值，</w:t>
      </w:r>
      <w:r w:rsidRPr="00C2766C">
        <w:rPr>
          <w:rFonts w:hint="eastAsia"/>
          <w:sz w:val="24"/>
        </w:rPr>
        <w:t>m/s</w:t>
      </w:r>
      <w:r w:rsidRPr="00C2766C">
        <w:rPr>
          <w:rFonts w:hint="eastAsia"/>
          <w:sz w:val="24"/>
        </w:rPr>
        <w:t>。</w:t>
      </w:r>
    </w:p>
    <w:p w:rsidR="00C2766C" w:rsidRPr="00C2766C" w:rsidRDefault="00C2766C" w:rsidP="00C2766C">
      <w:pPr>
        <w:widowControl/>
        <w:snapToGrid w:val="0"/>
        <w:spacing w:line="420" w:lineRule="exact"/>
        <w:rPr>
          <w:rFonts w:cs="楷体"/>
          <w:sz w:val="24"/>
        </w:rPr>
      </w:pPr>
      <w:r w:rsidRPr="00C2766C">
        <w:rPr>
          <w:rFonts w:cs="楷体" w:hint="eastAsia"/>
          <w:sz w:val="24"/>
        </w:rPr>
        <w:t xml:space="preserve">3 </w:t>
      </w:r>
      <w:r w:rsidRPr="00C2766C">
        <w:rPr>
          <w:rFonts w:cs="楷体" w:hint="eastAsia"/>
          <w:sz w:val="24"/>
        </w:rPr>
        <w:t>标准不确定度来源</w:t>
      </w:r>
    </w:p>
    <w:p w:rsidR="00C2766C" w:rsidRPr="00C2766C" w:rsidRDefault="00C2766C" w:rsidP="00C2766C">
      <w:pPr>
        <w:widowControl/>
        <w:snapToGrid w:val="0"/>
        <w:spacing w:line="420" w:lineRule="exact"/>
        <w:rPr>
          <w:rFonts w:cs="楷体"/>
          <w:sz w:val="24"/>
        </w:rPr>
      </w:pPr>
      <w:r w:rsidRPr="00C2766C">
        <w:rPr>
          <w:rFonts w:cs="楷体" w:hint="eastAsia"/>
          <w:sz w:val="24"/>
        </w:rPr>
        <w:t>3.1</w:t>
      </w:r>
      <w:r w:rsidRPr="00C2766C">
        <w:rPr>
          <w:rFonts w:cs="楷体" w:hint="eastAsia"/>
          <w:sz w:val="24"/>
        </w:rPr>
        <w:t>速度测量仪引入的标准不确定度分量</w:t>
      </w:r>
      <w:r w:rsidRPr="00C2766C">
        <w:rPr>
          <w:rFonts w:cs="楷体" w:hint="eastAsia"/>
          <w:sz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1</m:t>
            </m:r>
          </m:sub>
        </m:sSub>
      </m:oMath>
      <w:r w:rsidRPr="00C2766C">
        <w:rPr>
          <w:rFonts w:cs="楷体" w:hint="eastAsia"/>
          <w:sz w:val="24"/>
        </w:rPr>
        <w:t>；</w:t>
      </w:r>
    </w:p>
    <w:p w:rsidR="00C2766C" w:rsidRPr="00C2766C" w:rsidRDefault="00C2766C" w:rsidP="00C2766C">
      <w:pPr>
        <w:widowControl/>
        <w:snapToGrid w:val="0"/>
        <w:spacing w:line="420" w:lineRule="exact"/>
        <w:ind w:firstLine="480"/>
        <w:rPr>
          <w:rFonts w:cs="楷体"/>
          <w:sz w:val="24"/>
        </w:rPr>
      </w:pPr>
      <w:r w:rsidRPr="00C2766C">
        <w:rPr>
          <w:rFonts w:cs="楷体" w:hint="eastAsia"/>
          <w:sz w:val="24"/>
        </w:rPr>
        <w:t>速度测量仪的不确定度由其证书给出：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rel</m:t>
            </m:r>
          </m:sub>
        </m:sSub>
        <m:r>
          <m:rPr>
            <m:sty m:val="p"/>
          </m:rPr>
          <w:rPr>
            <w:rFonts w:ascii="Cambria Math" w:hAnsi="Cambria Math"/>
            <w:sz w:val="24"/>
          </w:rPr>
          <m:t>=1%</m:t>
        </m:r>
      </m:oMath>
      <w:r w:rsidRPr="00C2766C">
        <w:rPr>
          <w:rFonts w:cs="楷体"/>
          <w:sz w:val="24"/>
        </w:rPr>
        <w:t>，</w:t>
      </w:r>
      <w:r w:rsidRPr="00C2766C">
        <w:rPr>
          <w:rFonts w:cs="楷体" w:hint="eastAsia"/>
          <w:i/>
          <w:sz w:val="24"/>
        </w:rPr>
        <w:t>k</w:t>
      </w:r>
      <w:r w:rsidRPr="00C2766C">
        <w:rPr>
          <w:rFonts w:cs="楷体" w:hint="eastAsia"/>
          <w:sz w:val="24"/>
        </w:rPr>
        <w:t>=2</w:t>
      </w:r>
      <w:r w:rsidRPr="00C2766C">
        <w:rPr>
          <w:rFonts w:cs="楷体" w:hint="eastAsia"/>
          <w:sz w:val="24"/>
        </w:rPr>
        <w:t>。则：</w:t>
      </w:r>
    </w:p>
    <w:p w:rsidR="00C2766C" w:rsidRPr="00C2766C" w:rsidRDefault="00C2766C" w:rsidP="00C2766C">
      <w:pPr>
        <w:spacing w:line="360" w:lineRule="auto"/>
        <w:ind w:firstLine="480"/>
        <w:jc w:val="center"/>
        <w:rPr>
          <w:rFonts w:asciiTheme="minorEastAsia" w:hAnsiTheme="minorEastAsia"/>
          <w:sz w:val="24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1%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</w:rPr>
            <m:t>=0.5 %</m:t>
          </m:r>
        </m:oMath>
      </m:oMathPara>
    </w:p>
    <w:p w:rsidR="00C2766C" w:rsidRPr="00C2766C" w:rsidRDefault="00C2766C" w:rsidP="00C2766C">
      <w:pPr>
        <w:widowControl/>
        <w:snapToGrid w:val="0"/>
        <w:spacing w:line="420" w:lineRule="exact"/>
        <w:rPr>
          <w:rFonts w:cs="楷体"/>
          <w:sz w:val="24"/>
        </w:rPr>
      </w:pPr>
      <w:r w:rsidRPr="00C2766C">
        <w:rPr>
          <w:rFonts w:cs="楷体" w:hint="eastAsia"/>
          <w:sz w:val="24"/>
        </w:rPr>
        <w:t>3.2</w:t>
      </w:r>
      <w:r w:rsidRPr="00C2766C">
        <w:rPr>
          <w:rFonts w:cs="楷体" w:hint="eastAsia"/>
          <w:sz w:val="24"/>
        </w:rPr>
        <w:t>测量重复性引入的标准不确定度分量</w:t>
      </w:r>
      <w:r w:rsidRPr="00C2766C">
        <w:rPr>
          <w:rFonts w:cs="楷体" w:hint="eastAsia"/>
          <w:sz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2</m:t>
            </m:r>
          </m:sub>
        </m:sSub>
      </m:oMath>
      <w:r w:rsidRPr="00C2766C">
        <w:rPr>
          <w:rFonts w:cs="楷体" w:hint="eastAsia"/>
          <w:sz w:val="24"/>
        </w:rPr>
        <w:t>；</w:t>
      </w:r>
    </w:p>
    <w:p w:rsidR="00C2766C" w:rsidRPr="00C2766C" w:rsidRDefault="00C2766C" w:rsidP="00C2766C">
      <w:pPr>
        <w:widowControl/>
        <w:snapToGrid w:val="0"/>
        <w:spacing w:line="420" w:lineRule="exact"/>
        <w:ind w:firstLine="480"/>
        <w:rPr>
          <w:sz w:val="24"/>
        </w:rPr>
      </w:pPr>
      <w:r w:rsidRPr="00C2766C">
        <w:rPr>
          <w:rFonts w:cs="楷体" w:hint="eastAsia"/>
          <w:sz w:val="24"/>
        </w:rPr>
        <w:lastRenderedPageBreak/>
        <w:t>使用速度测量仪测量急拉速度，重复测量</w:t>
      </w:r>
      <w:r w:rsidRPr="00C2766C">
        <w:rPr>
          <w:rFonts w:cs="楷体" w:hint="eastAsia"/>
          <w:sz w:val="24"/>
        </w:rPr>
        <w:t>3</w:t>
      </w:r>
      <w:r w:rsidRPr="00C2766C">
        <w:rPr>
          <w:rFonts w:cs="楷体" w:hint="eastAsia"/>
          <w:sz w:val="24"/>
        </w:rPr>
        <w:t>次，得到数据</w:t>
      </w:r>
      <w:r w:rsidRPr="00C2766C">
        <w:rPr>
          <w:rFonts w:cs="楷体" w:hint="eastAsia"/>
          <w:sz w:val="24"/>
        </w:rPr>
        <w:t>4.993</w:t>
      </w:r>
      <w:r w:rsidRPr="00C2766C">
        <w:rPr>
          <w:rFonts w:hint="eastAsia"/>
          <w:sz w:val="24"/>
        </w:rPr>
        <w:t xml:space="preserve"> m/s</w:t>
      </w:r>
      <w:r w:rsidRPr="00C2766C">
        <w:rPr>
          <w:rFonts w:cs="楷体" w:hint="eastAsia"/>
          <w:sz w:val="24"/>
        </w:rPr>
        <w:t>、</w:t>
      </w:r>
      <w:r w:rsidRPr="00C2766C">
        <w:rPr>
          <w:rFonts w:cs="楷体" w:hint="eastAsia"/>
          <w:sz w:val="24"/>
        </w:rPr>
        <w:t>4.889</w:t>
      </w:r>
      <w:r w:rsidRPr="00C2766C">
        <w:rPr>
          <w:rFonts w:hint="eastAsia"/>
          <w:sz w:val="24"/>
        </w:rPr>
        <w:t xml:space="preserve"> m/s</w:t>
      </w:r>
      <w:r w:rsidRPr="00C2766C">
        <w:rPr>
          <w:rFonts w:cs="楷体" w:hint="eastAsia"/>
          <w:sz w:val="24"/>
        </w:rPr>
        <w:t>、</w:t>
      </w:r>
      <w:r w:rsidRPr="00C2766C">
        <w:rPr>
          <w:rFonts w:cs="楷体" w:hint="eastAsia"/>
          <w:sz w:val="24"/>
        </w:rPr>
        <w:t>4.805</w:t>
      </w:r>
      <w:r w:rsidRPr="00C2766C">
        <w:rPr>
          <w:rFonts w:hint="eastAsia"/>
          <w:sz w:val="24"/>
        </w:rPr>
        <w:t xml:space="preserve"> m/s</w:t>
      </w:r>
      <w:r w:rsidRPr="00C2766C">
        <w:rPr>
          <w:rFonts w:hint="eastAsia"/>
          <w:sz w:val="24"/>
        </w:rPr>
        <w:t>，根据极差法计算单次测量标准偏差，则：</w:t>
      </w:r>
    </w:p>
    <w:bookmarkStart w:id="10" w:name="_Toc201258053"/>
    <w:p w:rsidR="00C2766C" w:rsidRPr="00C2766C" w:rsidRDefault="00C2766C" w:rsidP="00C2766C">
      <w:pPr>
        <w:pStyle w:val="1"/>
        <w:spacing w:before="120" w:after="120"/>
        <w:rPr>
          <w:rFonts w:hint="eastAsia"/>
          <w:sz w:val="24"/>
          <w:szCs w:val="24"/>
        </w:rPr>
      </w:pPr>
      <m:oMathPara>
        <m:oMath>
          <m:sSub>
            <m:sSubPr>
              <m:ctrlPr>
                <w:rPr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u</m:t>
              </m:r>
            </m:e>
            <m:sub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m:rPr>
              <m:sty m:val="b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max</m:t>
                  </m:r>
                </m:sub>
              </m:sSub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b>
              </m:sSub>
              <m:rad>
                <m:radPr>
                  <m:degHide m:val="1"/>
                  <m:ctrlPr>
                    <w:rPr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e>
              </m:rad>
              <m:acc>
                <m:accPr>
                  <m:chr m:val="̅"/>
                  <m:ctrlPr>
                    <w:rPr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</m:acc>
            </m:den>
          </m:f>
          <m:r>
            <m:rPr>
              <m:sty m:val="b"/>
            </m:rPr>
            <w:rPr>
              <w:rFonts w:ascii="Cambria Math" w:hAnsi="Cambria Math"/>
              <w:sz w:val="24"/>
              <w:szCs w:val="24"/>
            </w:rPr>
            <m:t>×100%=1.3 %</m:t>
          </m:r>
        </m:oMath>
      </m:oMathPara>
      <w:bookmarkEnd w:id="10"/>
    </w:p>
    <w:p w:rsidR="00C2766C" w:rsidRPr="00C2766C" w:rsidRDefault="00C2766C" w:rsidP="00C2766C">
      <w:pPr>
        <w:widowControl/>
        <w:snapToGrid w:val="0"/>
        <w:spacing w:line="420" w:lineRule="exact"/>
        <w:rPr>
          <w:rFonts w:cs="楷体"/>
          <w:sz w:val="24"/>
        </w:rPr>
      </w:pPr>
      <w:r w:rsidRPr="00C2766C">
        <w:rPr>
          <w:rFonts w:cs="楷体" w:hint="eastAsia"/>
          <w:sz w:val="24"/>
        </w:rPr>
        <w:t xml:space="preserve">4 </w:t>
      </w:r>
      <w:r w:rsidRPr="00C2766C">
        <w:rPr>
          <w:rFonts w:cs="楷体" w:hint="eastAsia"/>
          <w:sz w:val="24"/>
        </w:rPr>
        <w:t>不确定度分量表</w:t>
      </w:r>
    </w:p>
    <w:p w:rsidR="00C2766C" w:rsidRPr="00C2766C" w:rsidRDefault="00C2766C" w:rsidP="00C2766C">
      <w:pPr>
        <w:widowControl/>
        <w:snapToGrid w:val="0"/>
        <w:spacing w:line="420" w:lineRule="exact"/>
        <w:ind w:firstLine="480"/>
        <w:rPr>
          <w:rFonts w:cs="楷体"/>
          <w:sz w:val="24"/>
        </w:rPr>
      </w:pPr>
      <w:r w:rsidRPr="00C2766C">
        <w:rPr>
          <w:rFonts w:cs="楷体" w:hint="eastAsia"/>
          <w:sz w:val="24"/>
        </w:rPr>
        <w:t>不确定度分量表见表</w:t>
      </w:r>
      <w:r>
        <w:rPr>
          <w:rFonts w:cs="楷体" w:hint="eastAsia"/>
          <w:sz w:val="24"/>
        </w:rPr>
        <w:t>2</w:t>
      </w:r>
      <w:r w:rsidRPr="00C2766C">
        <w:rPr>
          <w:rFonts w:cs="楷体" w:hint="eastAsia"/>
          <w:sz w:val="24"/>
        </w:rPr>
        <w:t>。</w:t>
      </w:r>
    </w:p>
    <w:p w:rsidR="00C2766C" w:rsidRPr="00C2766C" w:rsidRDefault="00C2766C" w:rsidP="00C2766C">
      <w:pPr>
        <w:jc w:val="center"/>
        <w:rPr>
          <w:rFonts w:hint="eastAsia"/>
          <w:b/>
          <w:szCs w:val="21"/>
        </w:rPr>
      </w:pPr>
      <w:bookmarkStart w:id="11" w:name="_Toc201258054"/>
      <w:r w:rsidRPr="00C2766C">
        <w:rPr>
          <w:rFonts w:hint="eastAsia"/>
          <w:b/>
          <w:szCs w:val="21"/>
        </w:rPr>
        <w:t>表</w:t>
      </w:r>
      <w:r>
        <w:rPr>
          <w:rFonts w:hint="eastAsia"/>
          <w:b/>
          <w:szCs w:val="21"/>
        </w:rPr>
        <w:t>2</w:t>
      </w:r>
      <w:r w:rsidRPr="00C2766C">
        <w:rPr>
          <w:rFonts w:hint="eastAsia"/>
          <w:b/>
          <w:szCs w:val="21"/>
        </w:rPr>
        <w:t xml:space="preserve"> </w:t>
      </w:r>
      <w:r w:rsidRPr="00C2766C">
        <w:rPr>
          <w:rFonts w:hint="eastAsia"/>
          <w:b/>
          <w:szCs w:val="21"/>
        </w:rPr>
        <w:t>不确定度分量表</w:t>
      </w:r>
      <w:bookmarkEnd w:id="11"/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329"/>
        <w:gridCol w:w="3590"/>
        <w:gridCol w:w="3603"/>
      </w:tblGrid>
      <w:tr w:rsidR="00C2766C" w:rsidRPr="00C2766C" w:rsidTr="001C72BD">
        <w:trPr>
          <w:jc w:val="center"/>
        </w:trPr>
        <w:tc>
          <w:tcPr>
            <w:tcW w:w="1384" w:type="dxa"/>
            <w:vAlign w:val="center"/>
          </w:tcPr>
          <w:p w:rsidR="00C2766C" w:rsidRPr="00C2766C" w:rsidRDefault="00C2766C" w:rsidP="001C72BD">
            <w:pPr>
              <w:jc w:val="center"/>
              <w:rPr>
                <w:szCs w:val="21"/>
              </w:rPr>
            </w:pPr>
            <w:r w:rsidRPr="00C2766C">
              <w:rPr>
                <w:rFonts w:hint="eastAsia"/>
                <w:szCs w:val="21"/>
              </w:rPr>
              <w:t>序号</w:t>
            </w:r>
          </w:p>
        </w:tc>
        <w:tc>
          <w:tcPr>
            <w:tcW w:w="3782" w:type="dxa"/>
            <w:vAlign w:val="center"/>
          </w:tcPr>
          <w:p w:rsidR="00C2766C" w:rsidRPr="00C2766C" w:rsidRDefault="00C2766C" w:rsidP="001C72BD">
            <w:pPr>
              <w:jc w:val="center"/>
              <w:rPr>
                <w:szCs w:val="21"/>
              </w:rPr>
            </w:pPr>
            <w:r w:rsidRPr="00C2766C">
              <w:rPr>
                <w:rFonts w:hint="eastAsia"/>
                <w:szCs w:val="21"/>
              </w:rPr>
              <w:t>不确定度来源</w:t>
            </w:r>
          </w:p>
        </w:tc>
        <w:tc>
          <w:tcPr>
            <w:tcW w:w="3782" w:type="dxa"/>
            <w:vAlign w:val="center"/>
          </w:tcPr>
          <w:p w:rsidR="00C2766C" w:rsidRPr="00C2766C" w:rsidRDefault="00C2766C" w:rsidP="001C72BD">
            <w:pPr>
              <w:jc w:val="center"/>
              <w:rPr>
                <w:szCs w:val="21"/>
              </w:rPr>
            </w:pPr>
            <w:r w:rsidRPr="00C2766C">
              <w:rPr>
                <w:rFonts w:hint="eastAsia"/>
                <w:szCs w:val="21"/>
              </w:rPr>
              <w:t>标准不确定度分量</w:t>
            </w:r>
          </w:p>
        </w:tc>
      </w:tr>
      <w:tr w:rsidR="00C2766C" w:rsidRPr="00C2766C" w:rsidTr="001C72BD">
        <w:trPr>
          <w:jc w:val="center"/>
        </w:trPr>
        <w:tc>
          <w:tcPr>
            <w:tcW w:w="1384" w:type="dxa"/>
            <w:vAlign w:val="center"/>
          </w:tcPr>
          <w:p w:rsidR="00C2766C" w:rsidRPr="00C2766C" w:rsidRDefault="00C2766C" w:rsidP="001C72BD">
            <w:pPr>
              <w:jc w:val="center"/>
              <w:rPr>
                <w:szCs w:val="21"/>
              </w:rPr>
            </w:pPr>
            <w:r w:rsidRPr="00C2766C">
              <w:rPr>
                <w:rFonts w:hint="eastAsia"/>
                <w:szCs w:val="21"/>
              </w:rPr>
              <w:t>1</w:t>
            </w:r>
          </w:p>
        </w:tc>
        <w:tc>
          <w:tcPr>
            <w:tcW w:w="3782" w:type="dxa"/>
            <w:vAlign w:val="center"/>
          </w:tcPr>
          <w:p w:rsidR="00C2766C" w:rsidRPr="00C2766C" w:rsidRDefault="00C2766C" w:rsidP="001C72BD">
            <w:pPr>
              <w:jc w:val="center"/>
              <w:rPr>
                <w:szCs w:val="21"/>
              </w:rPr>
            </w:pPr>
            <w:r w:rsidRPr="00C2766C">
              <w:rPr>
                <w:rFonts w:cs="楷体" w:hint="eastAsia"/>
                <w:szCs w:val="21"/>
              </w:rPr>
              <w:t>速度测量仪</w:t>
            </w:r>
          </w:p>
        </w:tc>
        <w:tc>
          <w:tcPr>
            <w:tcW w:w="3782" w:type="dxa"/>
            <w:vAlign w:val="center"/>
          </w:tcPr>
          <w:p w:rsidR="00C2766C" w:rsidRPr="00C2766C" w:rsidRDefault="00C2766C" w:rsidP="001C72BD">
            <w:pPr>
              <w:jc w:val="center"/>
              <w:rPr>
                <w:szCs w:val="21"/>
              </w:rPr>
            </w:pPr>
            <w:r w:rsidRPr="00C2766C">
              <w:rPr>
                <w:rFonts w:hint="eastAsia"/>
                <w:szCs w:val="21"/>
              </w:rPr>
              <w:t>0.5%</w:t>
            </w:r>
          </w:p>
        </w:tc>
      </w:tr>
      <w:tr w:rsidR="00C2766C" w:rsidRPr="00C2766C" w:rsidTr="001C72BD">
        <w:trPr>
          <w:jc w:val="center"/>
        </w:trPr>
        <w:tc>
          <w:tcPr>
            <w:tcW w:w="1384" w:type="dxa"/>
            <w:vAlign w:val="center"/>
          </w:tcPr>
          <w:p w:rsidR="00C2766C" w:rsidRPr="00C2766C" w:rsidRDefault="00C2766C" w:rsidP="001C72BD">
            <w:pPr>
              <w:jc w:val="center"/>
              <w:rPr>
                <w:szCs w:val="21"/>
              </w:rPr>
            </w:pPr>
            <w:r w:rsidRPr="00C2766C">
              <w:rPr>
                <w:rFonts w:hint="eastAsia"/>
                <w:szCs w:val="21"/>
              </w:rPr>
              <w:t>2</w:t>
            </w:r>
          </w:p>
        </w:tc>
        <w:tc>
          <w:tcPr>
            <w:tcW w:w="3782" w:type="dxa"/>
            <w:vAlign w:val="center"/>
          </w:tcPr>
          <w:p w:rsidR="00C2766C" w:rsidRPr="00C2766C" w:rsidRDefault="00C2766C" w:rsidP="001C72BD">
            <w:pPr>
              <w:jc w:val="center"/>
              <w:rPr>
                <w:szCs w:val="21"/>
              </w:rPr>
            </w:pPr>
            <w:r w:rsidRPr="00C2766C">
              <w:rPr>
                <w:rFonts w:cs="楷体" w:hint="eastAsia"/>
                <w:szCs w:val="21"/>
              </w:rPr>
              <w:t>测量重复性</w:t>
            </w:r>
          </w:p>
        </w:tc>
        <w:tc>
          <w:tcPr>
            <w:tcW w:w="3782" w:type="dxa"/>
            <w:vAlign w:val="center"/>
          </w:tcPr>
          <w:p w:rsidR="00C2766C" w:rsidRPr="00C2766C" w:rsidRDefault="00C2766C" w:rsidP="001C72BD">
            <w:pPr>
              <w:jc w:val="center"/>
              <w:rPr>
                <w:szCs w:val="21"/>
              </w:rPr>
            </w:pPr>
            <w:r w:rsidRPr="00C2766C">
              <w:rPr>
                <w:rFonts w:hint="eastAsia"/>
                <w:szCs w:val="21"/>
              </w:rPr>
              <w:t>1.3%</w:t>
            </w:r>
          </w:p>
        </w:tc>
      </w:tr>
    </w:tbl>
    <w:p w:rsidR="00C2766C" w:rsidRPr="00C2766C" w:rsidRDefault="00C2766C" w:rsidP="00C2766C">
      <w:pPr>
        <w:widowControl/>
        <w:snapToGrid w:val="0"/>
        <w:spacing w:line="420" w:lineRule="exact"/>
        <w:rPr>
          <w:rFonts w:cs="楷体"/>
          <w:sz w:val="24"/>
        </w:rPr>
      </w:pPr>
      <w:r w:rsidRPr="00C2766C">
        <w:rPr>
          <w:rFonts w:cs="楷体" w:hint="eastAsia"/>
          <w:sz w:val="24"/>
        </w:rPr>
        <w:t xml:space="preserve">5 </w:t>
      </w:r>
      <w:r w:rsidRPr="00C2766C">
        <w:rPr>
          <w:rFonts w:cs="楷体" w:hint="eastAsia"/>
          <w:sz w:val="24"/>
        </w:rPr>
        <w:t>合成标准不确定度</w:t>
      </w:r>
    </w:p>
    <w:p w:rsidR="00C2766C" w:rsidRPr="00C2766C" w:rsidRDefault="00C2766C" w:rsidP="00C2766C">
      <w:pPr>
        <w:widowControl/>
        <w:snapToGrid w:val="0"/>
        <w:spacing w:line="420" w:lineRule="exact"/>
        <w:ind w:firstLine="480"/>
        <w:rPr>
          <w:rFonts w:hAnsi="Cambria Math" w:hint="eastAsia"/>
          <w:sz w:val="24"/>
        </w:rPr>
      </w:pPr>
      <w:r w:rsidRPr="00C2766C">
        <w:rPr>
          <w:rFonts w:hAnsi="Cambria Math" w:hint="eastAsia"/>
          <w:sz w:val="24"/>
        </w:rPr>
        <w:t>不确定度分量彼此独立、互不相关，因此合成</w:t>
      </w:r>
      <w:r w:rsidRPr="00C2766C">
        <w:rPr>
          <w:rFonts w:cs="楷体" w:hint="eastAsia"/>
          <w:sz w:val="24"/>
        </w:rPr>
        <w:t>标准</w:t>
      </w:r>
      <w:r w:rsidRPr="00C2766C">
        <w:rPr>
          <w:rFonts w:hAnsi="Cambria Math" w:hint="eastAsia"/>
          <w:sz w:val="24"/>
        </w:rPr>
        <w:t>不确定度：</w:t>
      </w:r>
    </w:p>
    <w:p w:rsidR="00C2766C" w:rsidRPr="00C2766C" w:rsidRDefault="00C2766C" w:rsidP="00C2766C">
      <w:pPr>
        <w:spacing w:line="360" w:lineRule="auto"/>
        <w:ind w:firstLine="480"/>
        <w:rPr>
          <w:rFonts w:hAnsi="Cambria Math" w:hint="eastAsia"/>
          <w:sz w:val="24"/>
        </w:rPr>
      </w:pPr>
      <m:oMathPara>
        <m:oMath>
          <m:sSub>
            <m:sSubPr>
              <m:ctrlPr>
                <w:rPr>
                  <w:rFonts w:ascii="Cambria Math" w:hAnsi="Cambria Math" w:hint="eastAsia"/>
                  <w:sz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Cambria Math" w:hint="eastAsia"/>
              <w:sz w:val="24"/>
            </w:rPr>
            <m:t>=</m:t>
          </m:r>
          <m:rad>
            <m:radPr>
              <m:degHide m:val="1"/>
              <m:ctrlPr>
                <w:rPr>
                  <w:rFonts w:ascii="Cambria Math" w:hAnsi="Cambria Math" w:hint="eastAsia"/>
                  <w:sz w:val="24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 w:hint="eastAsia"/>
                      <w:sz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sz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2</m:t>
                  </m:r>
                </m:sup>
              </m:sSubSup>
            </m:e>
          </m:rad>
          <m:r>
            <m:rPr>
              <m:sty m:val="p"/>
            </m:rPr>
            <w:rPr>
              <w:rFonts w:ascii="Cambria Math" w:hAnsi="Cambria Math" w:hint="eastAsia"/>
              <w:sz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</w:rPr>
            <m:t>1.4 %</m:t>
          </m:r>
        </m:oMath>
      </m:oMathPara>
    </w:p>
    <w:p w:rsidR="00C2766C" w:rsidRPr="00C2766C" w:rsidRDefault="00C2766C" w:rsidP="00C2766C">
      <w:pPr>
        <w:widowControl/>
        <w:snapToGrid w:val="0"/>
        <w:spacing w:line="420" w:lineRule="exact"/>
        <w:rPr>
          <w:rFonts w:cs="楷体"/>
          <w:sz w:val="24"/>
        </w:rPr>
      </w:pPr>
      <w:r w:rsidRPr="00C2766C">
        <w:rPr>
          <w:rFonts w:cs="楷体" w:hint="eastAsia"/>
          <w:sz w:val="24"/>
        </w:rPr>
        <w:t xml:space="preserve">6 </w:t>
      </w:r>
      <w:r w:rsidRPr="00C2766C">
        <w:rPr>
          <w:rFonts w:cs="楷体" w:hint="eastAsia"/>
          <w:sz w:val="24"/>
        </w:rPr>
        <w:t>扩展不确定度</w:t>
      </w:r>
    </w:p>
    <w:p w:rsidR="00C2766C" w:rsidRPr="00C2766C" w:rsidRDefault="00C2766C" w:rsidP="00C2766C">
      <w:pPr>
        <w:spacing w:line="360" w:lineRule="auto"/>
        <w:ind w:firstLine="480"/>
        <w:rPr>
          <w:rFonts w:hAnsi="Cambria Math" w:hint="eastAsia"/>
          <w:sz w:val="24"/>
        </w:rPr>
      </w:pPr>
      <w:r w:rsidRPr="00C2766C">
        <w:rPr>
          <w:rFonts w:hAnsi="Cambria Math" w:hint="eastAsia"/>
          <w:sz w:val="24"/>
        </w:rPr>
        <w:t>取包含因子</w:t>
      </w:r>
      <w:r w:rsidRPr="00C2766C">
        <w:rPr>
          <w:rFonts w:hAnsi="Cambria Math" w:hint="eastAsia"/>
          <w:i/>
          <w:iCs/>
          <w:sz w:val="24"/>
        </w:rPr>
        <w:t>k</w:t>
      </w:r>
      <w:r w:rsidRPr="00C2766C">
        <w:rPr>
          <w:rFonts w:hAnsi="Cambria Math" w:hint="eastAsia"/>
          <w:sz w:val="24"/>
        </w:rPr>
        <w:t>=2</w:t>
      </w:r>
      <w:r w:rsidRPr="00C2766C">
        <w:rPr>
          <w:rFonts w:hAnsi="Cambria Math" w:hint="eastAsia"/>
          <w:sz w:val="24"/>
        </w:rPr>
        <w:t>，则扩展</w:t>
      </w:r>
      <w:r w:rsidRPr="00C2766C">
        <w:rPr>
          <w:rFonts w:hAnsi="Cambria Math"/>
          <w:sz w:val="24"/>
        </w:rPr>
        <w:t>不确定度为：</w:t>
      </w:r>
    </w:p>
    <w:p w:rsidR="00C2766C" w:rsidRPr="00C2766C" w:rsidRDefault="00C2766C" w:rsidP="00C2766C">
      <w:pPr>
        <w:spacing w:line="360" w:lineRule="auto"/>
        <w:ind w:firstLine="480"/>
        <w:rPr>
          <w:rFonts w:hAnsi="Cambria Math" w:hint="eastAsia"/>
          <w:sz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U</m:t>
              </m:r>
            </m:e>
            <m:sub>
              <m:r>
                <w:rPr>
                  <w:rFonts w:ascii="Cambria Math" w:hAnsi="Cambria Math"/>
                  <w:sz w:val="24"/>
                </w:rPr>
                <m:t>rel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</w:rPr>
            <m:t>=</m:t>
          </m:r>
          <m:r>
            <w:rPr>
              <w:rFonts w:ascii="Cambria Math" w:hAnsi="Cambria Math"/>
              <w:sz w:val="24"/>
            </w:rPr>
            <m:t>k</m:t>
          </m:r>
          <m:r>
            <m:rPr>
              <m:sty m:val="p"/>
            </m:rPr>
            <w:rPr>
              <w:rFonts w:ascii="Cambria Math" w:hAnsi="Cambria Math"/>
              <w:sz w:val="24"/>
            </w:rPr>
            <m:t>×</m:t>
          </m:r>
          <m:sSub>
            <m:sSubPr>
              <m:ctrlPr>
                <w:rPr>
                  <w:rFonts w:ascii="Cambria Math" w:hAnsi="Cambria Math"/>
                  <w:sz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</w:rPr>
            <m:t>=2.8 %</m:t>
          </m:r>
        </m:oMath>
      </m:oMathPara>
    </w:p>
    <w:p w:rsidR="00C2766C" w:rsidRPr="00C2766C" w:rsidRDefault="00C2766C" w:rsidP="00C2766C">
      <w:pPr>
        <w:rPr>
          <w:rFonts w:hint="eastAsia"/>
        </w:rPr>
      </w:pPr>
    </w:p>
    <w:p w:rsidR="008F37F9" w:rsidRPr="00C2766C" w:rsidRDefault="008F37F9" w:rsidP="00C2766C"/>
    <w:p w:rsidR="008F37F9" w:rsidRPr="00C2766C" w:rsidRDefault="008F37F9" w:rsidP="00C2766C"/>
    <w:p w:rsidR="008F37F9" w:rsidRPr="00C2766C" w:rsidRDefault="008F37F9" w:rsidP="00033E86">
      <w:pPr>
        <w:rPr>
          <w:sz w:val="24"/>
        </w:rPr>
      </w:pPr>
    </w:p>
    <w:p w:rsidR="008F37F9" w:rsidRPr="00C2766C" w:rsidRDefault="008F37F9" w:rsidP="00033E86">
      <w:pPr>
        <w:rPr>
          <w:sz w:val="24"/>
        </w:rPr>
      </w:pPr>
    </w:p>
    <w:p w:rsidR="00361680" w:rsidRPr="00C2766C" w:rsidRDefault="00361680" w:rsidP="00033E86">
      <w:pPr>
        <w:rPr>
          <w:sz w:val="24"/>
        </w:rPr>
      </w:pPr>
      <w:r w:rsidRPr="00C2766C">
        <w:rPr>
          <w:rFonts w:hint="eastAsia"/>
          <w:sz w:val="24"/>
        </w:rPr>
        <w:t xml:space="preserve">                           </w:t>
      </w:r>
      <w:r w:rsidR="007D2C8A">
        <w:rPr>
          <w:rFonts w:hint="eastAsia"/>
          <w:sz w:val="24"/>
        </w:rPr>
        <w:t xml:space="preserve">        </w:t>
      </w:r>
      <w:r w:rsidRPr="00C2766C">
        <w:rPr>
          <w:rFonts w:hint="eastAsia"/>
          <w:sz w:val="24"/>
        </w:rPr>
        <w:t xml:space="preserve">            </w:t>
      </w:r>
      <w:r w:rsidR="0062409E" w:rsidRPr="00C2766C">
        <w:rPr>
          <w:rFonts w:hint="eastAsia"/>
          <w:sz w:val="24"/>
        </w:rPr>
        <w:t>本</w:t>
      </w:r>
      <w:r w:rsidR="0062409E" w:rsidRPr="00C2766C">
        <w:rPr>
          <w:sz w:val="24"/>
        </w:rPr>
        <w:t>规范</w:t>
      </w:r>
      <w:r w:rsidRPr="00C2766C">
        <w:rPr>
          <w:rFonts w:hint="eastAsia"/>
          <w:sz w:val="24"/>
        </w:rPr>
        <w:t>起草小组</w:t>
      </w:r>
    </w:p>
    <w:p w:rsidR="00A46B8E" w:rsidRPr="00C2766C" w:rsidRDefault="00A46B8E" w:rsidP="00A46B8E">
      <w:pPr>
        <w:ind w:right="1120"/>
        <w:jc w:val="right"/>
        <w:rPr>
          <w:bCs/>
          <w:sz w:val="24"/>
        </w:rPr>
      </w:pPr>
      <w:r w:rsidRPr="00C2766C">
        <w:rPr>
          <w:rFonts w:hint="eastAsia"/>
          <w:sz w:val="24"/>
        </w:rPr>
        <w:t>2</w:t>
      </w:r>
      <w:r w:rsidRPr="00C2766C">
        <w:rPr>
          <w:sz w:val="24"/>
        </w:rPr>
        <w:t>02</w:t>
      </w:r>
      <w:r w:rsidR="00160A25" w:rsidRPr="00C2766C">
        <w:rPr>
          <w:rFonts w:hint="eastAsia"/>
          <w:sz w:val="24"/>
        </w:rPr>
        <w:t>5</w:t>
      </w:r>
      <w:bookmarkStart w:id="12" w:name="_GoBack"/>
      <w:bookmarkEnd w:id="12"/>
      <w:r w:rsidRPr="00C2766C">
        <w:rPr>
          <w:rFonts w:hint="eastAsia"/>
          <w:sz w:val="24"/>
        </w:rPr>
        <w:t>年</w:t>
      </w:r>
      <w:r w:rsidR="00160A25" w:rsidRPr="00C2766C">
        <w:rPr>
          <w:rFonts w:hint="eastAsia"/>
          <w:sz w:val="24"/>
        </w:rPr>
        <w:t>6</w:t>
      </w:r>
      <w:r w:rsidRPr="00C2766C">
        <w:rPr>
          <w:rFonts w:hint="eastAsia"/>
          <w:sz w:val="24"/>
        </w:rPr>
        <w:t>月</w:t>
      </w:r>
    </w:p>
    <w:sectPr w:rsidR="00A46B8E" w:rsidRPr="00C2766C">
      <w:footerReference w:type="default" r:id="rId8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F23" w:rsidRDefault="00847F23">
      <w:r>
        <w:separator/>
      </w:r>
    </w:p>
  </w:endnote>
  <w:endnote w:type="continuationSeparator" w:id="0">
    <w:p w:rsidR="00847F23" w:rsidRDefault="00847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680" w:rsidRDefault="00361680">
    <w:pPr>
      <w:pStyle w:val="a4"/>
      <w:jc w:val="center"/>
    </w:pPr>
    <w:r>
      <w:fldChar w:fldCharType="begin"/>
    </w:r>
    <w:r>
      <w:rPr>
        <w:rStyle w:val="a6"/>
      </w:rPr>
      <w:instrText xml:space="preserve"> PAGE </w:instrText>
    </w:r>
    <w:r>
      <w:fldChar w:fldCharType="separate"/>
    </w:r>
    <w:r w:rsidR="007D2C8A">
      <w:rPr>
        <w:rStyle w:val="a6"/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F23" w:rsidRDefault="00847F23">
      <w:r>
        <w:separator/>
      </w:r>
    </w:p>
  </w:footnote>
  <w:footnote w:type="continuationSeparator" w:id="0">
    <w:p w:rsidR="00847F23" w:rsidRDefault="00847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96642E"/>
    <w:multiLevelType w:val="singleLevel"/>
    <w:tmpl w:val="AB96642E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FFFFF7C"/>
    <w:multiLevelType w:val="singleLevel"/>
    <w:tmpl w:val="8112F21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2">
    <w:nsid w:val="FFFFFF7D"/>
    <w:multiLevelType w:val="singleLevel"/>
    <w:tmpl w:val="AF16542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3">
    <w:nsid w:val="FFFFFF7E"/>
    <w:multiLevelType w:val="singleLevel"/>
    <w:tmpl w:val="DC60D620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4">
    <w:nsid w:val="FFFFFF7F"/>
    <w:multiLevelType w:val="singleLevel"/>
    <w:tmpl w:val="FFAE6E66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5">
    <w:nsid w:val="FFFFFF80"/>
    <w:multiLevelType w:val="singleLevel"/>
    <w:tmpl w:val="4DAAE1AA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982C4DE4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3A505870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25602CBE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C3900B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>
    <w:nsid w:val="FFFFFF89"/>
    <w:multiLevelType w:val="singleLevel"/>
    <w:tmpl w:val="12D497F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>
    <w:nsid w:val="130D0DBF"/>
    <w:multiLevelType w:val="hybridMultilevel"/>
    <w:tmpl w:val="49720DD6"/>
    <w:lvl w:ilvl="0" w:tplc="F9E2DE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CEA2025"/>
    <w:multiLevelType w:val="multilevel"/>
    <w:tmpl w:val="6CEA2025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7"/>
      <w:numFmt w:val="decimal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4"/>
      <w:numFmt w:val="none"/>
      <w:suff w:val="nothing"/>
      <w:lvlText w:val="7.4.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jZDlkMmY5MDYwYTU1MzIzOTZlNGE4MjQ5ZTkwMmIifQ=="/>
  </w:docVars>
  <w:rsids>
    <w:rsidRoot w:val="00EF29BD"/>
    <w:rsid w:val="00020F96"/>
    <w:rsid w:val="00023E5D"/>
    <w:rsid w:val="00033E86"/>
    <w:rsid w:val="00036C2F"/>
    <w:rsid w:val="0005154C"/>
    <w:rsid w:val="00051DE0"/>
    <w:rsid w:val="00070204"/>
    <w:rsid w:val="0007343E"/>
    <w:rsid w:val="000B1482"/>
    <w:rsid w:val="000D0A23"/>
    <w:rsid w:val="0013700B"/>
    <w:rsid w:val="00152938"/>
    <w:rsid w:val="00154C80"/>
    <w:rsid w:val="00160A25"/>
    <w:rsid w:val="001E2361"/>
    <w:rsid w:val="00212C0B"/>
    <w:rsid w:val="002405CC"/>
    <w:rsid w:val="00252A7D"/>
    <w:rsid w:val="002B0B15"/>
    <w:rsid w:val="002C06B1"/>
    <w:rsid w:val="002D4BCF"/>
    <w:rsid w:val="003138CE"/>
    <w:rsid w:val="00322979"/>
    <w:rsid w:val="00357263"/>
    <w:rsid w:val="00361680"/>
    <w:rsid w:val="00375F18"/>
    <w:rsid w:val="00411797"/>
    <w:rsid w:val="0045320A"/>
    <w:rsid w:val="004D3374"/>
    <w:rsid w:val="004E4CF3"/>
    <w:rsid w:val="00512ED2"/>
    <w:rsid w:val="005436FE"/>
    <w:rsid w:val="00562988"/>
    <w:rsid w:val="005D6FA8"/>
    <w:rsid w:val="005E2A0D"/>
    <w:rsid w:val="0062409E"/>
    <w:rsid w:val="00693859"/>
    <w:rsid w:val="006B61C6"/>
    <w:rsid w:val="0075089F"/>
    <w:rsid w:val="007D2C8A"/>
    <w:rsid w:val="007E4FCA"/>
    <w:rsid w:val="00847F23"/>
    <w:rsid w:val="00866DE9"/>
    <w:rsid w:val="008913EA"/>
    <w:rsid w:val="008C2B92"/>
    <w:rsid w:val="008C715A"/>
    <w:rsid w:val="008F37F9"/>
    <w:rsid w:val="0091163C"/>
    <w:rsid w:val="00930487"/>
    <w:rsid w:val="00937DD8"/>
    <w:rsid w:val="009657ED"/>
    <w:rsid w:val="009B4B00"/>
    <w:rsid w:val="00A248AF"/>
    <w:rsid w:val="00A32555"/>
    <w:rsid w:val="00A40833"/>
    <w:rsid w:val="00A46B8E"/>
    <w:rsid w:val="00A82AFE"/>
    <w:rsid w:val="00A85EF6"/>
    <w:rsid w:val="00A8738A"/>
    <w:rsid w:val="00A9156C"/>
    <w:rsid w:val="00AB1B3C"/>
    <w:rsid w:val="00B03B49"/>
    <w:rsid w:val="00B136E2"/>
    <w:rsid w:val="00B5698D"/>
    <w:rsid w:val="00B758B6"/>
    <w:rsid w:val="00BD2D2B"/>
    <w:rsid w:val="00C25DC4"/>
    <w:rsid w:val="00C2766C"/>
    <w:rsid w:val="00C74FA5"/>
    <w:rsid w:val="00C92F53"/>
    <w:rsid w:val="00CC2275"/>
    <w:rsid w:val="00CE096B"/>
    <w:rsid w:val="00CE219F"/>
    <w:rsid w:val="00CE62FB"/>
    <w:rsid w:val="00CF75C5"/>
    <w:rsid w:val="00D07CEA"/>
    <w:rsid w:val="00D15B94"/>
    <w:rsid w:val="00D55482"/>
    <w:rsid w:val="00D85F09"/>
    <w:rsid w:val="00D90C29"/>
    <w:rsid w:val="00DA6233"/>
    <w:rsid w:val="00DC4677"/>
    <w:rsid w:val="00DD0635"/>
    <w:rsid w:val="00DF6344"/>
    <w:rsid w:val="00E01605"/>
    <w:rsid w:val="00E33D48"/>
    <w:rsid w:val="00E366BA"/>
    <w:rsid w:val="00E53AD1"/>
    <w:rsid w:val="00E6638E"/>
    <w:rsid w:val="00EA483E"/>
    <w:rsid w:val="00EA57B4"/>
    <w:rsid w:val="00EF29BD"/>
    <w:rsid w:val="00F01770"/>
    <w:rsid w:val="00F177B7"/>
    <w:rsid w:val="00F26704"/>
    <w:rsid w:val="00F4743E"/>
    <w:rsid w:val="00F819DC"/>
    <w:rsid w:val="00FA78F0"/>
    <w:rsid w:val="05B061BD"/>
    <w:rsid w:val="05F61F32"/>
    <w:rsid w:val="064638AC"/>
    <w:rsid w:val="223B75D9"/>
    <w:rsid w:val="24396EB9"/>
    <w:rsid w:val="252B4A66"/>
    <w:rsid w:val="3FAF0A84"/>
    <w:rsid w:val="40E62A6F"/>
    <w:rsid w:val="51B9404A"/>
    <w:rsid w:val="52BA2C95"/>
    <w:rsid w:val="574A52AE"/>
    <w:rsid w:val="5B937220"/>
    <w:rsid w:val="69B1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qFormat/>
    <w:rPr>
      <w:rFonts w:ascii="Arial" w:eastAsia="黑体" w:hAnsi="Arial"/>
      <w:b/>
      <w:bCs/>
      <w:sz w:val="32"/>
      <w:szCs w:val="32"/>
    </w:rPr>
  </w:style>
  <w:style w:type="paragraph" w:styleId="a3">
    <w:name w:val="Body Text Indent"/>
    <w:basedOn w:val="a"/>
    <w:link w:val="Char"/>
    <w:qFormat/>
    <w:pPr>
      <w:ind w:firstLine="234"/>
    </w:pPr>
    <w:rPr>
      <w:rFonts w:ascii="Arial" w:hAnsi="Arial"/>
      <w:w w:val="98"/>
      <w:kern w:val="0"/>
      <w:sz w:val="24"/>
      <w:szCs w:val="20"/>
    </w:rPr>
  </w:style>
  <w:style w:type="character" w:customStyle="1" w:styleId="Char">
    <w:name w:val="正文文本缩进 Char"/>
    <w:link w:val="a3"/>
    <w:rPr>
      <w:rFonts w:ascii="Arial" w:hAnsi="Arial"/>
      <w:w w:val="98"/>
      <w:kern w:val="0"/>
      <w:sz w:val="24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rPr>
      <w:kern w:val="2"/>
      <w:sz w:val="18"/>
      <w:szCs w:val="18"/>
    </w:rPr>
  </w:style>
  <w:style w:type="paragraph" w:styleId="HTML">
    <w:name w:val="HTML Preformatted"/>
    <w:basedOn w:val="a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6">
    <w:name w:val="page number"/>
  </w:style>
  <w:style w:type="paragraph" w:customStyle="1" w:styleId="a7">
    <w:name w:val="标准文件_一级条标题"/>
    <w:basedOn w:val="a8"/>
    <w:next w:val="a9"/>
    <w:qFormat/>
    <w:pPr>
      <w:spacing w:beforeLines="0" w:before="0" w:afterLines="0" w:after="0"/>
      <w:outlineLvl w:val="2"/>
    </w:pPr>
  </w:style>
  <w:style w:type="paragraph" w:customStyle="1" w:styleId="a8">
    <w:name w:val="标准文件_章标题"/>
    <w:next w:val="a9"/>
    <w:qFormat/>
    <w:pPr>
      <w:spacing w:beforeLines="50" w:before="50" w:afterLines="50" w:after="50"/>
      <w:ind w:rightChars="-50" w:right="-50"/>
      <w:jc w:val="both"/>
      <w:outlineLvl w:val="1"/>
    </w:pPr>
    <w:rPr>
      <w:rFonts w:ascii="黑体" w:eastAsia="黑体"/>
      <w:spacing w:val="2"/>
      <w:sz w:val="21"/>
    </w:rPr>
  </w:style>
  <w:style w:type="paragraph" w:customStyle="1" w:styleId="a9">
    <w:name w:val="标准文件_段"/>
    <w:qFormat/>
    <w:pPr>
      <w:widowControl w:val="0"/>
      <w:autoSpaceDE w:val="0"/>
      <w:autoSpaceDN w:val="0"/>
      <w:adjustRightInd w:val="0"/>
      <w:snapToGrid w:val="0"/>
      <w:spacing w:line="360" w:lineRule="auto"/>
      <w:ind w:rightChars="-50" w:right="-105" w:firstLineChars="200" w:firstLine="568"/>
      <w:jc w:val="both"/>
    </w:pPr>
    <w:rPr>
      <w:rFonts w:ascii="宋体" w:hAnsi="宋体"/>
      <w:spacing w:val="2"/>
      <w:sz w:val="24"/>
      <w:szCs w:val="24"/>
    </w:rPr>
  </w:style>
  <w:style w:type="paragraph" w:customStyle="1" w:styleId="aa">
    <w:name w:val="标准文件_二级条标题"/>
    <w:basedOn w:val="a7"/>
    <w:next w:val="a9"/>
    <w:qFormat/>
    <w:pPr>
      <w:numPr>
        <w:ilvl w:val="3"/>
      </w:numPr>
      <w:outlineLvl w:val="3"/>
    </w:pPr>
  </w:style>
  <w:style w:type="paragraph" w:styleId="ab">
    <w:name w:val="Balloon Text"/>
    <w:basedOn w:val="a"/>
    <w:link w:val="Char1"/>
    <w:rsid w:val="000D0A23"/>
    <w:rPr>
      <w:sz w:val="18"/>
      <w:szCs w:val="18"/>
    </w:rPr>
  </w:style>
  <w:style w:type="character" w:customStyle="1" w:styleId="Char1">
    <w:name w:val="批注框文本 Char"/>
    <w:link w:val="ab"/>
    <w:rsid w:val="000D0A23"/>
    <w:rPr>
      <w:kern w:val="2"/>
      <w:sz w:val="18"/>
      <w:szCs w:val="18"/>
    </w:rPr>
  </w:style>
  <w:style w:type="paragraph" w:styleId="ac">
    <w:name w:val="Title"/>
    <w:basedOn w:val="ad"/>
    <w:next w:val="a"/>
    <w:link w:val="Char2"/>
    <w:autoRedefine/>
    <w:qFormat/>
    <w:rsid w:val="00C2766C"/>
    <w:pPr>
      <w:spacing w:beforeLines="50" w:before="156" w:afterLines="50" w:after="156" w:line="440" w:lineRule="exact"/>
      <w:jc w:val="center"/>
      <w:outlineLvl w:val="0"/>
    </w:pPr>
    <w:rPr>
      <w:rFonts w:ascii="黑体" w:eastAsia="黑体" w:hAnsi="黑体" w:cs="Times New Roman"/>
      <w:bCs/>
      <w:color w:val="000000" w:themeColor="text1"/>
      <w:sz w:val="32"/>
      <w:szCs w:val="32"/>
    </w:rPr>
  </w:style>
  <w:style w:type="character" w:customStyle="1" w:styleId="Char2">
    <w:name w:val="标题 Char"/>
    <w:basedOn w:val="a0"/>
    <w:link w:val="ac"/>
    <w:rsid w:val="00C2766C"/>
    <w:rPr>
      <w:rFonts w:ascii="黑体" w:eastAsia="黑体" w:hAnsi="黑体"/>
      <w:bCs/>
      <w:color w:val="000000" w:themeColor="text1"/>
      <w:kern w:val="2"/>
      <w:sz w:val="32"/>
      <w:szCs w:val="32"/>
    </w:rPr>
  </w:style>
  <w:style w:type="table" w:styleId="ae">
    <w:name w:val="Table Grid"/>
    <w:basedOn w:val="a1"/>
    <w:qFormat/>
    <w:rsid w:val="00C2766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Plain Text"/>
    <w:basedOn w:val="a"/>
    <w:link w:val="Char3"/>
    <w:rsid w:val="00C2766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d"/>
    <w:rsid w:val="00C2766C"/>
    <w:rPr>
      <w:rFonts w:ascii="宋体" w:hAnsi="Courier New" w:cs="Courier New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qFormat/>
    <w:rPr>
      <w:rFonts w:ascii="Arial" w:eastAsia="黑体" w:hAnsi="Arial"/>
      <w:b/>
      <w:bCs/>
      <w:sz w:val="32"/>
      <w:szCs w:val="32"/>
    </w:rPr>
  </w:style>
  <w:style w:type="paragraph" w:styleId="a3">
    <w:name w:val="Body Text Indent"/>
    <w:basedOn w:val="a"/>
    <w:link w:val="Char"/>
    <w:qFormat/>
    <w:pPr>
      <w:ind w:firstLine="234"/>
    </w:pPr>
    <w:rPr>
      <w:rFonts w:ascii="Arial" w:hAnsi="Arial"/>
      <w:w w:val="98"/>
      <w:kern w:val="0"/>
      <w:sz w:val="24"/>
      <w:szCs w:val="20"/>
    </w:rPr>
  </w:style>
  <w:style w:type="character" w:customStyle="1" w:styleId="Char">
    <w:name w:val="正文文本缩进 Char"/>
    <w:link w:val="a3"/>
    <w:rPr>
      <w:rFonts w:ascii="Arial" w:hAnsi="Arial"/>
      <w:w w:val="98"/>
      <w:kern w:val="0"/>
      <w:sz w:val="24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rPr>
      <w:kern w:val="2"/>
      <w:sz w:val="18"/>
      <w:szCs w:val="18"/>
    </w:rPr>
  </w:style>
  <w:style w:type="paragraph" w:styleId="HTML">
    <w:name w:val="HTML Preformatted"/>
    <w:basedOn w:val="a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6">
    <w:name w:val="page number"/>
  </w:style>
  <w:style w:type="paragraph" w:customStyle="1" w:styleId="a7">
    <w:name w:val="标准文件_一级条标题"/>
    <w:basedOn w:val="a8"/>
    <w:next w:val="a9"/>
    <w:qFormat/>
    <w:pPr>
      <w:spacing w:beforeLines="0" w:before="0" w:afterLines="0" w:after="0"/>
      <w:outlineLvl w:val="2"/>
    </w:pPr>
  </w:style>
  <w:style w:type="paragraph" w:customStyle="1" w:styleId="a8">
    <w:name w:val="标准文件_章标题"/>
    <w:next w:val="a9"/>
    <w:qFormat/>
    <w:pPr>
      <w:spacing w:beforeLines="50" w:before="50" w:afterLines="50" w:after="50"/>
      <w:ind w:rightChars="-50" w:right="-50"/>
      <w:jc w:val="both"/>
      <w:outlineLvl w:val="1"/>
    </w:pPr>
    <w:rPr>
      <w:rFonts w:ascii="黑体" w:eastAsia="黑体"/>
      <w:spacing w:val="2"/>
      <w:sz w:val="21"/>
    </w:rPr>
  </w:style>
  <w:style w:type="paragraph" w:customStyle="1" w:styleId="a9">
    <w:name w:val="标准文件_段"/>
    <w:qFormat/>
    <w:pPr>
      <w:widowControl w:val="0"/>
      <w:autoSpaceDE w:val="0"/>
      <w:autoSpaceDN w:val="0"/>
      <w:adjustRightInd w:val="0"/>
      <w:snapToGrid w:val="0"/>
      <w:spacing w:line="360" w:lineRule="auto"/>
      <w:ind w:rightChars="-50" w:right="-105" w:firstLineChars="200" w:firstLine="568"/>
      <w:jc w:val="both"/>
    </w:pPr>
    <w:rPr>
      <w:rFonts w:ascii="宋体" w:hAnsi="宋体"/>
      <w:spacing w:val="2"/>
      <w:sz w:val="24"/>
      <w:szCs w:val="24"/>
    </w:rPr>
  </w:style>
  <w:style w:type="paragraph" w:customStyle="1" w:styleId="aa">
    <w:name w:val="标准文件_二级条标题"/>
    <w:basedOn w:val="a7"/>
    <w:next w:val="a9"/>
    <w:qFormat/>
    <w:pPr>
      <w:numPr>
        <w:ilvl w:val="3"/>
      </w:numPr>
      <w:outlineLvl w:val="3"/>
    </w:pPr>
  </w:style>
  <w:style w:type="paragraph" w:styleId="ab">
    <w:name w:val="Balloon Text"/>
    <w:basedOn w:val="a"/>
    <w:link w:val="Char1"/>
    <w:rsid w:val="000D0A23"/>
    <w:rPr>
      <w:sz w:val="18"/>
      <w:szCs w:val="18"/>
    </w:rPr>
  </w:style>
  <w:style w:type="character" w:customStyle="1" w:styleId="Char1">
    <w:name w:val="批注框文本 Char"/>
    <w:link w:val="ab"/>
    <w:rsid w:val="000D0A23"/>
    <w:rPr>
      <w:kern w:val="2"/>
      <w:sz w:val="18"/>
      <w:szCs w:val="18"/>
    </w:rPr>
  </w:style>
  <w:style w:type="paragraph" w:styleId="ac">
    <w:name w:val="Title"/>
    <w:basedOn w:val="ad"/>
    <w:next w:val="a"/>
    <w:link w:val="Char2"/>
    <w:autoRedefine/>
    <w:qFormat/>
    <w:rsid w:val="00C2766C"/>
    <w:pPr>
      <w:spacing w:beforeLines="50" w:before="156" w:afterLines="50" w:after="156" w:line="440" w:lineRule="exact"/>
      <w:jc w:val="center"/>
      <w:outlineLvl w:val="0"/>
    </w:pPr>
    <w:rPr>
      <w:rFonts w:ascii="黑体" w:eastAsia="黑体" w:hAnsi="黑体" w:cs="Times New Roman"/>
      <w:bCs/>
      <w:color w:val="000000" w:themeColor="text1"/>
      <w:sz w:val="32"/>
      <w:szCs w:val="32"/>
    </w:rPr>
  </w:style>
  <w:style w:type="character" w:customStyle="1" w:styleId="Char2">
    <w:name w:val="标题 Char"/>
    <w:basedOn w:val="a0"/>
    <w:link w:val="ac"/>
    <w:rsid w:val="00C2766C"/>
    <w:rPr>
      <w:rFonts w:ascii="黑体" w:eastAsia="黑体" w:hAnsi="黑体"/>
      <w:bCs/>
      <w:color w:val="000000" w:themeColor="text1"/>
      <w:kern w:val="2"/>
      <w:sz w:val="32"/>
      <w:szCs w:val="32"/>
    </w:rPr>
  </w:style>
  <w:style w:type="table" w:styleId="ae">
    <w:name w:val="Table Grid"/>
    <w:basedOn w:val="a1"/>
    <w:qFormat/>
    <w:rsid w:val="00C2766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Plain Text"/>
    <w:basedOn w:val="a"/>
    <w:link w:val="Char3"/>
    <w:rsid w:val="00C2766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d"/>
    <w:rsid w:val="00C2766C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9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268</Words>
  <Characters>1533</Characters>
  <Application>Microsoft Office Word</Application>
  <DocSecurity>0</DocSecurity>
  <Lines>12</Lines>
  <Paragraphs>3</Paragraphs>
  <ScaleCrop>false</ScaleCrop>
  <Company>微软中国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huameisystem</cp:lastModifiedBy>
  <cp:revision>5</cp:revision>
  <dcterms:created xsi:type="dcterms:W3CDTF">2025-06-21T03:35:00Z</dcterms:created>
  <dcterms:modified xsi:type="dcterms:W3CDTF">2025-06-21T03:43:00Z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574201D870DA43C7A1AEC151A90B9A1B</vt:lpwstr>
  </property>
</Properties>
</file>