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EastAsia" w:hAnsi="Times New Roman" w:cs="Times New Roman"/>
          <w:szCs w:val="24"/>
        </w:rPr>
        <w:id w:val="-1142027253"/>
      </w:sdtPr>
      <w:sdtEndPr>
        <w:rPr>
          <w:rFonts w:eastAsia="黑体"/>
          <w:sz w:val="32"/>
          <w:szCs w:val="32"/>
        </w:rPr>
      </w:sdtEndPr>
      <w:sdtContent>
        <w:p w:rsidR="00D72E38" w:rsidRDefault="007E47F9" w:rsidP="007E47F9">
          <w:pPr>
            <w:pStyle w:val="a7"/>
            <w:rPr>
              <w:rFonts w:ascii="黑体" w:eastAsia="黑体" w:hAnsi="黑体"/>
              <w:b/>
              <w:sz w:val="120"/>
              <w:szCs w:val="84"/>
            </w:rPr>
          </w:pPr>
          <w:r>
            <w:rPr>
              <w:rFonts w:hint="eastAsia"/>
              <w:noProof/>
            </w:rPr>
            <w:drawing>
              <wp:anchor distT="0" distB="0" distL="114300" distR="114300" simplePos="0" relativeHeight="251657216" behindDoc="0" locked="0" layoutInCell="1" allowOverlap="1" wp14:anchorId="338B437A" wp14:editId="00A86F93">
                <wp:simplePos x="0" y="0"/>
                <wp:positionH relativeFrom="column">
                  <wp:posOffset>5000625</wp:posOffset>
                </wp:positionH>
                <wp:positionV relativeFrom="paragraph">
                  <wp:posOffset>-158115</wp:posOffset>
                </wp:positionV>
                <wp:extent cx="732790" cy="772160"/>
                <wp:effectExtent l="0" t="0" r="0" b="8890"/>
                <wp:wrapSquare wrapText="bothSides"/>
                <wp:docPr id="30" name="图片 30" descr="微信图片_20200928102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图片 30" descr="微信图片_202009281021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99" t="4861" r="5600" b="125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790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  <w:r>
            <w:rPr>
              <w:rFonts w:hint="eastAsia"/>
              <w:noProof/>
            </w:rPr>
            <w:drawing>
              <wp:anchor distT="0" distB="0" distL="114300" distR="114300" simplePos="0" relativeHeight="251653120" behindDoc="0" locked="0" layoutInCell="1" allowOverlap="1" wp14:anchorId="58CCFC1E" wp14:editId="4AF10110">
                <wp:simplePos x="0" y="0"/>
                <wp:positionH relativeFrom="column">
                  <wp:posOffset>3229610</wp:posOffset>
                </wp:positionH>
                <wp:positionV relativeFrom="paragraph">
                  <wp:posOffset>-184785</wp:posOffset>
                </wp:positionV>
                <wp:extent cx="1663700" cy="715645"/>
                <wp:effectExtent l="0" t="0" r="0" b="8255"/>
                <wp:wrapNone/>
                <wp:docPr id="29" name="图片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图片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370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D72E38" w:rsidRDefault="00D72E38">
          <w:pPr>
            <w:pStyle w:val="a3"/>
            <w:autoSpaceDE w:val="0"/>
            <w:autoSpaceDN w:val="0"/>
            <w:adjustRightInd w:val="0"/>
            <w:snapToGrid w:val="0"/>
            <w:spacing w:line="360" w:lineRule="atLeast"/>
            <w:ind w:firstLineChars="1700" w:firstLine="7480"/>
            <w:outlineLvl w:val="0"/>
            <w:rPr>
              <w:sz w:val="44"/>
              <w:szCs w:val="44"/>
            </w:rPr>
          </w:pPr>
        </w:p>
        <w:p w:rsidR="00D72E38" w:rsidRDefault="007E47F9">
          <w:pPr>
            <w:tabs>
              <w:tab w:val="left" w:pos="8820"/>
            </w:tabs>
            <w:spacing w:afterLines="100" w:after="326"/>
            <w:jc w:val="distribute"/>
            <w:rPr>
              <w:b/>
              <w:bCs/>
              <w:color w:val="000000"/>
              <w:spacing w:val="40"/>
              <w:position w:val="-30"/>
              <w:sz w:val="52"/>
              <w:szCs w:val="52"/>
            </w:rPr>
          </w:pPr>
          <w:r>
            <w:rPr>
              <w:rFonts w:hint="eastAsia"/>
              <w:b/>
              <w:bCs/>
              <w:color w:val="000000"/>
              <w:spacing w:val="40"/>
              <w:position w:val="-30"/>
              <w:sz w:val="52"/>
              <w:szCs w:val="52"/>
            </w:rPr>
            <w:t>河南省地方计量技术规范</w:t>
          </w:r>
        </w:p>
        <w:p w:rsidR="00D72E38" w:rsidRDefault="004473C7">
          <w:pPr>
            <w:jc w:val="center"/>
            <w:rPr>
              <w:rFonts w:ascii="黑体" w:eastAsia="黑体"/>
              <w:sz w:val="28"/>
              <w:szCs w:val="28"/>
            </w:rPr>
          </w:pPr>
          <w:r>
            <w:rPr>
              <w:b/>
            </w:rPr>
            <w:pict w14:anchorId="5B6BBE89">
              <v:line id="直接连接符 19" o:spid="_x0000_s1026" style="position:absolute;left:0;text-align:left;z-index:251656704;mso-width-relative:page;mso-height-relative:page" from="26.35pt,32.6pt" to="451.5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cl0AEAAF8DAAAOAAAAZHJzL2Uyb0RvYy54bWysU0uO1DAQ3SNxB8t7OunW8Jmo07Po0bAZ&#10;oKWZOUC17SQWjsuy3Z30JbgAEjtYsWQ/t2E4BmX3hwF2iCxKsavq+b1X9vxi7A3bKh802ppPJyVn&#10;ygqU2rY1v7u9evaKsxDBSjBoVc13KvCLxdMn88FVaoYdGqk8IxAbqsHVvIvRVUURRKd6CBN0ylKy&#10;Qd9DpKVvC+lhIPTeFLOyfFEM6KXzKFQItHu5T/JFxm8aJeK7pgkqMlNz4hZz9DmuUywWc6haD67T&#10;4kAD/oFFD9rSoSeoS4jANl7/BdVr4TFgEycC+wKbRguVNZCaafmHmpsOnMpayJzgTjaF/wcr3m5X&#10;nmlJszvnzEJPM3r4+O37h88/7j9RfPj6hVGGbBpcqKh6aVc+CRWjvXHXKN4HZnHZgW1Vpnu7cwQx&#10;TR3Fby1pERwdth7eoKQa2ETMno2N7xMkucHGPJrdaTRqjEzQ5vOzsizPaILimCugOjY6H+JrhT1L&#10;PzU32ibXoILtdYiJCFTHkrRt8UobkydvLBuI7exlWeaOgEbLlE11wbfrpfFsC+ny5C/LoszjMo8b&#10;K/enGHtQnYTuLVuj3K380Q2aYqZzuHHpmjxe5+5f72LxEwAA//8DAFBLAwQUAAYACAAAACEA15ov&#10;Xt4AAAAIAQAADwAAAGRycy9kb3ducmV2LnhtbEyPQU/CQBCF7yb+h82YeJMtNUCp3RKjIUTDBTDh&#10;OnTHbrU7W7oL1H/vGg96fPNe3vumWAy2FWfqfeNYwXiUgCCunG64VvC2W95lIHxA1tg6JgVf5GFR&#10;Xl8VmGt34Q2dt6EWsYR9jgpMCF0upa8MWfQj1xFH7931FkOUfS11j5dYbluZJslUWmw4Lhjs6MlQ&#10;9bk9WQX4vNqEfZa+zpoXs/7YLY8rkx2Vur0ZHh9ABBrCXxh+8CM6lJHp4E6svWgVTNJZTCqYTlIQ&#10;0Z8n92MQh9+DLAv5/4HyGwAA//8DAFBLAQItABQABgAIAAAAIQC2gziS/gAAAOEBAAATAAAAAAAA&#10;AAAAAAAAAAAAAABbQ29udGVudF9UeXBlc10ueG1sUEsBAi0AFAAGAAgAAAAhADj9If/WAAAAlAEA&#10;AAsAAAAAAAAAAAAAAAAALwEAAF9yZWxzLy5yZWxzUEsBAi0AFAAGAAgAAAAhAI2C9yXQAQAAXwMA&#10;AA4AAAAAAAAAAAAAAAAALgIAAGRycy9lMm9Eb2MueG1sUEsBAi0AFAAGAAgAAAAhANeaL17eAAAA&#10;CAEAAA8AAAAAAAAAAAAAAAAAKgQAAGRycy9kb3ducmV2LnhtbFBLBQYAAAAABAAEAPMAAAA1BQAA&#10;AAA=&#10;" strokeweight="1pt"/>
            </w:pict>
          </w:r>
          <w:r w:rsidR="007E47F9">
            <w:rPr>
              <w:rFonts w:ascii="黑体" w:eastAsia="黑体" w:hAnsi="黑体" w:cs="黑体" w:hint="eastAsia"/>
              <w:color w:val="000000"/>
              <w:sz w:val="28"/>
              <w:szCs w:val="28"/>
            </w:rPr>
            <w:t xml:space="preserve">                                   JJF（豫） </w:t>
          </w:r>
          <w:r w:rsidR="007E47F9">
            <w:rPr>
              <w:rFonts w:ascii="黑体" w:eastAsia="黑体" w:hAnsi="黑体" w:cs="黑体"/>
              <w:color w:val="000000"/>
              <w:sz w:val="28"/>
              <w:szCs w:val="28"/>
            </w:rPr>
            <w:t>****</w:t>
          </w:r>
          <w:r w:rsidR="007E47F9">
            <w:rPr>
              <w:rFonts w:ascii="黑体" w:eastAsia="黑体" w:hAnsi="黑体" w:cs="黑体" w:hint="eastAsia"/>
              <w:color w:val="000000"/>
              <w:sz w:val="28"/>
              <w:szCs w:val="28"/>
            </w:rPr>
            <w:t>-</w:t>
          </w:r>
          <w:r w:rsidR="007E47F9">
            <w:rPr>
              <w:rFonts w:ascii="黑体" w:eastAsia="黑体" w:hAnsi="黑体" w:cs="黑体"/>
              <w:color w:val="000000"/>
              <w:sz w:val="28"/>
              <w:szCs w:val="28"/>
            </w:rPr>
            <w:t>*****</w:t>
          </w:r>
        </w:p>
        <w:p w:rsidR="00D72E38" w:rsidRDefault="00D72E38">
          <w:pPr>
            <w:jc w:val="center"/>
            <w:rPr>
              <w:b/>
            </w:rPr>
          </w:pPr>
        </w:p>
        <w:p w:rsidR="00D72E38" w:rsidRDefault="00D72E38">
          <w:pPr>
            <w:rPr>
              <w:b/>
            </w:rPr>
          </w:pPr>
        </w:p>
        <w:p w:rsidR="00D72E38" w:rsidRDefault="007E47F9">
          <w:pPr>
            <w:jc w:val="center"/>
            <w:rPr>
              <w:rFonts w:ascii="黑体" w:eastAsia="黑体" w:hAnsi="宋体"/>
              <w:sz w:val="52"/>
              <w:szCs w:val="52"/>
            </w:rPr>
          </w:pPr>
          <w:r>
            <w:rPr>
              <w:rFonts w:ascii="黑体" w:eastAsia="黑体" w:hAnsi="宋体" w:hint="eastAsia"/>
              <w:sz w:val="52"/>
              <w:szCs w:val="52"/>
            </w:rPr>
            <w:t>电梯玻璃门</w:t>
          </w:r>
          <w:proofErr w:type="gramStart"/>
          <w:r>
            <w:rPr>
              <w:rFonts w:ascii="黑体" w:eastAsia="黑体" w:hAnsi="宋体" w:hint="eastAsia"/>
              <w:sz w:val="52"/>
              <w:szCs w:val="52"/>
            </w:rPr>
            <w:t>及轿壁</w:t>
          </w:r>
          <w:proofErr w:type="gramEnd"/>
          <w:r>
            <w:rPr>
              <w:rFonts w:ascii="黑体" w:eastAsia="黑体" w:hAnsi="宋体" w:hint="eastAsia"/>
              <w:sz w:val="52"/>
              <w:szCs w:val="52"/>
            </w:rPr>
            <w:t>冲击试验装置</w:t>
          </w:r>
        </w:p>
        <w:p w:rsidR="00D72E38" w:rsidRDefault="007E47F9">
          <w:pPr>
            <w:jc w:val="center"/>
            <w:rPr>
              <w:rFonts w:ascii="黑体" w:eastAsia="黑体" w:hAnsi="宋体"/>
              <w:sz w:val="52"/>
              <w:szCs w:val="52"/>
            </w:rPr>
          </w:pPr>
          <w:r>
            <w:rPr>
              <w:rFonts w:ascii="黑体" w:eastAsia="黑体" w:hAnsi="宋体" w:hint="eastAsia"/>
              <w:sz w:val="52"/>
              <w:szCs w:val="52"/>
            </w:rPr>
            <w:t>校准规范</w:t>
          </w:r>
        </w:p>
        <w:p w:rsidR="005B4BC9" w:rsidRPr="002B32D7" w:rsidRDefault="005B4BC9" w:rsidP="005B4BC9">
          <w:pPr>
            <w:jc w:val="center"/>
            <w:rPr>
              <w:rFonts w:ascii="Times New Roman" w:eastAsia="黑体"/>
              <w:bCs/>
              <w:sz w:val="28"/>
              <w:szCs w:val="28"/>
            </w:rPr>
          </w:pPr>
          <w:r w:rsidRPr="002B32D7">
            <w:rPr>
              <w:rFonts w:ascii="Times New Roman" w:eastAsia="黑体"/>
              <w:bCs/>
              <w:sz w:val="28"/>
              <w:szCs w:val="28"/>
            </w:rPr>
            <w:t xml:space="preserve">Calibration </w:t>
          </w:r>
          <w:r w:rsidR="00E827C6">
            <w:rPr>
              <w:rFonts w:ascii="Times New Roman" w:eastAsia="黑体"/>
              <w:bCs/>
              <w:sz w:val="28"/>
              <w:szCs w:val="28"/>
            </w:rPr>
            <w:t>s</w:t>
          </w:r>
          <w:r w:rsidRPr="002B32D7">
            <w:rPr>
              <w:rFonts w:ascii="Times New Roman" w:eastAsia="黑体"/>
              <w:bCs/>
              <w:sz w:val="28"/>
              <w:szCs w:val="28"/>
            </w:rPr>
            <w:t xml:space="preserve">pecification for </w:t>
          </w:r>
          <w:r w:rsidR="00E827C6">
            <w:rPr>
              <w:rFonts w:ascii="Times New Roman" w:eastAsia="黑体"/>
              <w:bCs/>
              <w:sz w:val="28"/>
              <w:szCs w:val="28"/>
            </w:rPr>
            <w:t>i</w:t>
          </w:r>
          <w:r w:rsidRPr="002B32D7">
            <w:rPr>
              <w:rFonts w:ascii="Times New Roman" w:eastAsia="黑体"/>
              <w:bCs/>
              <w:sz w:val="28"/>
              <w:szCs w:val="28"/>
            </w:rPr>
            <w:t xml:space="preserve">mpact </w:t>
          </w:r>
          <w:r w:rsidR="00E827C6">
            <w:rPr>
              <w:rFonts w:ascii="Times New Roman" w:eastAsia="黑体"/>
              <w:bCs/>
              <w:sz w:val="28"/>
              <w:szCs w:val="28"/>
            </w:rPr>
            <w:t>t</w:t>
          </w:r>
          <w:r w:rsidRPr="002B32D7">
            <w:rPr>
              <w:rFonts w:ascii="Times New Roman" w:eastAsia="黑体"/>
              <w:bCs/>
              <w:sz w:val="28"/>
              <w:szCs w:val="28"/>
            </w:rPr>
            <w:t xml:space="preserve">est </w:t>
          </w:r>
          <w:r w:rsidR="00E827C6">
            <w:rPr>
              <w:rFonts w:ascii="Times New Roman" w:eastAsia="黑体"/>
              <w:bCs/>
              <w:sz w:val="28"/>
              <w:szCs w:val="28"/>
            </w:rPr>
            <w:t>d</w:t>
          </w:r>
          <w:r w:rsidRPr="002B32D7">
            <w:rPr>
              <w:rFonts w:ascii="Times New Roman" w:eastAsia="黑体"/>
              <w:bCs/>
              <w:sz w:val="28"/>
              <w:szCs w:val="28"/>
            </w:rPr>
            <w:t xml:space="preserve">evice of </w:t>
          </w:r>
        </w:p>
        <w:p w:rsidR="002B32D7" w:rsidRPr="002B32D7" w:rsidRDefault="00E827C6">
          <w:pPr>
            <w:jc w:val="center"/>
            <w:rPr>
              <w:rFonts w:ascii="Times New Roman" w:eastAsia="黑体"/>
              <w:bCs/>
              <w:sz w:val="28"/>
              <w:szCs w:val="28"/>
            </w:rPr>
          </w:pPr>
          <w:proofErr w:type="gramStart"/>
          <w:r>
            <w:rPr>
              <w:rFonts w:ascii="Times New Roman" w:eastAsia="黑体"/>
              <w:bCs/>
              <w:sz w:val="28"/>
              <w:szCs w:val="28"/>
            </w:rPr>
            <w:t>e</w:t>
          </w:r>
          <w:r w:rsidR="005B4BC9" w:rsidRPr="002B32D7">
            <w:rPr>
              <w:rFonts w:ascii="Times New Roman" w:eastAsia="黑体"/>
              <w:bCs/>
              <w:sz w:val="28"/>
              <w:szCs w:val="28"/>
            </w:rPr>
            <w:t>levator</w:t>
          </w:r>
          <w:proofErr w:type="gramEnd"/>
          <w:r w:rsidR="005B4BC9" w:rsidRPr="002B32D7">
            <w:rPr>
              <w:rFonts w:ascii="Times New Roman" w:eastAsia="黑体"/>
              <w:bCs/>
              <w:sz w:val="28"/>
              <w:szCs w:val="28"/>
            </w:rPr>
            <w:t xml:space="preserve"> </w:t>
          </w:r>
          <w:r>
            <w:rPr>
              <w:rFonts w:ascii="Times New Roman" w:eastAsia="黑体"/>
              <w:bCs/>
              <w:sz w:val="28"/>
              <w:szCs w:val="28"/>
            </w:rPr>
            <w:t>g</w:t>
          </w:r>
          <w:r w:rsidR="005B4BC9" w:rsidRPr="002B32D7">
            <w:rPr>
              <w:rFonts w:ascii="Times New Roman" w:eastAsia="黑体"/>
              <w:bCs/>
              <w:sz w:val="28"/>
              <w:szCs w:val="28"/>
            </w:rPr>
            <w:t xml:space="preserve">lass </w:t>
          </w:r>
          <w:r>
            <w:rPr>
              <w:rFonts w:ascii="Times New Roman" w:eastAsia="黑体"/>
              <w:bCs/>
              <w:sz w:val="28"/>
              <w:szCs w:val="28"/>
            </w:rPr>
            <w:t>d</w:t>
          </w:r>
          <w:r w:rsidR="005B4BC9" w:rsidRPr="002B32D7">
            <w:rPr>
              <w:rFonts w:ascii="Times New Roman" w:eastAsia="黑体"/>
              <w:bCs/>
              <w:sz w:val="28"/>
              <w:szCs w:val="28"/>
            </w:rPr>
            <w:t xml:space="preserve">oor and </w:t>
          </w:r>
          <w:r>
            <w:rPr>
              <w:rFonts w:ascii="Times New Roman" w:eastAsia="黑体"/>
              <w:bCs/>
              <w:sz w:val="28"/>
              <w:szCs w:val="28"/>
            </w:rPr>
            <w:t>c</w:t>
          </w:r>
          <w:r w:rsidR="005B4BC9" w:rsidRPr="002B32D7">
            <w:rPr>
              <w:rFonts w:ascii="Times New Roman" w:eastAsia="黑体"/>
              <w:bCs/>
              <w:sz w:val="28"/>
              <w:szCs w:val="28"/>
            </w:rPr>
            <w:t xml:space="preserve">ar </w:t>
          </w:r>
          <w:r>
            <w:rPr>
              <w:rFonts w:ascii="Times New Roman" w:eastAsia="黑体"/>
              <w:bCs/>
              <w:sz w:val="28"/>
              <w:szCs w:val="28"/>
            </w:rPr>
            <w:t>w</w:t>
          </w:r>
          <w:r w:rsidR="005B4BC9" w:rsidRPr="002B32D7">
            <w:rPr>
              <w:rFonts w:ascii="Times New Roman" w:eastAsia="黑体"/>
              <w:bCs/>
              <w:sz w:val="28"/>
              <w:szCs w:val="28"/>
            </w:rPr>
            <w:t>all</w:t>
          </w:r>
        </w:p>
        <w:p w:rsidR="00D72E38" w:rsidRDefault="007E47F9">
          <w:pPr>
            <w:jc w:val="center"/>
            <w:rPr>
              <w:b/>
              <w:sz w:val="28"/>
              <w:szCs w:val="28"/>
            </w:rPr>
          </w:pPr>
          <w:r>
            <w:rPr>
              <w:rFonts w:ascii="黑体" w:eastAsia="黑体" w:hAnsi="宋体" w:hint="eastAsia"/>
              <w:sz w:val="28"/>
              <w:szCs w:val="28"/>
            </w:rPr>
            <w:t>(草稿)</w:t>
          </w:r>
        </w:p>
        <w:p w:rsidR="00D72E38" w:rsidRDefault="00D72E38">
          <w:pPr>
            <w:ind w:firstLineChars="50" w:firstLine="160"/>
            <w:jc w:val="center"/>
            <w:rPr>
              <w:rFonts w:ascii="黑体" w:eastAsia="黑体" w:hAnsi="黑体"/>
              <w:spacing w:val="20"/>
              <w:sz w:val="28"/>
              <w:szCs w:val="28"/>
            </w:rPr>
          </w:pPr>
        </w:p>
        <w:p w:rsidR="00D72E38" w:rsidRDefault="00D72E38">
          <w:pPr>
            <w:suppressAutoHyphens/>
            <w:autoSpaceDE w:val="0"/>
            <w:autoSpaceDN w:val="0"/>
            <w:adjustRightInd w:val="0"/>
            <w:snapToGrid w:val="0"/>
            <w:spacing w:line="360" w:lineRule="atLeast"/>
            <w:jc w:val="center"/>
            <w:rPr>
              <w:rFonts w:ascii="Arial" w:hAnsi="Arial" w:cs="Arial"/>
              <w:color w:val="555555"/>
              <w:sz w:val="29"/>
              <w:szCs w:val="29"/>
              <w:shd w:val="clear" w:color="auto" w:fill="FFFFFF"/>
            </w:rPr>
          </w:pPr>
        </w:p>
        <w:p w:rsidR="00D72E38" w:rsidRDefault="00D72E38">
          <w:pPr>
            <w:suppressAutoHyphens/>
            <w:autoSpaceDE w:val="0"/>
            <w:autoSpaceDN w:val="0"/>
            <w:adjustRightInd w:val="0"/>
            <w:snapToGrid w:val="0"/>
            <w:spacing w:line="360" w:lineRule="atLeast"/>
            <w:jc w:val="center"/>
            <w:rPr>
              <w:rFonts w:ascii="Arial" w:hAnsi="Arial" w:cs="Arial"/>
              <w:color w:val="555555"/>
              <w:sz w:val="29"/>
              <w:szCs w:val="29"/>
              <w:shd w:val="clear" w:color="auto" w:fill="FFFFFF"/>
            </w:rPr>
          </w:pPr>
        </w:p>
        <w:p w:rsidR="00D72E38" w:rsidRDefault="00D72E38">
          <w:pPr>
            <w:suppressAutoHyphens/>
            <w:autoSpaceDE w:val="0"/>
            <w:autoSpaceDN w:val="0"/>
            <w:adjustRightInd w:val="0"/>
            <w:snapToGrid w:val="0"/>
            <w:spacing w:line="360" w:lineRule="atLeast"/>
            <w:jc w:val="center"/>
            <w:rPr>
              <w:rFonts w:ascii="Arial" w:hAnsi="Arial" w:cs="Arial"/>
              <w:color w:val="555555"/>
              <w:sz w:val="29"/>
              <w:szCs w:val="29"/>
              <w:shd w:val="clear" w:color="auto" w:fill="FFFFFF"/>
            </w:rPr>
          </w:pPr>
        </w:p>
        <w:p w:rsidR="00D72E38" w:rsidRDefault="00D72E38">
          <w:pPr>
            <w:suppressAutoHyphens/>
            <w:autoSpaceDE w:val="0"/>
            <w:autoSpaceDN w:val="0"/>
            <w:adjustRightInd w:val="0"/>
            <w:snapToGrid w:val="0"/>
            <w:spacing w:line="360" w:lineRule="atLeast"/>
            <w:jc w:val="center"/>
            <w:rPr>
              <w:rFonts w:ascii="Arial" w:hAnsi="Arial" w:cs="Arial"/>
              <w:color w:val="555555"/>
              <w:sz w:val="29"/>
              <w:szCs w:val="29"/>
              <w:shd w:val="clear" w:color="auto" w:fill="FFFFFF"/>
            </w:rPr>
          </w:pPr>
        </w:p>
        <w:p w:rsidR="00D72E38" w:rsidRDefault="00D72E38">
          <w:pPr>
            <w:suppressAutoHyphens/>
            <w:autoSpaceDE w:val="0"/>
            <w:autoSpaceDN w:val="0"/>
            <w:adjustRightInd w:val="0"/>
            <w:snapToGrid w:val="0"/>
            <w:spacing w:line="360" w:lineRule="atLeast"/>
            <w:jc w:val="center"/>
            <w:rPr>
              <w:rFonts w:ascii="Arial" w:hAnsi="Arial" w:cs="Arial"/>
              <w:color w:val="555555"/>
              <w:sz w:val="29"/>
              <w:szCs w:val="29"/>
              <w:shd w:val="clear" w:color="auto" w:fill="FFFFFF"/>
            </w:rPr>
          </w:pPr>
        </w:p>
        <w:p w:rsidR="00D72E38" w:rsidRDefault="00D72E38">
          <w:pPr>
            <w:suppressAutoHyphens/>
            <w:autoSpaceDE w:val="0"/>
            <w:autoSpaceDN w:val="0"/>
            <w:adjustRightInd w:val="0"/>
            <w:snapToGrid w:val="0"/>
            <w:spacing w:line="360" w:lineRule="atLeast"/>
            <w:jc w:val="center"/>
            <w:rPr>
              <w:rFonts w:ascii="Arial" w:hAnsi="Arial" w:cs="Arial"/>
              <w:color w:val="555555"/>
              <w:sz w:val="29"/>
              <w:szCs w:val="29"/>
              <w:shd w:val="clear" w:color="auto" w:fill="FFFFFF"/>
            </w:rPr>
          </w:pPr>
        </w:p>
        <w:p w:rsidR="00D72E38" w:rsidRDefault="00D72E38">
          <w:pPr>
            <w:suppressAutoHyphens/>
            <w:autoSpaceDE w:val="0"/>
            <w:autoSpaceDN w:val="0"/>
            <w:adjustRightInd w:val="0"/>
            <w:snapToGrid w:val="0"/>
            <w:spacing w:line="360" w:lineRule="atLeast"/>
            <w:jc w:val="center"/>
            <w:rPr>
              <w:rFonts w:ascii="宋体"/>
              <w:spacing w:val="6"/>
              <w:sz w:val="30"/>
            </w:rPr>
          </w:pPr>
        </w:p>
        <w:p w:rsidR="00D72E38" w:rsidRDefault="007E47F9">
          <w:pPr>
            <w:rPr>
              <w:rFonts w:ascii="黑体" w:eastAsia="黑体" w:hAnsi="黑体" w:cs="黑体"/>
              <w:sz w:val="28"/>
              <w:szCs w:val="28"/>
            </w:rPr>
          </w:pPr>
          <w:r>
            <w:rPr>
              <w:rFonts w:ascii="黑体" w:eastAsia="黑体" w:hAnsi="黑体" w:cs="黑体" w:hint="eastAsia"/>
              <w:sz w:val="28"/>
              <w:szCs w:val="28"/>
            </w:rPr>
            <w:t>XXXX</w:t>
          </w:r>
          <w:r>
            <w:rPr>
              <w:rFonts w:ascii="黑体" w:eastAsia="黑体" w:hAnsi="黑体" w:cs="黑体" w:hint="eastAsia"/>
              <w:sz w:val="28"/>
              <w:szCs w:val="28"/>
            </w:rPr>
            <w:sym w:font="Symbol" w:char="F0BE"/>
          </w:r>
          <w:proofErr w:type="gramStart"/>
          <w:r>
            <w:rPr>
              <w:rFonts w:ascii="黑体" w:eastAsia="黑体" w:hAnsi="黑体" w:cs="黑体" w:hint="eastAsia"/>
              <w:sz w:val="28"/>
              <w:szCs w:val="28"/>
            </w:rPr>
            <w:t>XX</w:t>
          </w:r>
          <w:r>
            <w:rPr>
              <w:rFonts w:ascii="黑体" w:eastAsia="黑体" w:hAnsi="黑体" w:cs="黑体" w:hint="eastAsia"/>
              <w:sz w:val="28"/>
              <w:szCs w:val="28"/>
            </w:rPr>
            <w:sym w:font="Symbol" w:char="F0BE"/>
          </w:r>
          <w:proofErr w:type="spellStart"/>
          <w:r>
            <w:rPr>
              <w:rFonts w:ascii="黑体" w:eastAsia="黑体" w:hAnsi="黑体" w:cs="黑体" w:hint="eastAsia"/>
              <w:sz w:val="28"/>
              <w:szCs w:val="28"/>
            </w:rPr>
            <w:t>XX</w:t>
          </w:r>
          <w:proofErr w:type="spellEnd"/>
          <w:proofErr w:type="gramEnd"/>
          <w:r>
            <w:rPr>
              <w:rFonts w:ascii="黑体" w:eastAsia="黑体" w:hAnsi="黑体" w:cs="黑体" w:hint="eastAsia"/>
              <w:sz w:val="28"/>
              <w:szCs w:val="28"/>
            </w:rPr>
            <w:t>发布                           XXXX</w:t>
          </w:r>
          <w:r>
            <w:rPr>
              <w:rFonts w:ascii="黑体" w:eastAsia="黑体" w:hAnsi="黑体" w:cs="黑体" w:hint="eastAsia"/>
              <w:sz w:val="28"/>
              <w:szCs w:val="28"/>
            </w:rPr>
            <w:sym w:font="Symbol" w:char="F0BE"/>
          </w:r>
          <w:proofErr w:type="gramStart"/>
          <w:r>
            <w:rPr>
              <w:rFonts w:ascii="黑体" w:eastAsia="黑体" w:hAnsi="黑体" w:cs="黑体" w:hint="eastAsia"/>
              <w:sz w:val="28"/>
              <w:szCs w:val="28"/>
            </w:rPr>
            <w:t>XX</w:t>
          </w:r>
          <w:r>
            <w:rPr>
              <w:rFonts w:ascii="黑体" w:eastAsia="黑体" w:hAnsi="黑体" w:cs="黑体" w:hint="eastAsia"/>
              <w:sz w:val="28"/>
              <w:szCs w:val="28"/>
            </w:rPr>
            <w:sym w:font="Symbol" w:char="F0BE"/>
          </w:r>
          <w:proofErr w:type="spellStart"/>
          <w:r>
            <w:rPr>
              <w:rFonts w:ascii="黑体" w:eastAsia="黑体" w:hAnsi="黑体" w:cs="黑体" w:hint="eastAsia"/>
              <w:sz w:val="28"/>
              <w:szCs w:val="28"/>
            </w:rPr>
            <w:t>XX</w:t>
          </w:r>
          <w:proofErr w:type="spellEnd"/>
          <w:proofErr w:type="gramEnd"/>
          <w:r>
            <w:rPr>
              <w:rFonts w:ascii="黑体" w:eastAsia="黑体" w:hAnsi="黑体" w:cs="黑体" w:hint="eastAsia"/>
              <w:sz w:val="28"/>
              <w:szCs w:val="28"/>
            </w:rPr>
            <w:t>实施</w:t>
          </w:r>
        </w:p>
        <w:p w:rsidR="00D72E38" w:rsidRPr="00EC6DF8" w:rsidRDefault="00D72E38">
          <w:pPr>
            <w:rPr>
              <w:rFonts w:ascii="黑体" w:eastAsia="黑体"/>
              <w:sz w:val="24"/>
            </w:rPr>
          </w:pPr>
        </w:p>
        <w:p w:rsidR="00D72E38" w:rsidRDefault="004473C7">
          <w:pPr>
            <w:jc w:val="center"/>
            <w:rPr>
              <w:rFonts w:ascii="黑体" w:eastAsia="黑体" w:hAnsi="Calibri"/>
              <w:color w:val="000000"/>
              <w:spacing w:val="60"/>
              <w:sz w:val="24"/>
              <w:szCs w:val="22"/>
            </w:rPr>
          </w:pPr>
          <w:r>
            <w:rPr>
              <w:rFonts w:asciiTheme="majorEastAsia" w:eastAsiaTheme="majorEastAsia" w:hAnsiTheme="majorEastAsia" w:cstheme="majorEastAsia"/>
              <w:b/>
              <w:sz w:val="44"/>
              <w:szCs w:val="44"/>
              <w:u w:val="single"/>
            </w:rPr>
            <w:pict w14:anchorId="4F797D69">
              <v:line id="直接连接符 1" o:spid="_x0000_s1090" style="position:absolute;left:0;text-align:left;z-index:251657728;mso-position-vertical-relative:page;mso-width-relative:page;mso-height-relative:page" from="2.05pt,694.3pt" to="469.75pt,6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2arzwEAAF0DAAAOAAAAZHJzL2Uyb0RvYy54bWysU82O0zAQviPxDpbvNGkRLI2a7qGr5bJA&#10;pV0ewPVPYmF7LNtt0pfgBZC4wYkjd96G5TEYu9uyu9wQOYzimW++zHyfszgfrSE7GaIG19LppKZE&#10;Og5Cu66l728un72iJCbmBDPgZEv3MtLz5dMni8E3cgY9GCEDQRIXm8G3tE/JN1UVeS8tixPw0mFR&#10;QbAs4TF0lQhsQHZrqlldv6wGCMIH4DJGzF4cinRZ+JWSPL1TKspETEtxtlRiKHGTY7VcsKYLzPea&#10;343B/mEKy7TDj56oLlhiZBv0X1RW8wARVJpwsBUopbksO+A20/rRNtc987LsguJEf5Ip/j9a/na3&#10;DkSLlqJRjlm06PbT958fv/z68Rnj7bevZJpFGnxsELty65DX5KO79lfAP0TiYNUz18ky7M3eI0Pp&#10;qB605EP0+KnN8AYEYtg2QVFsVMFmStSCjMWY/ckYOSbCMfli/nx+Nkf/+LFWsebY6ENMryVYkl9a&#10;arTLmrGG7a5iwtEReoTktINLbUzx3Tgy4LSzs7ouHRGMFrmacTF0m5UJZMfy1SlPFgLZHsACbJ04&#10;5I3D8nHRg2QbEPt1yOWcRw8Lwd19y5fk/rmg/vwVy98AAAD//wMAUEsDBBQABgAIAAAAIQBgNYP1&#10;3gAAAAsBAAAPAAAAZHJzL2Rvd25yZXYueG1sTI/BTsMwDIbvSLxDZCRuLN0GIytNJwSaJhCXbUhc&#10;vcY0hcbpmmwrb084IDj696ffn4vF4FpxpD40njWMRxkI4sqbhmsNr9vllQIRIrLB1jNp+KIAi/L8&#10;rMDc+BOv6biJtUglHHLUYGPscilDZclhGPmOOO3efe8wprGvpenxlMpdKydZNpMOG04XLHb0YKn6&#10;3BycBnxcreObmjzfNk/25WO73K+s2mt9eTHc34GINMQ/GH70kzqUyWnnD2yCaDVcjxOY4qlSMxAJ&#10;mE/nNyB2v5EsC/n/h/IbAAD//wMAUEsBAi0AFAAGAAgAAAAhALaDOJL+AAAA4QEAABMAAAAAAAAA&#10;AAAAAAAAAAAAAFtDb250ZW50X1R5cGVzXS54bWxQSwECLQAUAAYACAAAACEAOP0h/9YAAACUAQAA&#10;CwAAAAAAAAAAAAAAAAAvAQAAX3JlbHMvLnJlbHNQSwECLQAUAAYACAAAACEARUNmq88BAABdAwAA&#10;DgAAAAAAAAAAAAAAAAAuAgAAZHJzL2Uyb0RvYy54bWxQSwECLQAUAAYACAAAACEAYDWD9d4AAAAL&#10;AQAADwAAAAAAAAAAAAAAAAApBAAAZHJzL2Rvd25yZXYueG1sUEsFBgAAAAAEAAQA8wAAADQFAAAA&#10;AA==&#10;" o:allowoverlap="f" strokeweight="1pt">
                <w10:wrap anchory="page"/>
                <w10:anchorlock/>
              </v:line>
            </w:pict>
          </w:r>
          <w:r w:rsidR="007E47F9" w:rsidRPr="00EC6DF8">
            <w:rPr>
              <w:rFonts w:asciiTheme="majorEastAsia" w:eastAsiaTheme="majorEastAsia" w:hAnsiTheme="majorEastAsia" w:cstheme="majorEastAsia" w:hint="eastAsia"/>
              <w:b/>
              <w:bCs/>
              <w:color w:val="000000"/>
              <w:spacing w:val="55"/>
              <w:sz w:val="44"/>
              <w:szCs w:val="44"/>
              <w:fitText w:val="5415" w:id="-1251087872"/>
            </w:rPr>
            <w:t>河南省市场监督管理</w:t>
          </w:r>
          <w:r w:rsidR="007E47F9" w:rsidRPr="00EC6DF8">
            <w:rPr>
              <w:rFonts w:asciiTheme="majorEastAsia" w:eastAsiaTheme="majorEastAsia" w:hAnsiTheme="majorEastAsia" w:cstheme="majorEastAsia" w:hint="eastAsia"/>
              <w:b/>
              <w:bCs/>
              <w:color w:val="000000"/>
              <w:spacing w:val="4"/>
              <w:sz w:val="44"/>
              <w:szCs w:val="44"/>
              <w:fitText w:val="5415" w:id="-1251087872"/>
            </w:rPr>
            <w:t>局</w:t>
          </w:r>
          <w:r w:rsidR="007E47F9">
            <w:rPr>
              <w:rFonts w:ascii="黑体" w:eastAsia="黑体" w:hAnsi="Calibri" w:hint="eastAsia"/>
              <w:color w:val="000000"/>
              <w:spacing w:val="60"/>
              <w:sz w:val="28"/>
            </w:rPr>
            <w:t>发布</w:t>
          </w:r>
        </w:p>
        <w:p w:rsidR="00D72E38" w:rsidRDefault="00D72E38">
          <w:pPr>
            <w:pStyle w:val="a3"/>
            <w:autoSpaceDE w:val="0"/>
            <w:autoSpaceDN w:val="0"/>
            <w:adjustRightInd w:val="0"/>
            <w:snapToGrid w:val="0"/>
            <w:spacing w:line="360" w:lineRule="atLeast"/>
            <w:ind w:firstLine="720"/>
            <w:outlineLvl w:val="0"/>
            <w:rPr>
              <w:rFonts w:ascii="黑体" w:eastAsia="黑体" w:hAnsi="黑体"/>
              <w:snapToGrid w:val="0"/>
              <w:color w:val="000000" w:themeColor="text1"/>
              <w:spacing w:val="40"/>
              <w:sz w:val="28"/>
              <w:szCs w:val="28"/>
            </w:rPr>
            <w:sectPr w:rsidR="00D72E38">
              <w:headerReference w:type="even" r:id="rId10"/>
              <w:headerReference w:type="default" r:id="rId11"/>
              <w:footerReference w:type="even" r:id="rId12"/>
              <w:footerReference w:type="default" r:id="rId13"/>
              <w:headerReference w:type="first" r:id="rId14"/>
              <w:footerReference w:type="first" r:id="rId15"/>
              <w:pgSz w:w="11900" w:h="16840"/>
              <w:pgMar w:top="1134" w:right="1134" w:bottom="1134" w:left="1134" w:header="851" w:footer="992" w:gutter="0"/>
              <w:cols w:space="425"/>
              <w:titlePg/>
              <w:docGrid w:type="lines" w:linePitch="326"/>
            </w:sectPr>
          </w:pPr>
        </w:p>
        <w:p w:rsidR="00D72E38" w:rsidRDefault="007E47F9">
          <w:pPr>
            <w:tabs>
              <w:tab w:val="left" w:pos="7020"/>
            </w:tabs>
            <w:rPr>
              <w:rFonts w:eastAsia="黑体"/>
              <w:color w:val="000000" w:themeColor="text1"/>
              <w:sz w:val="44"/>
              <w:szCs w:val="44"/>
            </w:rPr>
          </w:pPr>
          <w:r>
            <w:rPr>
              <w:rFonts w:ascii="黑体" w:eastAsia="黑体"/>
              <w:sz w:val="28"/>
            </w:rPr>
            <w:lastRenderedPageBreak/>
            <w:tab/>
          </w:r>
        </w:p>
        <w:p w:rsidR="00D72E38" w:rsidRDefault="00D72E38">
          <w:pPr>
            <w:spacing w:line="200" w:lineRule="exact"/>
            <w:ind w:firstLineChars="100" w:firstLine="440"/>
            <w:rPr>
              <w:rFonts w:eastAsia="黑体"/>
              <w:color w:val="000000" w:themeColor="text1"/>
              <w:sz w:val="44"/>
              <w:szCs w:val="44"/>
            </w:rPr>
          </w:pPr>
        </w:p>
        <w:p w:rsidR="00D72E38" w:rsidRDefault="004473C7">
          <w:pPr>
            <w:pStyle w:val="a3"/>
            <w:autoSpaceDE w:val="0"/>
            <w:autoSpaceDN w:val="0"/>
            <w:adjustRightInd w:val="0"/>
            <w:snapToGrid w:val="0"/>
            <w:spacing w:line="360" w:lineRule="auto"/>
            <w:ind w:firstLine="0"/>
            <w:rPr>
              <w:rFonts w:ascii="黑体" w:eastAsia="黑体" w:hAnsi="Calibri"/>
              <w:snapToGrid w:val="0"/>
              <w:sz w:val="44"/>
              <w:szCs w:val="44"/>
            </w:rPr>
          </w:pPr>
          <w:r>
            <w:rPr>
              <w:rFonts w:eastAsia="黑体"/>
              <w:color w:val="000000" w:themeColor="text1"/>
              <w:sz w:val="44"/>
              <w:szCs w:val="44"/>
            </w:rPr>
            <w:pict w14:anchorId="4A141A3E">
              <v:roundrect id="圆角矩形 13" o:spid="_x0000_s1089" style="position:absolute;left:0;text-align:left;margin-left:321pt;margin-top:3.15pt;width:129.75pt;height:56.25pt;z-index:251658752;mso-width-relative:page;mso-height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FBJwIAADIEAAAOAAAAZHJzL2Uyb0RvYy54bWysU0uOEzEQ3SNxB8t70unMJBla6YwQIWwQ&#10;jBg4gONPt5F/2E66cwEOwBoJiQ3iEBxnNHMMyk6TmQEWCNELt8uueq56r2px3muFdtwHaU2Ny9EY&#10;I26oZdI0NX77Zv3oDKMQiWFEWcNrvOcBny8fPlh0ruIT21rFuEcAYkLVuRq3MbqqKAJtuSZhZB03&#10;cCms1ySC6ZuCedIBulbFZDyeFZ31zHlLeQhwujpc4mXGF4LT+EqIwCNSNYbcYl59XjdpLZYLUjWe&#10;uFbSIQ3yD1loIg08eoRakUjQ1svfoLSk3gYr4ohaXVghJOW5BqimHP9SzWVLHM+1ADnBHWkK/w+W&#10;vtxdeCQZaHeCkSEaNLr69OHm68frz9+uvn9BcAwcdS5U4HrpLvxgBdimgnvhdfpDKajPvO6PvPI+&#10;IgqH5ex0fjaZYkThbl6ensynCbS4jXY+xOfcapQ2NfZ2a9hrEC9zSnYvQszksiFDwt5hJLQCqXZE&#10;oXI2m80HxMEZsH9ipshglWRrqVQ2fLN5qjyC0Bqv8zcE33NTBnU1fjzNiRPoTW8YlKAdkBVMk1O7&#10;FxDu4o7z9yfclNeKhPbwftiHlY3Jj1QtJ+yZYSjuHchgYGBwSkFzeFdxmK+0y56RSPU3nkCDMsB0&#10;0u+gWNrFftMPMm4s20MDdDABUNX7LfHw5tZ52bSgQ5mLNPbJNlohY9IsxR+CBgMaM0s5DFHq/Lt2&#10;9rod9eUPAAAA//8DAFBLAwQUAAYACAAAACEAaJe55uAAAAAJAQAADwAAAGRycy9kb3ducmV2Lnht&#10;bEyPQUvDQBCF74L/YRnBi7S7qRpizKaIqFgRpGnxvM1Ok2B2NmS3bfz3jie9zeM93nyvWE6uF0cc&#10;Q+dJQzJXIJBqbztqNGw3z7MMRIiGrOk9oYZvDLAsz88Kk1t/ojUeq9gILqGQGw1tjEMuZahbdCbM&#10;/YDE3t6PzkSWYyPtaE5c7nq5UCqVznTEH1oz4GOL9Vd1cBrC+Fl9rNX79LZJ9zS9Pl2t6AW1vryY&#10;Hu5BRJziXxh+8RkdSmba+QPZIHoN6c2Ct0Q+rkGwf6eSWxA7DiZZBrIs5P8F5Q8AAAD//wMAUEsB&#10;Ai0AFAAGAAgAAAAhALaDOJL+AAAA4QEAABMAAAAAAAAAAAAAAAAAAAAAAFtDb250ZW50X1R5cGVz&#10;XS54bWxQSwECLQAUAAYACAAAACEAOP0h/9YAAACUAQAACwAAAAAAAAAAAAAAAAAvAQAAX3JlbHMv&#10;LnJlbHNQSwECLQAUAAYACAAAACEAwqxBQScCAAAyBAAADgAAAAAAAAAAAAAAAAAuAgAAZHJzL2Uy&#10;b0RvYy54bWxQSwECLQAUAAYACAAAACEAaJe55uAAAAAJAQAADwAAAAAAAAAAAAAAAACBBAAAZHJz&#10;L2Rvd25yZXYueG1sUEsFBgAAAAAEAAQA8wAAAI4FAAAAAA==&#10;">
                <v:stroke dashstyle="1 1" endcap="round"/>
                <v:textbox style="mso-next-textbox:#圆角矩形 13">
                  <w:txbxContent>
                    <w:p w:rsidR="00B86CEB" w:rsidRDefault="00B86CEB">
                      <w:pPr>
                        <w:spacing w:line="720" w:lineRule="auto"/>
                        <w:rPr>
                          <w:rFonts w:asci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int="eastAsia"/>
                          <w:bCs/>
                          <w:sz w:val="28"/>
                          <w:szCs w:val="28"/>
                        </w:rPr>
                        <w:t>JJF(豫)</w:t>
                      </w:r>
                      <w:r>
                        <w:rPr>
                          <w:rFonts w:ascii="黑体" w:eastAsia="黑体" w:hAnsi="黑体" w:cs="黑体" w:hint="eastAsia"/>
                          <w:sz w:val="28"/>
                          <w:szCs w:val="28"/>
                        </w:rPr>
                        <w:t>XXX</w:t>
                      </w:r>
                      <w:r>
                        <w:rPr>
                          <w:rFonts w:ascii="黑体" w:eastAsia="黑体" w:hint="eastAsia"/>
                          <w:sz w:val="28"/>
                          <w:szCs w:val="28"/>
                        </w:rPr>
                        <w:t>-2026</w:t>
                      </w:r>
                    </w:p>
                  </w:txbxContent>
                </v:textbox>
              </v:roundrect>
            </w:pict>
          </w:r>
          <w:r w:rsidR="007E47F9">
            <w:rPr>
              <w:rFonts w:ascii="黑体" w:eastAsia="黑体" w:hAnsi="Calibri" w:hint="eastAsia"/>
              <w:snapToGrid w:val="0"/>
              <w:sz w:val="44"/>
              <w:szCs w:val="44"/>
            </w:rPr>
            <w:t>电梯玻璃门</w:t>
          </w:r>
          <w:proofErr w:type="gramStart"/>
          <w:r w:rsidR="007E47F9">
            <w:rPr>
              <w:rFonts w:ascii="黑体" w:eastAsia="黑体" w:hAnsi="Calibri" w:hint="eastAsia"/>
              <w:snapToGrid w:val="0"/>
              <w:sz w:val="44"/>
              <w:szCs w:val="44"/>
            </w:rPr>
            <w:t>及轿壁</w:t>
          </w:r>
          <w:proofErr w:type="gramEnd"/>
          <w:r w:rsidR="007E47F9">
            <w:rPr>
              <w:rFonts w:ascii="黑体" w:eastAsia="黑体" w:hAnsi="Calibri" w:hint="eastAsia"/>
              <w:snapToGrid w:val="0"/>
              <w:sz w:val="44"/>
              <w:szCs w:val="44"/>
            </w:rPr>
            <w:t>冲击试验</w:t>
          </w:r>
        </w:p>
        <w:p w:rsidR="00D72E38" w:rsidRDefault="007E47F9">
          <w:pPr>
            <w:pStyle w:val="a3"/>
            <w:autoSpaceDE w:val="0"/>
            <w:autoSpaceDN w:val="0"/>
            <w:adjustRightInd w:val="0"/>
            <w:snapToGrid w:val="0"/>
            <w:spacing w:line="360" w:lineRule="auto"/>
            <w:ind w:firstLine="0"/>
            <w:rPr>
              <w:rFonts w:ascii="黑体" w:eastAsia="黑体" w:hAnsi="Calibri"/>
              <w:snapToGrid w:val="0"/>
              <w:sz w:val="44"/>
              <w:szCs w:val="44"/>
            </w:rPr>
          </w:pPr>
          <w:r>
            <w:rPr>
              <w:rFonts w:ascii="黑体" w:eastAsia="黑体" w:hAnsi="Calibri" w:hint="eastAsia"/>
              <w:snapToGrid w:val="0"/>
              <w:sz w:val="44"/>
              <w:szCs w:val="44"/>
            </w:rPr>
            <w:t>装置校准规范</w:t>
          </w:r>
        </w:p>
        <w:p w:rsidR="005B4BC9" w:rsidRPr="002B32D7" w:rsidRDefault="005B4BC9" w:rsidP="007D3B38">
          <w:pPr>
            <w:pStyle w:val="a3"/>
            <w:autoSpaceDE w:val="0"/>
            <w:autoSpaceDN w:val="0"/>
            <w:adjustRightInd w:val="0"/>
            <w:snapToGrid w:val="0"/>
            <w:spacing w:line="360" w:lineRule="auto"/>
            <w:ind w:firstLine="0"/>
            <w:jc w:val="left"/>
            <w:rPr>
              <w:rFonts w:ascii="Times New Roman" w:eastAsia="黑体"/>
              <w:bCs/>
              <w:sz w:val="32"/>
            </w:rPr>
          </w:pPr>
          <w:r w:rsidRPr="002B32D7">
            <w:rPr>
              <w:rFonts w:ascii="Times New Roman" w:eastAsia="黑体"/>
              <w:bCs/>
              <w:sz w:val="32"/>
            </w:rPr>
            <w:t xml:space="preserve">Calibration </w:t>
          </w:r>
          <w:r w:rsidR="00E827C6">
            <w:rPr>
              <w:rFonts w:ascii="Times New Roman" w:eastAsia="黑体"/>
              <w:bCs/>
              <w:sz w:val="32"/>
            </w:rPr>
            <w:t>s</w:t>
          </w:r>
          <w:r w:rsidRPr="002B32D7">
            <w:rPr>
              <w:rFonts w:ascii="Times New Roman" w:eastAsia="黑体"/>
              <w:bCs/>
              <w:sz w:val="32"/>
            </w:rPr>
            <w:t xml:space="preserve">pecification for </w:t>
          </w:r>
          <w:r w:rsidR="00E827C6">
            <w:rPr>
              <w:rFonts w:ascii="Times New Roman" w:eastAsia="黑体"/>
              <w:bCs/>
              <w:sz w:val="32"/>
            </w:rPr>
            <w:t>i</w:t>
          </w:r>
          <w:r w:rsidRPr="002B32D7">
            <w:rPr>
              <w:rFonts w:ascii="Times New Roman" w:eastAsia="黑体"/>
              <w:bCs/>
              <w:sz w:val="32"/>
            </w:rPr>
            <w:t>mpact</w:t>
          </w:r>
        </w:p>
        <w:p w:rsidR="005B4BC9" w:rsidRPr="002B32D7" w:rsidRDefault="00E827C6" w:rsidP="007D3B38">
          <w:pPr>
            <w:pStyle w:val="a3"/>
            <w:autoSpaceDE w:val="0"/>
            <w:autoSpaceDN w:val="0"/>
            <w:adjustRightInd w:val="0"/>
            <w:snapToGrid w:val="0"/>
            <w:spacing w:line="360" w:lineRule="auto"/>
            <w:ind w:firstLine="0"/>
            <w:rPr>
              <w:rFonts w:ascii="Times New Roman" w:eastAsia="黑体"/>
              <w:bCs/>
              <w:sz w:val="32"/>
            </w:rPr>
          </w:pPr>
          <w:proofErr w:type="gramStart"/>
          <w:r>
            <w:rPr>
              <w:rFonts w:ascii="Times New Roman" w:eastAsia="黑体"/>
              <w:bCs/>
              <w:sz w:val="32"/>
            </w:rPr>
            <w:t>t</w:t>
          </w:r>
          <w:r w:rsidR="005B4BC9" w:rsidRPr="002B32D7">
            <w:rPr>
              <w:rFonts w:ascii="Times New Roman" w:eastAsia="黑体"/>
              <w:bCs/>
              <w:sz w:val="32"/>
            </w:rPr>
            <w:t>est</w:t>
          </w:r>
          <w:proofErr w:type="gramEnd"/>
          <w:r w:rsidR="005B4BC9" w:rsidRPr="002B32D7">
            <w:rPr>
              <w:rFonts w:ascii="Times New Roman" w:eastAsia="黑体"/>
              <w:bCs/>
              <w:sz w:val="32"/>
            </w:rPr>
            <w:t xml:space="preserve"> </w:t>
          </w:r>
          <w:r>
            <w:rPr>
              <w:rFonts w:ascii="Times New Roman" w:eastAsia="黑体"/>
              <w:bCs/>
              <w:sz w:val="32"/>
            </w:rPr>
            <w:t>d</w:t>
          </w:r>
          <w:r w:rsidR="005B4BC9" w:rsidRPr="002B32D7">
            <w:rPr>
              <w:rFonts w:ascii="Times New Roman" w:eastAsia="黑体"/>
              <w:bCs/>
              <w:sz w:val="32"/>
            </w:rPr>
            <w:t xml:space="preserve">evice of </w:t>
          </w:r>
          <w:r>
            <w:rPr>
              <w:rFonts w:ascii="Times New Roman" w:eastAsia="黑体"/>
              <w:bCs/>
              <w:sz w:val="32"/>
            </w:rPr>
            <w:t>e</w:t>
          </w:r>
          <w:r w:rsidR="005B4BC9" w:rsidRPr="002B32D7">
            <w:rPr>
              <w:rFonts w:ascii="Times New Roman" w:eastAsia="黑体"/>
              <w:bCs/>
              <w:sz w:val="32"/>
            </w:rPr>
            <w:t xml:space="preserve">levator </w:t>
          </w:r>
          <w:r>
            <w:rPr>
              <w:rFonts w:ascii="Times New Roman" w:eastAsia="黑体"/>
              <w:bCs/>
              <w:sz w:val="32"/>
            </w:rPr>
            <w:t>g</w:t>
          </w:r>
          <w:r w:rsidR="005B4BC9" w:rsidRPr="002B32D7">
            <w:rPr>
              <w:rFonts w:ascii="Times New Roman" w:eastAsia="黑体"/>
              <w:bCs/>
              <w:sz w:val="32"/>
            </w:rPr>
            <w:t xml:space="preserve">lass </w:t>
          </w:r>
          <w:r>
            <w:rPr>
              <w:rFonts w:ascii="Times New Roman" w:eastAsia="黑体"/>
              <w:bCs/>
              <w:sz w:val="32"/>
            </w:rPr>
            <w:t>d</w:t>
          </w:r>
          <w:r w:rsidR="005B4BC9" w:rsidRPr="002B32D7">
            <w:rPr>
              <w:rFonts w:ascii="Times New Roman" w:eastAsia="黑体"/>
              <w:bCs/>
              <w:sz w:val="32"/>
            </w:rPr>
            <w:t xml:space="preserve">oor </w:t>
          </w:r>
        </w:p>
        <w:p w:rsidR="00D72E38" w:rsidRPr="002B32D7" w:rsidRDefault="005B4BC9" w:rsidP="007D3B38">
          <w:pPr>
            <w:pStyle w:val="a3"/>
            <w:autoSpaceDE w:val="0"/>
            <w:autoSpaceDN w:val="0"/>
            <w:adjustRightInd w:val="0"/>
            <w:snapToGrid w:val="0"/>
            <w:spacing w:line="360" w:lineRule="auto"/>
            <w:ind w:firstLine="0"/>
            <w:rPr>
              <w:rFonts w:ascii="Times New Roman" w:eastAsia="黑体"/>
              <w:bCs/>
              <w:sz w:val="32"/>
            </w:rPr>
          </w:pPr>
          <w:proofErr w:type="gramStart"/>
          <w:r w:rsidRPr="002B32D7">
            <w:rPr>
              <w:rFonts w:ascii="Times New Roman" w:eastAsia="黑体"/>
              <w:bCs/>
              <w:sz w:val="32"/>
            </w:rPr>
            <w:t>and</w:t>
          </w:r>
          <w:proofErr w:type="gramEnd"/>
          <w:r w:rsidRPr="002B32D7">
            <w:rPr>
              <w:rFonts w:ascii="Times New Roman" w:eastAsia="黑体"/>
              <w:bCs/>
              <w:sz w:val="32"/>
            </w:rPr>
            <w:t xml:space="preserve"> </w:t>
          </w:r>
          <w:r w:rsidR="00E827C6">
            <w:rPr>
              <w:rFonts w:ascii="Times New Roman" w:eastAsia="黑体"/>
              <w:bCs/>
              <w:sz w:val="32"/>
            </w:rPr>
            <w:t>c</w:t>
          </w:r>
          <w:r w:rsidRPr="002B32D7">
            <w:rPr>
              <w:rFonts w:ascii="Times New Roman" w:eastAsia="黑体"/>
              <w:bCs/>
              <w:sz w:val="32"/>
            </w:rPr>
            <w:t xml:space="preserve">ar </w:t>
          </w:r>
          <w:r w:rsidR="00E827C6">
            <w:rPr>
              <w:rFonts w:ascii="Times New Roman" w:eastAsia="黑体"/>
              <w:bCs/>
              <w:sz w:val="32"/>
            </w:rPr>
            <w:t>w</w:t>
          </w:r>
          <w:r w:rsidRPr="002B32D7">
            <w:rPr>
              <w:rFonts w:ascii="Times New Roman" w:eastAsia="黑体"/>
              <w:bCs/>
              <w:sz w:val="32"/>
            </w:rPr>
            <w:t>all</w:t>
          </w:r>
        </w:p>
        <w:p w:rsidR="00D72E38" w:rsidRDefault="004473C7" w:rsidP="007D3B38">
          <w:pPr>
            <w:pStyle w:val="a3"/>
            <w:autoSpaceDE w:val="0"/>
            <w:autoSpaceDN w:val="0"/>
            <w:adjustRightInd w:val="0"/>
            <w:snapToGrid w:val="0"/>
            <w:spacing w:line="360" w:lineRule="auto"/>
            <w:rPr>
              <w:rFonts w:ascii="黑体" w:eastAsia="黑体"/>
              <w:b/>
              <w:bCs/>
              <w:sz w:val="32"/>
            </w:rPr>
          </w:pPr>
          <w:r>
            <w:rPr>
              <w:sz w:val="32"/>
            </w:rPr>
            <w:pict w14:anchorId="67F13A5B">
              <v:line id="Line 54" o:spid="_x0000_s1088" style="position:absolute;left:0;text-align:left;flip:y;z-index:251659776;mso-width-relative:page;mso-height-relative:page" from="-.15pt,17.55pt" to="481.7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wQuwEAAF8DAAAOAAAAZHJzL2Uyb0RvYy54bWysU01v2zAMvQ/YfxB0X5ykSbcacXpI0V6y&#10;LUC73RV92MIkUZCU2Pn3oxQ3/ditmA+EKZKPfI/S6nawhhxliBpcQ2eTKSXScRDatQ399XT/5Rsl&#10;MTEnmAEnG3qSkd6uP39a9b6Wc+jACBkIgrhY976hXUq+rqrIO2lZnICXDoMKgmUJ3dBWIrAe0a2p&#10;5tPpddVDED4AlzHi6d05SNcFXynJ00+lokzENBRnS8WGYvfZVusVq9vAfKf5OAb7wBSWaYdNL1B3&#10;LDFyCPofKKt5gAgqTTjYCpTSXBYOyGY2fcfmsWNeFi4oTvQXmeL/g+U/jrtAtGjoV0ocs7iirXaS&#10;LBdZmt7HGjM2bhcyOT64R78F/icSB5uOuVaWEZ9OHutmuaJ6U5Kd6LHBvv8OAnPYIUHRaVDBEmW0&#10;/50LMzhqQYaymNNlMXJIhOPh9dVssVjg/jjGbpbzZWnF6oySa32I6UGCJfmnoQYZFEx23MaUp3pJ&#10;yekO7rUxZfXGkX6EzJEIRoscLE5o9xsTyJHly1O+se+btAAHJ85NjBsVyKTP8u1BnHbhWRncYplm&#10;vHH5mrz2S/XLu1j/BQAA//8DAFBLAwQUAAYACAAAACEAnD4Mt9sAAAAHAQAADwAAAGRycy9kb3du&#10;cmV2LnhtbEyOzU6DQBSF9ya+w+SauGsHiiEFGZrGqBsTEyu6HphbIGXuEGZK8e29ruzy/OScr9gt&#10;dhAzTr53pCBeRyCQGmd6ahVUny+rLQgfNBk9OEIFP+hhV97eFDo37kIfOB9CK3iEfK4VdCGMuZS+&#10;6dBqv3YjEmdHN1kdWE6tNJO+8Lgd5CaKUml1T/zQ6RGfOmxOh7NVsP9+e07e59q6wWRt9WVsFb1u&#10;lLq/W/aPIAIu4b8Mf/iMDiUz1e5MxotBwSrhooIkTUFwnGUPMYiajW0MsizkNX/5CwAA//8DAFBL&#10;AQItABQABgAIAAAAIQC2gziS/gAAAOEBAAATAAAAAAAAAAAAAAAAAAAAAABbQ29udGVudF9UeXBl&#10;c10ueG1sUEsBAi0AFAAGAAgAAAAhADj9If/WAAAAlAEAAAsAAAAAAAAAAAAAAAAALwEAAF9yZWxz&#10;Ly5yZWxzUEsBAi0AFAAGAAgAAAAhAJdR/BC7AQAAXwMAAA4AAAAAAAAAAAAAAAAALgIAAGRycy9l&#10;Mm9Eb2MueG1sUEsBAi0AFAAGAAgAAAAhAJw+DLfbAAAABwEAAA8AAAAAAAAAAAAAAAAAFQQAAGRy&#10;cy9kb3ducmV2LnhtbFBLBQYAAAAABAAEAPMAAAAdBQAAAAA=&#10;"/>
            </w:pict>
          </w:r>
        </w:p>
        <w:p w:rsidR="007D3B38" w:rsidRDefault="007D3B38" w:rsidP="007D3B38">
          <w:pPr>
            <w:pStyle w:val="a3"/>
            <w:autoSpaceDE w:val="0"/>
            <w:autoSpaceDN w:val="0"/>
            <w:adjustRightInd w:val="0"/>
            <w:snapToGrid w:val="0"/>
            <w:spacing w:line="360" w:lineRule="auto"/>
            <w:rPr>
              <w:rFonts w:ascii="黑体" w:eastAsia="黑体"/>
              <w:b/>
              <w:bCs/>
              <w:sz w:val="32"/>
            </w:rPr>
          </w:pPr>
        </w:p>
        <w:p w:rsidR="007D3B38" w:rsidRDefault="007D3B38" w:rsidP="007D3B38">
          <w:pPr>
            <w:pStyle w:val="a3"/>
            <w:autoSpaceDE w:val="0"/>
            <w:autoSpaceDN w:val="0"/>
            <w:adjustRightInd w:val="0"/>
            <w:snapToGrid w:val="0"/>
            <w:spacing w:line="360" w:lineRule="auto"/>
            <w:rPr>
              <w:rFonts w:ascii="黑体" w:eastAsia="黑体"/>
              <w:b/>
              <w:bCs/>
              <w:sz w:val="32"/>
            </w:rPr>
          </w:pPr>
        </w:p>
        <w:p w:rsidR="00D72E38" w:rsidRDefault="00D72E38">
          <w:pPr>
            <w:rPr>
              <w:rFonts w:ascii="黑体" w:eastAsia="黑体"/>
              <w:b/>
              <w:bCs/>
              <w:sz w:val="32"/>
            </w:rPr>
          </w:pPr>
        </w:p>
        <w:p w:rsidR="007D3B38" w:rsidRDefault="007D3B38">
          <w:pPr>
            <w:rPr>
              <w:rFonts w:ascii="黑体" w:eastAsia="黑体"/>
              <w:b/>
              <w:bCs/>
              <w:sz w:val="32"/>
            </w:rPr>
          </w:pPr>
        </w:p>
        <w:p w:rsidR="00D72E38" w:rsidRDefault="007E47F9">
          <w:pPr>
            <w:ind w:firstLineChars="299" w:firstLine="981"/>
            <w:rPr>
              <w:rFonts w:ascii="黑体" w:eastAsia="黑体"/>
              <w:b/>
              <w:spacing w:val="20"/>
              <w:sz w:val="28"/>
              <w:szCs w:val="28"/>
            </w:rPr>
          </w:pPr>
          <w:r>
            <w:rPr>
              <w:rFonts w:ascii="黑体" w:eastAsia="黑体" w:hint="eastAsia"/>
              <w:spacing w:val="24"/>
              <w:sz w:val="28"/>
              <w:szCs w:val="28"/>
            </w:rPr>
            <w:t>归 口 单 位</w:t>
          </w:r>
          <w:r>
            <w:rPr>
              <w:rFonts w:ascii="黑体" w:eastAsia="黑体" w:hint="eastAsia"/>
              <w:b/>
              <w:spacing w:val="20"/>
              <w:sz w:val="28"/>
              <w:szCs w:val="28"/>
            </w:rPr>
            <w:t>：</w:t>
          </w:r>
          <w:r>
            <w:rPr>
              <w:rFonts w:hAnsiTheme="minorEastAsia" w:hint="eastAsia"/>
              <w:spacing w:val="20"/>
              <w:sz w:val="28"/>
              <w:szCs w:val="28"/>
            </w:rPr>
            <w:t>河南省市场监督管理局</w:t>
          </w:r>
        </w:p>
        <w:p w:rsidR="00D72E38" w:rsidRDefault="007E47F9">
          <w:pPr>
            <w:ind w:firstLineChars="300" w:firstLine="960"/>
            <w:rPr>
              <w:rFonts w:asciiTheme="majorEastAsia" w:eastAsiaTheme="majorEastAsia" w:hAnsiTheme="majorEastAsia"/>
              <w:spacing w:val="20"/>
              <w:sz w:val="28"/>
              <w:szCs w:val="28"/>
            </w:rPr>
          </w:pPr>
          <w:r>
            <w:rPr>
              <w:rFonts w:ascii="黑体" w:eastAsia="黑体" w:hint="eastAsia"/>
              <w:spacing w:val="20"/>
              <w:sz w:val="28"/>
              <w:szCs w:val="28"/>
            </w:rPr>
            <w:t>主要起草单位：</w:t>
          </w:r>
          <w:r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河南省计量测试科学研究院</w:t>
          </w:r>
        </w:p>
        <w:p w:rsidR="00D72E38" w:rsidRDefault="007E47F9">
          <w:pPr>
            <w:ind w:firstLineChars="300" w:firstLine="960"/>
            <w:rPr>
              <w:rFonts w:asciiTheme="majorEastAsia" w:eastAsiaTheme="majorEastAsia" w:hAnsiTheme="majorEastAsia"/>
              <w:spacing w:val="20"/>
              <w:sz w:val="28"/>
              <w:szCs w:val="28"/>
            </w:rPr>
          </w:pPr>
          <w:r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 xml:space="preserve">            河南省特种设备检验技术研究院</w:t>
          </w:r>
        </w:p>
        <w:p w:rsidR="00D72E38" w:rsidRDefault="007E47F9">
          <w:pPr>
            <w:ind w:firstLineChars="310" w:firstLine="992"/>
            <w:rPr>
              <w:rFonts w:hAnsiTheme="minorEastAsia"/>
              <w:spacing w:val="20"/>
              <w:sz w:val="28"/>
              <w:szCs w:val="28"/>
            </w:rPr>
          </w:pPr>
          <w:r>
            <w:rPr>
              <w:rFonts w:ascii="黑体" w:eastAsia="黑体" w:hint="eastAsia"/>
              <w:spacing w:val="20"/>
              <w:sz w:val="28"/>
              <w:szCs w:val="28"/>
            </w:rPr>
            <w:t>参加起草单位：</w:t>
          </w:r>
          <w:r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开封市产品质量检验检测中心</w:t>
          </w:r>
        </w:p>
        <w:p w:rsidR="00D72E38" w:rsidRDefault="007E47F9">
          <w:pPr>
            <w:ind w:firstLineChars="300" w:firstLine="960"/>
            <w:rPr>
              <w:rFonts w:ascii="黑体" w:eastAsia="黑体"/>
              <w:spacing w:val="20"/>
              <w:sz w:val="28"/>
              <w:szCs w:val="28"/>
            </w:rPr>
          </w:pPr>
          <w:r>
            <w:rPr>
              <w:rFonts w:ascii="黑体" w:eastAsia="黑体" w:hint="eastAsia"/>
              <w:spacing w:val="20"/>
              <w:sz w:val="28"/>
              <w:szCs w:val="28"/>
            </w:rPr>
            <w:t xml:space="preserve">            </w:t>
          </w:r>
          <w:r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邓州市城市更新服务中心</w:t>
          </w:r>
        </w:p>
        <w:p w:rsidR="00D72E38" w:rsidRDefault="00D72E38">
          <w:pPr>
            <w:ind w:firstLineChars="999" w:firstLine="3197"/>
            <w:rPr>
              <w:rFonts w:ascii="黑体" w:eastAsia="黑体"/>
              <w:spacing w:val="20"/>
              <w:sz w:val="28"/>
              <w:szCs w:val="28"/>
            </w:rPr>
          </w:pPr>
        </w:p>
        <w:p w:rsidR="00D72E38" w:rsidRDefault="00D72E38">
          <w:pPr>
            <w:rPr>
              <w:spacing w:val="20"/>
              <w:sz w:val="28"/>
              <w:szCs w:val="28"/>
            </w:rPr>
          </w:pPr>
        </w:p>
        <w:p w:rsidR="00D72E38" w:rsidRDefault="00D72E38">
          <w:pPr>
            <w:rPr>
              <w:spacing w:val="20"/>
              <w:sz w:val="28"/>
              <w:szCs w:val="28"/>
            </w:rPr>
          </w:pPr>
        </w:p>
        <w:p w:rsidR="00D72E38" w:rsidRDefault="00D72E38">
          <w:pPr>
            <w:jc w:val="center"/>
            <w:rPr>
              <w:spacing w:val="20"/>
              <w:sz w:val="28"/>
              <w:szCs w:val="28"/>
            </w:rPr>
          </w:pPr>
        </w:p>
        <w:p w:rsidR="00D72E38" w:rsidRDefault="007E47F9">
          <w:pPr>
            <w:ind w:firstLineChars="100" w:firstLine="280"/>
            <w:rPr>
              <w:spacing w:val="20"/>
              <w:sz w:val="28"/>
              <w:szCs w:val="28"/>
            </w:rPr>
          </w:pPr>
          <w:r>
            <w:rPr>
              <w:rFonts w:ascii="宋体" w:hAnsi="宋体" w:hint="eastAsia"/>
              <w:sz w:val="28"/>
              <w:szCs w:val="28"/>
            </w:rPr>
            <w:t>本规范委托</w:t>
          </w:r>
          <w:r>
            <w:rPr>
              <w:rFonts w:ascii="宋体" w:hAnsi="宋体"/>
              <w:sz w:val="28"/>
              <w:szCs w:val="28"/>
            </w:rPr>
            <w:t>主要起草单位</w:t>
          </w:r>
          <w:r>
            <w:rPr>
              <w:rFonts w:ascii="宋体" w:hAnsi="宋体" w:hint="eastAsia"/>
              <w:sz w:val="28"/>
              <w:szCs w:val="28"/>
            </w:rPr>
            <w:t>负责解释</w:t>
          </w:r>
        </w:p>
        <w:p w:rsidR="00D72E38" w:rsidRDefault="00D72E38">
          <w:pPr>
            <w:rPr>
              <w:spacing w:val="20"/>
              <w:sz w:val="28"/>
              <w:szCs w:val="28"/>
            </w:rPr>
          </w:pPr>
        </w:p>
        <w:p w:rsidR="00D72E38" w:rsidRDefault="00D72E38">
          <w:pPr>
            <w:rPr>
              <w:spacing w:val="20"/>
              <w:sz w:val="28"/>
              <w:szCs w:val="28"/>
            </w:rPr>
          </w:pPr>
        </w:p>
        <w:p w:rsidR="00D72E38" w:rsidRDefault="00D72E38">
          <w:pPr>
            <w:rPr>
              <w:spacing w:val="20"/>
              <w:sz w:val="28"/>
              <w:szCs w:val="28"/>
            </w:rPr>
          </w:pPr>
        </w:p>
        <w:p w:rsidR="00D72E38" w:rsidRDefault="007E47F9">
          <w:pPr>
            <w:ind w:firstLineChars="50" w:firstLine="160"/>
            <w:rPr>
              <w:rFonts w:ascii="黑体" w:eastAsia="黑体"/>
              <w:spacing w:val="20"/>
              <w:sz w:val="28"/>
              <w:szCs w:val="28"/>
            </w:rPr>
          </w:pPr>
          <w:r>
            <w:rPr>
              <w:rFonts w:ascii="黑体" w:eastAsia="黑体" w:hint="eastAsia"/>
              <w:spacing w:val="20"/>
              <w:sz w:val="28"/>
              <w:szCs w:val="28"/>
            </w:rPr>
            <w:t>本规范主要起草人：</w:t>
          </w:r>
        </w:p>
        <w:p w:rsidR="00D72E38" w:rsidRDefault="007E47F9">
          <w:pPr>
            <w:ind w:firstLineChars="575" w:firstLine="1840"/>
            <w:rPr>
              <w:rFonts w:asciiTheme="majorEastAsia" w:eastAsiaTheme="majorEastAsia" w:hAnsiTheme="majorEastAsia"/>
              <w:spacing w:val="20"/>
              <w:sz w:val="28"/>
              <w:szCs w:val="28"/>
            </w:rPr>
          </w:pPr>
          <w:r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管财（河南省</w:t>
          </w:r>
          <w:r>
            <w:rPr>
              <w:rFonts w:asciiTheme="majorEastAsia" w:eastAsiaTheme="majorEastAsia" w:hAnsiTheme="majorEastAsia"/>
              <w:spacing w:val="20"/>
              <w:sz w:val="28"/>
              <w:szCs w:val="28"/>
            </w:rPr>
            <w:t>计量</w:t>
          </w:r>
          <w:r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测试</w:t>
          </w:r>
          <w:r>
            <w:rPr>
              <w:rFonts w:asciiTheme="majorEastAsia" w:eastAsiaTheme="majorEastAsia" w:hAnsiTheme="majorEastAsia"/>
              <w:spacing w:val="20"/>
              <w:sz w:val="28"/>
              <w:szCs w:val="28"/>
            </w:rPr>
            <w:t>科学研究院</w:t>
          </w:r>
          <w:r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）</w:t>
          </w:r>
        </w:p>
        <w:p w:rsidR="00D72E38" w:rsidRDefault="007E47F9">
          <w:pPr>
            <w:ind w:firstLineChars="575" w:firstLine="1840"/>
            <w:rPr>
              <w:rFonts w:asciiTheme="majorEastAsia" w:eastAsiaTheme="majorEastAsia" w:hAnsiTheme="majorEastAsia"/>
              <w:spacing w:val="20"/>
              <w:sz w:val="28"/>
              <w:szCs w:val="28"/>
            </w:rPr>
          </w:pPr>
          <w:r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陈滢錡（河南省特种设备检验技术研究院）</w:t>
          </w:r>
        </w:p>
        <w:p w:rsidR="00D72E38" w:rsidRDefault="007E47F9">
          <w:pPr>
            <w:ind w:firstLineChars="575" w:firstLine="1840"/>
            <w:rPr>
              <w:rFonts w:asciiTheme="majorEastAsia" w:eastAsiaTheme="majorEastAsia" w:hAnsiTheme="majorEastAsia"/>
              <w:spacing w:val="20"/>
              <w:sz w:val="28"/>
              <w:szCs w:val="28"/>
            </w:rPr>
          </w:pPr>
          <w:r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孙钦密（</w:t>
          </w:r>
          <w:r>
            <w:rPr>
              <w:rFonts w:hAnsiTheme="minorEastAsia" w:hint="eastAsia"/>
              <w:spacing w:val="20"/>
              <w:sz w:val="28"/>
              <w:szCs w:val="28"/>
            </w:rPr>
            <w:t>河南省计量测试科学研究院</w:t>
          </w:r>
          <w:r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）</w:t>
          </w:r>
        </w:p>
        <w:p w:rsidR="00D72E38" w:rsidRDefault="007E47F9">
          <w:pPr>
            <w:ind w:firstLineChars="575" w:firstLine="1840"/>
            <w:rPr>
              <w:rFonts w:asciiTheme="majorEastAsia" w:eastAsiaTheme="majorEastAsia" w:hAnsiTheme="majorEastAsia"/>
              <w:spacing w:val="20"/>
              <w:sz w:val="28"/>
              <w:szCs w:val="28"/>
            </w:rPr>
          </w:pPr>
          <w:r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苏建新（邓州市城市更新服务中心）</w:t>
          </w:r>
        </w:p>
        <w:p w:rsidR="00D72E38" w:rsidRDefault="007E47F9">
          <w:pPr>
            <w:ind w:firstLineChars="50" w:firstLine="160"/>
            <w:rPr>
              <w:rFonts w:ascii="黑体" w:eastAsia="黑体"/>
              <w:spacing w:val="20"/>
              <w:sz w:val="28"/>
              <w:szCs w:val="28"/>
            </w:rPr>
          </w:pPr>
          <w:r>
            <w:rPr>
              <w:rFonts w:ascii="黑体" w:eastAsia="黑体" w:hint="eastAsia"/>
              <w:spacing w:val="20"/>
              <w:sz w:val="28"/>
              <w:szCs w:val="28"/>
            </w:rPr>
            <w:t>参加起草人：</w:t>
          </w:r>
        </w:p>
        <w:p w:rsidR="00D72E38" w:rsidRDefault="007E47F9">
          <w:pPr>
            <w:ind w:firstLineChars="575" w:firstLine="1840"/>
            <w:jc w:val="left"/>
            <w:rPr>
              <w:rFonts w:asciiTheme="majorEastAsia" w:eastAsiaTheme="majorEastAsia" w:hAnsiTheme="majorEastAsia"/>
              <w:spacing w:val="20"/>
              <w:sz w:val="28"/>
              <w:szCs w:val="28"/>
            </w:rPr>
          </w:pPr>
          <w:r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卢彬（开封市产品质量检验检测中心院）</w:t>
          </w:r>
        </w:p>
        <w:p w:rsidR="00D72E38" w:rsidRDefault="007E47F9">
          <w:pPr>
            <w:ind w:firstLineChars="575" w:firstLine="1840"/>
            <w:jc w:val="left"/>
            <w:rPr>
              <w:rFonts w:asciiTheme="majorEastAsia" w:eastAsiaTheme="majorEastAsia" w:hAnsiTheme="majorEastAsia"/>
              <w:spacing w:val="20"/>
              <w:sz w:val="28"/>
              <w:szCs w:val="28"/>
            </w:rPr>
          </w:pPr>
          <w:r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张双英（河南省</w:t>
          </w:r>
          <w:r>
            <w:rPr>
              <w:rFonts w:asciiTheme="majorEastAsia" w:eastAsiaTheme="majorEastAsia" w:hAnsiTheme="majorEastAsia"/>
              <w:spacing w:val="20"/>
              <w:sz w:val="28"/>
              <w:szCs w:val="28"/>
            </w:rPr>
            <w:t>计量</w:t>
          </w:r>
          <w:r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测试</w:t>
          </w:r>
          <w:r>
            <w:rPr>
              <w:rFonts w:asciiTheme="majorEastAsia" w:eastAsiaTheme="majorEastAsia" w:hAnsiTheme="majorEastAsia"/>
              <w:spacing w:val="20"/>
              <w:sz w:val="28"/>
              <w:szCs w:val="28"/>
            </w:rPr>
            <w:t>科学研究院</w:t>
          </w:r>
          <w:r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）</w:t>
          </w:r>
        </w:p>
        <w:p w:rsidR="00D72E38" w:rsidRDefault="007E47F9">
          <w:pPr>
            <w:ind w:firstLineChars="575" w:firstLine="1840"/>
            <w:rPr>
              <w:rFonts w:asciiTheme="majorEastAsia" w:eastAsiaTheme="majorEastAsia" w:hAnsiTheme="majorEastAsia"/>
              <w:spacing w:val="20"/>
              <w:sz w:val="28"/>
              <w:szCs w:val="28"/>
            </w:rPr>
          </w:pPr>
          <w:r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王震杨（河南省</w:t>
          </w:r>
          <w:r>
            <w:rPr>
              <w:rFonts w:asciiTheme="majorEastAsia" w:eastAsiaTheme="majorEastAsia" w:hAnsiTheme="majorEastAsia"/>
              <w:spacing w:val="20"/>
              <w:sz w:val="28"/>
              <w:szCs w:val="28"/>
            </w:rPr>
            <w:t>计量</w:t>
          </w:r>
          <w:r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测试</w:t>
          </w:r>
          <w:r>
            <w:rPr>
              <w:rFonts w:asciiTheme="majorEastAsia" w:eastAsiaTheme="majorEastAsia" w:hAnsiTheme="majorEastAsia"/>
              <w:spacing w:val="20"/>
              <w:sz w:val="28"/>
              <w:szCs w:val="28"/>
            </w:rPr>
            <w:t>科学研究院</w:t>
          </w:r>
          <w:r>
            <w:rPr>
              <w:rFonts w:asciiTheme="majorEastAsia" w:eastAsiaTheme="majorEastAsia" w:hAnsiTheme="majorEastAsia" w:hint="eastAsia"/>
              <w:spacing w:val="20"/>
              <w:sz w:val="28"/>
              <w:szCs w:val="28"/>
            </w:rPr>
            <w:t>）</w:t>
          </w:r>
        </w:p>
        <w:p w:rsidR="00D72E38" w:rsidRDefault="00D72E38">
          <w:pPr>
            <w:jc w:val="center"/>
            <w:rPr>
              <w:rFonts w:ascii="黑体" w:eastAsia="黑体"/>
              <w:spacing w:val="20"/>
              <w:sz w:val="28"/>
              <w:szCs w:val="28"/>
            </w:rPr>
          </w:pPr>
        </w:p>
        <w:p w:rsidR="00D72E38" w:rsidRDefault="00D72E38">
          <w:pPr>
            <w:jc w:val="center"/>
            <w:rPr>
              <w:rFonts w:ascii="黑体" w:eastAsia="黑体"/>
              <w:b/>
              <w:bCs/>
              <w:sz w:val="32"/>
            </w:rPr>
          </w:pPr>
        </w:p>
        <w:p w:rsidR="00D72E38" w:rsidRDefault="00D72E38">
          <w:pPr>
            <w:jc w:val="center"/>
            <w:rPr>
              <w:rFonts w:ascii="黑体" w:eastAsia="黑体"/>
              <w:b/>
              <w:bCs/>
              <w:sz w:val="32"/>
            </w:rPr>
          </w:pPr>
        </w:p>
        <w:p w:rsidR="00D72E38" w:rsidRDefault="00D72E38">
          <w:pPr>
            <w:jc w:val="center"/>
            <w:rPr>
              <w:rFonts w:ascii="黑体" w:eastAsia="黑体"/>
              <w:b/>
              <w:bCs/>
              <w:sz w:val="32"/>
            </w:rPr>
          </w:pPr>
        </w:p>
        <w:p w:rsidR="00D72E38" w:rsidRDefault="00D72E38">
          <w:pPr>
            <w:tabs>
              <w:tab w:val="left" w:leader="middleDot" w:pos="8190"/>
            </w:tabs>
            <w:rPr>
              <w:rFonts w:ascii="黑体" w:eastAsia="黑体"/>
              <w:b/>
              <w:bCs/>
              <w:sz w:val="32"/>
            </w:rPr>
          </w:pPr>
        </w:p>
        <w:p w:rsidR="00D72E38" w:rsidRDefault="00D72E38">
          <w:pPr>
            <w:rPr>
              <w:rFonts w:ascii="黑体" w:eastAsia="黑体"/>
              <w:b/>
              <w:bCs/>
              <w:sz w:val="32"/>
            </w:rPr>
            <w:sectPr w:rsidR="00D72E38">
              <w:headerReference w:type="even" r:id="rId16"/>
              <w:headerReference w:type="default" r:id="rId17"/>
              <w:footerReference w:type="even" r:id="rId18"/>
              <w:footerReference w:type="default" r:id="rId19"/>
              <w:pgSz w:w="11906" w:h="16838"/>
              <w:pgMar w:top="1134" w:right="1134" w:bottom="1134" w:left="1134" w:header="851" w:footer="992" w:gutter="0"/>
              <w:pgNumType w:fmt="upperRoman" w:start="1"/>
              <w:cols w:space="720"/>
              <w:docGrid w:type="lines" w:linePitch="312"/>
            </w:sectPr>
          </w:pPr>
        </w:p>
        <w:p w:rsidR="00D72E38" w:rsidRDefault="00D72E38">
          <w:pPr>
            <w:tabs>
              <w:tab w:val="right" w:leader="hyphen" w:pos="8190"/>
            </w:tabs>
            <w:spacing w:line="360" w:lineRule="auto"/>
            <w:jc w:val="center"/>
            <w:rPr>
              <w:rFonts w:ascii="黑体" w:eastAsia="黑体" w:hAnsi="宋体"/>
              <w:spacing w:val="20"/>
              <w:sz w:val="44"/>
              <w:szCs w:val="44"/>
            </w:rPr>
          </w:pPr>
        </w:p>
        <w:p w:rsidR="00D72E38" w:rsidRDefault="007E47F9">
          <w:pPr>
            <w:tabs>
              <w:tab w:val="right" w:leader="hyphen" w:pos="8190"/>
            </w:tabs>
            <w:spacing w:line="360" w:lineRule="auto"/>
            <w:jc w:val="center"/>
            <w:rPr>
              <w:rFonts w:ascii="黑体" w:eastAsia="黑体" w:hAnsi="宋体"/>
              <w:spacing w:val="20"/>
              <w:sz w:val="44"/>
              <w:szCs w:val="44"/>
            </w:rPr>
          </w:pPr>
          <w:r>
            <w:rPr>
              <w:rFonts w:ascii="黑体" w:eastAsia="黑体" w:hAnsi="宋体" w:hint="eastAsia"/>
              <w:spacing w:val="20"/>
              <w:sz w:val="44"/>
              <w:szCs w:val="44"/>
            </w:rPr>
            <w:t>目  录</w:t>
          </w:r>
        </w:p>
        <w:p w:rsidR="00D72E38" w:rsidRPr="005C1D05" w:rsidRDefault="00D72E38">
          <w:pPr>
            <w:pStyle w:val="a7"/>
            <w:spacing w:line="380" w:lineRule="exact"/>
            <w:rPr>
              <w:rFonts w:asciiTheme="minorEastAsia" w:hAnsiTheme="minorEastAsia" w:cs="宋体"/>
              <w:sz w:val="24"/>
              <w:szCs w:val="24"/>
            </w:rPr>
          </w:pPr>
        </w:p>
        <w:sdt>
          <w:sdtPr>
            <w:rPr>
              <w:rFonts w:hAnsiTheme="minorEastAsia"/>
              <w:sz w:val="24"/>
              <w:szCs w:val="24"/>
              <w:lang w:val="zh-CN"/>
            </w:rPr>
            <w:id w:val="2127969454"/>
            <w:docPartObj>
              <w:docPartGallery w:val="Table of Contents"/>
              <w:docPartUnique/>
            </w:docPartObj>
          </w:sdtPr>
          <w:sdtEndPr>
            <w:rPr>
              <w:rFonts w:hAnsi="Times New Roman"/>
              <w:b/>
              <w:bCs/>
              <w:sz w:val="20"/>
              <w:szCs w:val="20"/>
            </w:rPr>
          </w:sdtEndPr>
          <w:sdtContent>
            <w:p w:rsidR="008F7A65" w:rsidRDefault="000846D1">
              <w:pPr>
                <w:pStyle w:val="10"/>
                <w:tabs>
                  <w:tab w:val="right" w:leader="dot" w:pos="9628"/>
                </w:tabs>
                <w:rPr>
                  <w:rFonts w:asciiTheme="minorHAnsi" w:hAnsiTheme="minorHAnsi" w:cstheme="minorBidi"/>
                  <w:noProof/>
                  <w:kern w:val="2"/>
                  <w:sz w:val="21"/>
                  <w:szCs w:val="22"/>
                </w:rPr>
              </w:pPr>
              <w:r w:rsidRPr="00F24DE9">
                <w:rPr>
                  <w:rFonts w:hAnsiTheme="minorEastAsia"/>
                  <w:sz w:val="24"/>
                  <w:szCs w:val="24"/>
                  <w:lang w:val="zh-CN"/>
                </w:rPr>
                <w:fldChar w:fldCharType="begin"/>
              </w:r>
              <w:r w:rsidRPr="00F24DE9">
                <w:rPr>
                  <w:rFonts w:hAnsiTheme="minorEastAsia"/>
                  <w:sz w:val="24"/>
                  <w:szCs w:val="24"/>
                  <w:lang w:val="zh-CN"/>
                </w:rPr>
                <w:instrText xml:space="preserve"> TOC \o "1-2" \h \z \u </w:instrText>
              </w:r>
              <w:r w:rsidRPr="00F24DE9">
                <w:rPr>
                  <w:rFonts w:hAnsiTheme="minorEastAsia"/>
                  <w:sz w:val="24"/>
                  <w:szCs w:val="24"/>
                  <w:lang w:val="zh-CN"/>
                </w:rPr>
                <w:fldChar w:fldCharType="separate"/>
              </w:r>
              <w:hyperlink w:anchor="_Toc220939885" w:history="1">
                <w:r w:rsidR="008F7A65" w:rsidRPr="00F66D09">
                  <w:rPr>
                    <w:rStyle w:val="af4"/>
                    <w:rFonts w:ascii="黑体" w:eastAsia="黑体" w:hAnsi="黑体" w:cs="黑体" w:hint="eastAsia"/>
                    <w:noProof/>
                  </w:rPr>
                  <w:t>引</w:t>
                </w:r>
                <w:r w:rsidR="008F7A65" w:rsidRPr="00F66D09">
                  <w:rPr>
                    <w:rStyle w:val="af4"/>
                    <w:rFonts w:ascii="黑体" w:eastAsia="黑体" w:hAnsi="黑体" w:cs="黑体"/>
                    <w:noProof/>
                  </w:rPr>
                  <w:t xml:space="preserve">  </w:t>
                </w:r>
                <w:r w:rsidR="008F7A65" w:rsidRPr="00F66D09">
                  <w:rPr>
                    <w:rStyle w:val="af4"/>
                    <w:rFonts w:ascii="黑体" w:eastAsia="黑体" w:hAnsi="黑体" w:cs="黑体" w:hint="eastAsia"/>
                    <w:noProof/>
                  </w:rPr>
                  <w:t>言</w:t>
                </w:r>
                <w:r w:rsidR="008F7A65">
                  <w:rPr>
                    <w:noProof/>
                    <w:webHidden/>
                  </w:rPr>
                  <w:tab/>
                </w:r>
                <w:r w:rsidR="008F7A65">
                  <w:rPr>
                    <w:noProof/>
                    <w:webHidden/>
                  </w:rPr>
                  <w:fldChar w:fldCharType="begin"/>
                </w:r>
                <w:r w:rsidR="008F7A65">
                  <w:rPr>
                    <w:noProof/>
                    <w:webHidden/>
                  </w:rPr>
                  <w:instrText xml:space="preserve"> PAGEREF _Toc220939885 \h </w:instrText>
                </w:r>
                <w:r w:rsidR="008F7A65">
                  <w:rPr>
                    <w:noProof/>
                    <w:webHidden/>
                  </w:rPr>
                </w:r>
                <w:r w:rsidR="008F7A65">
                  <w:rPr>
                    <w:noProof/>
                    <w:webHidden/>
                  </w:rPr>
                  <w:fldChar w:fldCharType="separate"/>
                </w:r>
                <w:r w:rsidR="008F7A65">
                  <w:rPr>
                    <w:noProof/>
                    <w:webHidden/>
                  </w:rPr>
                  <w:t>II</w:t>
                </w:r>
                <w:r w:rsidR="008F7A65">
                  <w:rPr>
                    <w:noProof/>
                    <w:webHidden/>
                  </w:rPr>
                  <w:fldChar w:fldCharType="end"/>
                </w:r>
              </w:hyperlink>
            </w:p>
            <w:p w:rsidR="008F7A65" w:rsidRDefault="004473C7">
              <w:pPr>
                <w:pStyle w:val="10"/>
                <w:tabs>
                  <w:tab w:val="right" w:leader="dot" w:pos="9628"/>
                </w:tabs>
                <w:rPr>
                  <w:rFonts w:asciiTheme="minorHAnsi" w:hAnsiTheme="minorHAnsi" w:cstheme="minorBidi"/>
                  <w:noProof/>
                  <w:kern w:val="2"/>
                  <w:sz w:val="21"/>
                  <w:szCs w:val="22"/>
                </w:rPr>
              </w:pPr>
              <w:hyperlink w:anchor="_Toc220939886" w:history="1">
                <w:r w:rsidR="008F7A65" w:rsidRPr="00F66D09">
                  <w:rPr>
                    <w:rStyle w:val="af4"/>
                    <w:rFonts w:ascii="黑体" w:eastAsia="黑体" w:hAnsi="黑体"/>
                    <w:noProof/>
                  </w:rPr>
                  <w:t xml:space="preserve">1  </w:t>
                </w:r>
                <w:r w:rsidR="008F7A65" w:rsidRPr="00F66D09">
                  <w:rPr>
                    <w:rStyle w:val="af4"/>
                    <w:rFonts w:ascii="黑体" w:eastAsia="黑体" w:hAnsi="黑体" w:hint="eastAsia"/>
                    <w:noProof/>
                  </w:rPr>
                  <w:t>范围</w:t>
                </w:r>
                <w:r w:rsidR="008F7A65">
                  <w:rPr>
                    <w:noProof/>
                    <w:webHidden/>
                  </w:rPr>
                  <w:tab/>
                </w:r>
                <w:r w:rsidR="008F7A65">
                  <w:rPr>
                    <w:noProof/>
                    <w:webHidden/>
                  </w:rPr>
                  <w:fldChar w:fldCharType="begin"/>
                </w:r>
                <w:r w:rsidR="008F7A65">
                  <w:rPr>
                    <w:noProof/>
                    <w:webHidden/>
                  </w:rPr>
                  <w:instrText xml:space="preserve"> PAGEREF _Toc220939886 \h </w:instrText>
                </w:r>
                <w:r w:rsidR="008F7A65">
                  <w:rPr>
                    <w:noProof/>
                    <w:webHidden/>
                  </w:rPr>
                </w:r>
                <w:r w:rsidR="008F7A65">
                  <w:rPr>
                    <w:noProof/>
                    <w:webHidden/>
                  </w:rPr>
                  <w:fldChar w:fldCharType="separate"/>
                </w:r>
                <w:r w:rsidR="008F7A65">
                  <w:rPr>
                    <w:noProof/>
                    <w:webHidden/>
                  </w:rPr>
                  <w:t>1</w:t>
                </w:r>
                <w:r w:rsidR="008F7A65">
                  <w:rPr>
                    <w:noProof/>
                    <w:webHidden/>
                  </w:rPr>
                  <w:fldChar w:fldCharType="end"/>
                </w:r>
              </w:hyperlink>
            </w:p>
            <w:p w:rsidR="008F7A65" w:rsidRDefault="004473C7">
              <w:pPr>
                <w:pStyle w:val="10"/>
                <w:tabs>
                  <w:tab w:val="right" w:leader="dot" w:pos="9628"/>
                </w:tabs>
                <w:rPr>
                  <w:rFonts w:asciiTheme="minorHAnsi" w:hAnsiTheme="minorHAnsi" w:cstheme="minorBidi"/>
                  <w:noProof/>
                  <w:kern w:val="2"/>
                  <w:sz w:val="21"/>
                  <w:szCs w:val="22"/>
                </w:rPr>
              </w:pPr>
              <w:hyperlink w:anchor="_Toc220939887" w:history="1">
                <w:r w:rsidR="008F7A65" w:rsidRPr="00F66D09">
                  <w:rPr>
                    <w:rStyle w:val="af4"/>
                    <w:rFonts w:ascii="黑体" w:eastAsia="黑体" w:hAnsi="黑体"/>
                    <w:noProof/>
                  </w:rPr>
                  <w:t xml:space="preserve">2  </w:t>
                </w:r>
                <w:r w:rsidR="008F7A65" w:rsidRPr="00F66D09">
                  <w:rPr>
                    <w:rStyle w:val="af4"/>
                    <w:rFonts w:ascii="黑体" w:eastAsia="黑体" w:hAnsi="黑体" w:hint="eastAsia"/>
                    <w:noProof/>
                  </w:rPr>
                  <w:t>引用文件</w:t>
                </w:r>
                <w:r w:rsidR="008F7A65">
                  <w:rPr>
                    <w:noProof/>
                    <w:webHidden/>
                  </w:rPr>
                  <w:tab/>
                </w:r>
                <w:r w:rsidR="008F7A65">
                  <w:rPr>
                    <w:noProof/>
                    <w:webHidden/>
                  </w:rPr>
                  <w:fldChar w:fldCharType="begin"/>
                </w:r>
                <w:r w:rsidR="008F7A65">
                  <w:rPr>
                    <w:noProof/>
                    <w:webHidden/>
                  </w:rPr>
                  <w:instrText xml:space="preserve"> PAGEREF _Toc220939887 \h </w:instrText>
                </w:r>
                <w:r w:rsidR="008F7A65">
                  <w:rPr>
                    <w:noProof/>
                    <w:webHidden/>
                  </w:rPr>
                </w:r>
                <w:r w:rsidR="008F7A65">
                  <w:rPr>
                    <w:noProof/>
                    <w:webHidden/>
                  </w:rPr>
                  <w:fldChar w:fldCharType="separate"/>
                </w:r>
                <w:r w:rsidR="008F7A65">
                  <w:rPr>
                    <w:noProof/>
                    <w:webHidden/>
                  </w:rPr>
                  <w:t>1</w:t>
                </w:r>
                <w:r w:rsidR="008F7A65">
                  <w:rPr>
                    <w:noProof/>
                    <w:webHidden/>
                  </w:rPr>
                  <w:fldChar w:fldCharType="end"/>
                </w:r>
              </w:hyperlink>
            </w:p>
            <w:p w:rsidR="008F7A65" w:rsidRDefault="004473C7">
              <w:pPr>
                <w:pStyle w:val="10"/>
                <w:tabs>
                  <w:tab w:val="right" w:leader="dot" w:pos="9628"/>
                </w:tabs>
                <w:rPr>
                  <w:rFonts w:asciiTheme="minorHAnsi" w:hAnsiTheme="minorHAnsi" w:cstheme="minorBidi"/>
                  <w:noProof/>
                  <w:kern w:val="2"/>
                  <w:sz w:val="21"/>
                  <w:szCs w:val="22"/>
                </w:rPr>
              </w:pPr>
              <w:hyperlink w:anchor="_Toc220939888" w:history="1">
                <w:r w:rsidR="008F7A65" w:rsidRPr="00F66D09">
                  <w:rPr>
                    <w:rStyle w:val="af4"/>
                    <w:rFonts w:ascii="黑体" w:eastAsia="黑体" w:hAnsi="黑体"/>
                    <w:noProof/>
                  </w:rPr>
                  <w:t xml:space="preserve">3  </w:t>
                </w:r>
                <w:r w:rsidR="008F7A65" w:rsidRPr="00F66D09">
                  <w:rPr>
                    <w:rStyle w:val="af4"/>
                    <w:rFonts w:ascii="黑体" w:eastAsia="黑体" w:hAnsi="黑体" w:hint="eastAsia"/>
                    <w:noProof/>
                  </w:rPr>
                  <w:t>概述</w:t>
                </w:r>
                <w:r w:rsidR="008F7A65">
                  <w:rPr>
                    <w:noProof/>
                    <w:webHidden/>
                  </w:rPr>
                  <w:tab/>
                </w:r>
                <w:r w:rsidR="008F7A65">
                  <w:rPr>
                    <w:noProof/>
                    <w:webHidden/>
                  </w:rPr>
                  <w:fldChar w:fldCharType="begin"/>
                </w:r>
                <w:r w:rsidR="008F7A65">
                  <w:rPr>
                    <w:noProof/>
                    <w:webHidden/>
                  </w:rPr>
                  <w:instrText xml:space="preserve"> PAGEREF _Toc220939888 \h </w:instrText>
                </w:r>
                <w:r w:rsidR="008F7A65">
                  <w:rPr>
                    <w:noProof/>
                    <w:webHidden/>
                  </w:rPr>
                </w:r>
                <w:r w:rsidR="008F7A65">
                  <w:rPr>
                    <w:noProof/>
                    <w:webHidden/>
                  </w:rPr>
                  <w:fldChar w:fldCharType="separate"/>
                </w:r>
                <w:r w:rsidR="008F7A65">
                  <w:rPr>
                    <w:noProof/>
                    <w:webHidden/>
                  </w:rPr>
                  <w:t>1</w:t>
                </w:r>
                <w:r w:rsidR="008F7A65">
                  <w:rPr>
                    <w:noProof/>
                    <w:webHidden/>
                  </w:rPr>
                  <w:fldChar w:fldCharType="end"/>
                </w:r>
              </w:hyperlink>
            </w:p>
            <w:p w:rsidR="008F7A65" w:rsidRDefault="004473C7">
              <w:pPr>
                <w:pStyle w:val="10"/>
                <w:tabs>
                  <w:tab w:val="right" w:leader="dot" w:pos="9628"/>
                </w:tabs>
                <w:rPr>
                  <w:rFonts w:asciiTheme="minorHAnsi" w:hAnsiTheme="minorHAnsi" w:cstheme="minorBidi"/>
                  <w:noProof/>
                  <w:kern w:val="2"/>
                  <w:sz w:val="21"/>
                  <w:szCs w:val="22"/>
                </w:rPr>
              </w:pPr>
              <w:hyperlink w:anchor="_Toc220939889" w:history="1">
                <w:r w:rsidR="008F7A65" w:rsidRPr="00F66D09">
                  <w:rPr>
                    <w:rStyle w:val="af4"/>
                    <w:rFonts w:ascii="黑体" w:eastAsia="黑体" w:hAnsi="黑体" w:cs="黑体"/>
                    <w:noProof/>
                  </w:rPr>
                  <w:t>3.1</w:t>
                </w:r>
                <w:r w:rsidR="008F7A65" w:rsidRPr="00F66D09">
                  <w:rPr>
                    <w:rStyle w:val="af4"/>
                    <w:rFonts w:ascii="黑体" w:eastAsia="黑体" w:hAnsi="黑体" w:cs="黑体" w:hint="eastAsia"/>
                    <w:noProof/>
                  </w:rPr>
                  <w:t>软（硬）摆锤和冲击装置</w:t>
                </w:r>
                <w:r w:rsidR="008F7A65">
                  <w:rPr>
                    <w:noProof/>
                    <w:webHidden/>
                  </w:rPr>
                  <w:tab/>
                </w:r>
                <w:r w:rsidR="008F7A65">
                  <w:rPr>
                    <w:noProof/>
                    <w:webHidden/>
                  </w:rPr>
                  <w:fldChar w:fldCharType="begin"/>
                </w:r>
                <w:r w:rsidR="008F7A65">
                  <w:rPr>
                    <w:noProof/>
                    <w:webHidden/>
                  </w:rPr>
                  <w:instrText xml:space="preserve"> PAGEREF _Toc220939889 \h </w:instrText>
                </w:r>
                <w:r w:rsidR="008F7A65">
                  <w:rPr>
                    <w:noProof/>
                    <w:webHidden/>
                  </w:rPr>
                </w:r>
                <w:r w:rsidR="008F7A65">
                  <w:rPr>
                    <w:noProof/>
                    <w:webHidden/>
                  </w:rPr>
                  <w:fldChar w:fldCharType="separate"/>
                </w:r>
                <w:r w:rsidR="008F7A65">
                  <w:rPr>
                    <w:noProof/>
                    <w:webHidden/>
                  </w:rPr>
                  <w:t>2</w:t>
                </w:r>
                <w:r w:rsidR="008F7A65">
                  <w:rPr>
                    <w:noProof/>
                    <w:webHidden/>
                  </w:rPr>
                  <w:fldChar w:fldCharType="end"/>
                </w:r>
              </w:hyperlink>
            </w:p>
            <w:p w:rsidR="008F7A65" w:rsidRDefault="004473C7">
              <w:pPr>
                <w:pStyle w:val="10"/>
                <w:tabs>
                  <w:tab w:val="right" w:leader="dot" w:pos="9628"/>
                </w:tabs>
                <w:rPr>
                  <w:rFonts w:asciiTheme="minorHAnsi" w:hAnsiTheme="minorHAnsi" w:cstheme="minorBidi"/>
                  <w:noProof/>
                  <w:kern w:val="2"/>
                  <w:sz w:val="21"/>
                  <w:szCs w:val="22"/>
                </w:rPr>
              </w:pPr>
              <w:hyperlink w:anchor="_Toc220939890" w:history="1">
                <w:r w:rsidR="008F7A65" w:rsidRPr="00F66D09">
                  <w:rPr>
                    <w:rStyle w:val="af4"/>
                    <w:rFonts w:ascii="黑体" w:eastAsia="黑体" w:hAnsi="黑体"/>
                    <w:noProof/>
                  </w:rPr>
                  <w:t xml:space="preserve">4  </w:t>
                </w:r>
                <w:r w:rsidR="008F7A65" w:rsidRPr="00F66D09">
                  <w:rPr>
                    <w:rStyle w:val="af4"/>
                    <w:rFonts w:ascii="黑体" w:eastAsia="黑体" w:hAnsi="黑体" w:hint="eastAsia"/>
                    <w:noProof/>
                  </w:rPr>
                  <w:t>计量特性</w:t>
                </w:r>
                <w:r w:rsidR="008F7A65">
                  <w:rPr>
                    <w:noProof/>
                    <w:webHidden/>
                  </w:rPr>
                  <w:tab/>
                </w:r>
                <w:r w:rsidR="008F7A65">
                  <w:rPr>
                    <w:noProof/>
                    <w:webHidden/>
                  </w:rPr>
                  <w:fldChar w:fldCharType="begin"/>
                </w:r>
                <w:r w:rsidR="008F7A65">
                  <w:rPr>
                    <w:noProof/>
                    <w:webHidden/>
                  </w:rPr>
                  <w:instrText xml:space="preserve"> PAGEREF _Toc220939890 \h </w:instrText>
                </w:r>
                <w:r w:rsidR="008F7A65">
                  <w:rPr>
                    <w:noProof/>
                    <w:webHidden/>
                  </w:rPr>
                </w:r>
                <w:r w:rsidR="008F7A65">
                  <w:rPr>
                    <w:noProof/>
                    <w:webHidden/>
                  </w:rPr>
                  <w:fldChar w:fldCharType="separate"/>
                </w:r>
                <w:r w:rsidR="008F7A65">
                  <w:rPr>
                    <w:noProof/>
                    <w:webHidden/>
                  </w:rPr>
                  <w:t>2</w:t>
                </w:r>
                <w:r w:rsidR="008F7A65">
                  <w:rPr>
                    <w:noProof/>
                    <w:webHidden/>
                  </w:rPr>
                  <w:fldChar w:fldCharType="end"/>
                </w:r>
              </w:hyperlink>
            </w:p>
            <w:p w:rsidR="008F7A65" w:rsidRDefault="004473C7">
              <w:pPr>
                <w:pStyle w:val="10"/>
                <w:tabs>
                  <w:tab w:val="right" w:leader="dot" w:pos="9628"/>
                </w:tabs>
                <w:rPr>
                  <w:rFonts w:asciiTheme="minorHAnsi" w:hAnsiTheme="minorHAnsi" w:cstheme="minorBidi"/>
                  <w:noProof/>
                  <w:kern w:val="2"/>
                  <w:sz w:val="21"/>
                  <w:szCs w:val="22"/>
                </w:rPr>
              </w:pPr>
              <w:hyperlink w:anchor="_Toc220939891" w:history="1">
                <w:r w:rsidR="008F7A65" w:rsidRPr="00F66D09">
                  <w:rPr>
                    <w:rStyle w:val="af4"/>
                    <w:rFonts w:ascii="黑体" w:eastAsia="黑体" w:hAnsi="黑体" w:cs="黑体"/>
                    <w:noProof/>
                  </w:rPr>
                  <w:t>4.1</w:t>
                </w:r>
                <w:r w:rsidR="008F7A65" w:rsidRPr="00F66D09">
                  <w:rPr>
                    <w:rStyle w:val="af4"/>
                    <w:rFonts w:ascii="黑体" w:eastAsia="黑体" w:hAnsi="黑体" w:cs="黑体" w:hint="eastAsia"/>
                    <w:noProof/>
                  </w:rPr>
                  <w:t>摆锤质量</w:t>
                </w:r>
                <w:r w:rsidR="008F7A65">
                  <w:rPr>
                    <w:noProof/>
                    <w:webHidden/>
                  </w:rPr>
                  <w:tab/>
                </w:r>
                <w:r w:rsidR="008F7A65">
                  <w:rPr>
                    <w:noProof/>
                    <w:webHidden/>
                  </w:rPr>
                  <w:fldChar w:fldCharType="begin"/>
                </w:r>
                <w:r w:rsidR="008F7A65">
                  <w:rPr>
                    <w:noProof/>
                    <w:webHidden/>
                  </w:rPr>
                  <w:instrText xml:space="preserve"> PAGEREF _Toc220939891 \h </w:instrText>
                </w:r>
                <w:r w:rsidR="008F7A65">
                  <w:rPr>
                    <w:noProof/>
                    <w:webHidden/>
                  </w:rPr>
                </w:r>
                <w:r w:rsidR="008F7A65">
                  <w:rPr>
                    <w:noProof/>
                    <w:webHidden/>
                  </w:rPr>
                  <w:fldChar w:fldCharType="separate"/>
                </w:r>
                <w:r w:rsidR="008F7A65">
                  <w:rPr>
                    <w:noProof/>
                    <w:webHidden/>
                  </w:rPr>
                  <w:t>2</w:t>
                </w:r>
                <w:r w:rsidR="008F7A65">
                  <w:rPr>
                    <w:noProof/>
                    <w:webHidden/>
                  </w:rPr>
                  <w:fldChar w:fldCharType="end"/>
                </w:r>
              </w:hyperlink>
            </w:p>
            <w:p w:rsidR="008F7A65" w:rsidRDefault="004473C7">
              <w:pPr>
                <w:pStyle w:val="10"/>
                <w:tabs>
                  <w:tab w:val="right" w:leader="dot" w:pos="9628"/>
                </w:tabs>
                <w:rPr>
                  <w:rFonts w:asciiTheme="minorHAnsi" w:hAnsiTheme="minorHAnsi" w:cstheme="minorBidi"/>
                  <w:noProof/>
                  <w:kern w:val="2"/>
                  <w:sz w:val="21"/>
                  <w:szCs w:val="22"/>
                </w:rPr>
              </w:pPr>
              <w:hyperlink w:anchor="_Toc220939892" w:history="1">
                <w:r w:rsidR="008F7A65" w:rsidRPr="00F66D09">
                  <w:rPr>
                    <w:rStyle w:val="af4"/>
                    <w:rFonts w:ascii="黑体" w:eastAsia="黑体" w:hAnsi="黑体" w:cs="黑体"/>
                    <w:noProof/>
                  </w:rPr>
                  <w:t>4.2</w:t>
                </w:r>
                <w:r w:rsidR="008F7A65" w:rsidRPr="00F66D09">
                  <w:rPr>
                    <w:rStyle w:val="af4"/>
                    <w:rFonts w:ascii="黑体" w:eastAsia="黑体" w:hAnsi="黑体" w:cs="黑体" w:hint="eastAsia"/>
                    <w:noProof/>
                  </w:rPr>
                  <w:t>摆的长度</w:t>
                </w:r>
                <w:r w:rsidR="008F7A65">
                  <w:rPr>
                    <w:noProof/>
                    <w:webHidden/>
                  </w:rPr>
                  <w:tab/>
                </w:r>
                <w:r w:rsidR="008F7A65">
                  <w:rPr>
                    <w:noProof/>
                    <w:webHidden/>
                  </w:rPr>
                  <w:fldChar w:fldCharType="begin"/>
                </w:r>
                <w:r w:rsidR="008F7A65">
                  <w:rPr>
                    <w:noProof/>
                    <w:webHidden/>
                  </w:rPr>
                  <w:instrText xml:space="preserve"> PAGEREF _Toc220939892 \h </w:instrText>
                </w:r>
                <w:r w:rsidR="008F7A65">
                  <w:rPr>
                    <w:noProof/>
                    <w:webHidden/>
                  </w:rPr>
                </w:r>
                <w:r w:rsidR="008F7A65">
                  <w:rPr>
                    <w:noProof/>
                    <w:webHidden/>
                  </w:rPr>
                  <w:fldChar w:fldCharType="separate"/>
                </w:r>
                <w:r w:rsidR="008F7A65">
                  <w:rPr>
                    <w:noProof/>
                    <w:webHidden/>
                  </w:rPr>
                  <w:t>2</w:t>
                </w:r>
                <w:r w:rsidR="008F7A65">
                  <w:rPr>
                    <w:noProof/>
                    <w:webHidden/>
                  </w:rPr>
                  <w:fldChar w:fldCharType="end"/>
                </w:r>
              </w:hyperlink>
            </w:p>
            <w:p w:rsidR="008F7A65" w:rsidRDefault="004473C7">
              <w:pPr>
                <w:pStyle w:val="10"/>
                <w:tabs>
                  <w:tab w:val="right" w:leader="dot" w:pos="9628"/>
                </w:tabs>
                <w:rPr>
                  <w:rFonts w:asciiTheme="minorHAnsi" w:hAnsiTheme="minorHAnsi" w:cstheme="minorBidi"/>
                  <w:noProof/>
                  <w:kern w:val="2"/>
                  <w:sz w:val="21"/>
                  <w:szCs w:val="22"/>
                </w:rPr>
              </w:pPr>
              <w:hyperlink w:anchor="_Toc220939893" w:history="1">
                <w:r w:rsidR="008F7A65" w:rsidRPr="00F66D09">
                  <w:rPr>
                    <w:rStyle w:val="af4"/>
                    <w:rFonts w:ascii="黑体" w:eastAsia="黑体" w:hAnsi="黑体" w:cs="黑体"/>
                    <w:noProof/>
                  </w:rPr>
                  <w:t>4.3</w:t>
                </w:r>
                <w:r w:rsidR="008F7A65" w:rsidRPr="00F66D09">
                  <w:rPr>
                    <w:rStyle w:val="af4"/>
                    <w:rFonts w:ascii="黑体" w:eastAsia="黑体" w:hAnsi="黑体" w:cs="黑体" w:hint="eastAsia"/>
                    <w:noProof/>
                  </w:rPr>
                  <w:t>冲击装置的最外侧与被试面板之间的水平距离</w:t>
                </w:r>
                <w:r w:rsidR="008F7A65">
                  <w:rPr>
                    <w:noProof/>
                    <w:webHidden/>
                  </w:rPr>
                  <w:tab/>
                </w:r>
                <w:r w:rsidR="008F7A65">
                  <w:rPr>
                    <w:noProof/>
                    <w:webHidden/>
                  </w:rPr>
                  <w:fldChar w:fldCharType="begin"/>
                </w:r>
                <w:r w:rsidR="008F7A65">
                  <w:rPr>
                    <w:noProof/>
                    <w:webHidden/>
                  </w:rPr>
                  <w:instrText xml:space="preserve"> PAGEREF _Toc220939893 \h </w:instrText>
                </w:r>
                <w:r w:rsidR="008F7A65">
                  <w:rPr>
                    <w:noProof/>
                    <w:webHidden/>
                  </w:rPr>
                </w:r>
                <w:r w:rsidR="008F7A65">
                  <w:rPr>
                    <w:noProof/>
                    <w:webHidden/>
                  </w:rPr>
                  <w:fldChar w:fldCharType="separate"/>
                </w:r>
                <w:r w:rsidR="008F7A65">
                  <w:rPr>
                    <w:noProof/>
                    <w:webHidden/>
                  </w:rPr>
                  <w:t>2</w:t>
                </w:r>
                <w:r w:rsidR="008F7A65">
                  <w:rPr>
                    <w:noProof/>
                    <w:webHidden/>
                  </w:rPr>
                  <w:fldChar w:fldCharType="end"/>
                </w:r>
              </w:hyperlink>
            </w:p>
            <w:p w:rsidR="008F7A65" w:rsidRDefault="004473C7">
              <w:pPr>
                <w:pStyle w:val="10"/>
                <w:tabs>
                  <w:tab w:val="right" w:leader="dot" w:pos="9628"/>
                </w:tabs>
                <w:rPr>
                  <w:rFonts w:asciiTheme="minorHAnsi" w:hAnsiTheme="minorHAnsi" w:cstheme="minorBidi"/>
                  <w:noProof/>
                  <w:kern w:val="2"/>
                  <w:sz w:val="21"/>
                  <w:szCs w:val="22"/>
                </w:rPr>
              </w:pPr>
              <w:hyperlink w:anchor="_Toc220939894" w:history="1">
                <w:r w:rsidR="008F7A65" w:rsidRPr="00F66D09">
                  <w:rPr>
                    <w:rStyle w:val="af4"/>
                    <w:rFonts w:ascii="黑体" w:eastAsia="黑体" w:hAnsi="黑体" w:cs="黑体"/>
                    <w:noProof/>
                  </w:rPr>
                  <w:t>4.4</w:t>
                </w:r>
                <w:r w:rsidR="008F7A65" w:rsidRPr="00F66D09">
                  <w:rPr>
                    <w:rStyle w:val="af4"/>
                    <w:rFonts w:ascii="黑体" w:eastAsia="黑体" w:hAnsi="黑体" w:cs="黑体" w:hint="eastAsia"/>
                    <w:noProof/>
                  </w:rPr>
                  <w:t>跌落高度</w:t>
                </w:r>
                <w:r w:rsidR="008F7A65">
                  <w:rPr>
                    <w:noProof/>
                    <w:webHidden/>
                  </w:rPr>
                  <w:tab/>
                </w:r>
                <w:r w:rsidR="008F7A65">
                  <w:rPr>
                    <w:noProof/>
                    <w:webHidden/>
                  </w:rPr>
                  <w:fldChar w:fldCharType="begin"/>
                </w:r>
                <w:r w:rsidR="008F7A65">
                  <w:rPr>
                    <w:noProof/>
                    <w:webHidden/>
                  </w:rPr>
                  <w:instrText xml:space="preserve"> PAGEREF _Toc220939894 \h </w:instrText>
                </w:r>
                <w:r w:rsidR="008F7A65">
                  <w:rPr>
                    <w:noProof/>
                    <w:webHidden/>
                  </w:rPr>
                </w:r>
                <w:r w:rsidR="008F7A65">
                  <w:rPr>
                    <w:noProof/>
                    <w:webHidden/>
                  </w:rPr>
                  <w:fldChar w:fldCharType="separate"/>
                </w:r>
                <w:r w:rsidR="008F7A65">
                  <w:rPr>
                    <w:noProof/>
                    <w:webHidden/>
                  </w:rPr>
                  <w:t>2</w:t>
                </w:r>
                <w:r w:rsidR="008F7A65">
                  <w:rPr>
                    <w:noProof/>
                    <w:webHidden/>
                  </w:rPr>
                  <w:fldChar w:fldCharType="end"/>
                </w:r>
              </w:hyperlink>
            </w:p>
            <w:p w:rsidR="008F7A65" w:rsidRDefault="004473C7">
              <w:pPr>
                <w:pStyle w:val="10"/>
                <w:tabs>
                  <w:tab w:val="right" w:leader="dot" w:pos="9628"/>
                </w:tabs>
                <w:rPr>
                  <w:rFonts w:asciiTheme="minorHAnsi" w:hAnsiTheme="minorHAnsi" w:cstheme="minorBidi"/>
                  <w:noProof/>
                  <w:kern w:val="2"/>
                  <w:sz w:val="21"/>
                  <w:szCs w:val="22"/>
                </w:rPr>
              </w:pPr>
              <w:hyperlink w:anchor="_Toc220939895" w:history="1">
                <w:r w:rsidR="008F7A65" w:rsidRPr="00F66D09">
                  <w:rPr>
                    <w:rStyle w:val="af4"/>
                    <w:rFonts w:ascii="黑体" w:eastAsia="黑体" w:hAnsi="黑体" w:cs="黑体"/>
                    <w:noProof/>
                  </w:rPr>
                  <w:t>4.5</w:t>
                </w:r>
                <w:r w:rsidR="008F7A65" w:rsidRPr="00F66D09">
                  <w:rPr>
                    <w:rStyle w:val="af4"/>
                    <w:rFonts w:ascii="黑体" w:eastAsia="黑体" w:hAnsi="黑体" w:cs="黑体" w:hint="eastAsia"/>
                    <w:noProof/>
                  </w:rPr>
                  <w:t>软（硬）摆锤的高度及冲击环的高度</w:t>
                </w:r>
                <w:r w:rsidR="008F7A65">
                  <w:rPr>
                    <w:noProof/>
                    <w:webHidden/>
                  </w:rPr>
                  <w:tab/>
                </w:r>
                <w:r w:rsidR="008F7A65">
                  <w:rPr>
                    <w:noProof/>
                    <w:webHidden/>
                  </w:rPr>
                  <w:fldChar w:fldCharType="begin"/>
                </w:r>
                <w:r w:rsidR="008F7A65">
                  <w:rPr>
                    <w:noProof/>
                    <w:webHidden/>
                  </w:rPr>
                  <w:instrText xml:space="preserve"> PAGEREF _Toc220939895 \h </w:instrText>
                </w:r>
                <w:r w:rsidR="008F7A65">
                  <w:rPr>
                    <w:noProof/>
                    <w:webHidden/>
                  </w:rPr>
                </w:r>
                <w:r w:rsidR="008F7A65">
                  <w:rPr>
                    <w:noProof/>
                    <w:webHidden/>
                  </w:rPr>
                  <w:fldChar w:fldCharType="separate"/>
                </w:r>
                <w:r w:rsidR="008F7A65">
                  <w:rPr>
                    <w:noProof/>
                    <w:webHidden/>
                  </w:rPr>
                  <w:t>3</w:t>
                </w:r>
                <w:r w:rsidR="008F7A65">
                  <w:rPr>
                    <w:noProof/>
                    <w:webHidden/>
                  </w:rPr>
                  <w:fldChar w:fldCharType="end"/>
                </w:r>
              </w:hyperlink>
            </w:p>
            <w:p w:rsidR="008F7A65" w:rsidRDefault="004473C7">
              <w:pPr>
                <w:pStyle w:val="10"/>
                <w:tabs>
                  <w:tab w:val="right" w:leader="dot" w:pos="9628"/>
                </w:tabs>
                <w:rPr>
                  <w:rFonts w:asciiTheme="minorHAnsi" w:hAnsiTheme="minorHAnsi" w:cstheme="minorBidi"/>
                  <w:noProof/>
                  <w:kern w:val="2"/>
                  <w:sz w:val="21"/>
                  <w:szCs w:val="22"/>
                </w:rPr>
              </w:pPr>
              <w:hyperlink w:anchor="_Toc220939896" w:history="1">
                <w:r w:rsidR="008F7A65" w:rsidRPr="00F66D09">
                  <w:rPr>
                    <w:rStyle w:val="af4"/>
                    <w:rFonts w:ascii="黑体" w:eastAsia="黑体" w:hAnsi="黑体"/>
                    <w:noProof/>
                  </w:rPr>
                  <w:t xml:space="preserve">5  </w:t>
                </w:r>
                <w:r w:rsidR="008F7A65" w:rsidRPr="00F66D09">
                  <w:rPr>
                    <w:rStyle w:val="af4"/>
                    <w:rFonts w:ascii="黑体" w:eastAsia="黑体" w:hAnsi="黑体" w:hint="eastAsia"/>
                    <w:noProof/>
                  </w:rPr>
                  <w:t>校准条件</w:t>
                </w:r>
                <w:r w:rsidR="008F7A65">
                  <w:rPr>
                    <w:noProof/>
                    <w:webHidden/>
                  </w:rPr>
                  <w:tab/>
                </w:r>
                <w:r w:rsidR="008F7A65">
                  <w:rPr>
                    <w:noProof/>
                    <w:webHidden/>
                  </w:rPr>
                  <w:fldChar w:fldCharType="begin"/>
                </w:r>
                <w:r w:rsidR="008F7A65">
                  <w:rPr>
                    <w:noProof/>
                    <w:webHidden/>
                  </w:rPr>
                  <w:instrText xml:space="preserve"> PAGEREF _Toc220939896 \h </w:instrText>
                </w:r>
                <w:r w:rsidR="008F7A65">
                  <w:rPr>
                    <w:noProof/>
                    <w:webHidden/>
                  </w:rPr>
                </w:r>
                <w:r w:rsidR="008F7A65">
                  <w:rPr>
                    <w:noProof/>
                    <w:webHidden/>
                  </w:rPr>
                  <w:fldChar w:fldCharType="separate"/>
                </w:r>
                <w:r w:rsidR="008F7A65">
                  <w:rPr>
                    <w:noProof/>
                    <w:webHidden/>
                  </w:rPr>
                  <w:t>3</w:t>
                </w:r>
                <w:r w:rsidR="008F7A65">
                  <w:rPr>
                    <w:noProof/>
                    <w:webHidden/>
                  </w:rPr>
                  <w:fldChar w:fldCharType="end"/>
                </w:r>
              </w:hyperlink>
            </w:p>
            <w:p w:rsidR="008F7A65" w:rsidRDefault="004473C7">
              <w:pPr>
                <w:pStyle w:val="10"/>
                <w:tabs>
                  <w:tab w:val="right" w:leader="dot" w:pos="9628"/>
                </w:tabs>
                <w:rPr>
                  <w:rFonts w:asciiTheme="minorHAnsi" w:hAnsiTheme="minorHAnsi" w:cstheme="minorBidi"/>
                  <w:noProof/>
                  <w:kern w:val="2"/>
                  <w:sz w:val="21"/>
                  <w:szCs w:val="22"/>
                </w:rPr>
              </w:pPr>
              <w:hyperlink w:anchor="_Toc220939897" w:history="1">
                <w:r w:rsidR="008F7A65" w:rsidRPr="00F66D09">
                  <w:rPr>
                    <w:rStyle w:val="af4"/>
                    <w:rFonts w:ascii="黑体" w:eastAsia="黑体" w:hAnsi="黑体" w:cs="黑体"/>
                    <w:noProof/>
                  </w:rPr>
                  <w:t>5.1</w:t>
                </w:r>
                <w:r w:rsidR="008F7A65" w:rsidRPr="00F66D09">
                  <w:rPr>
                    <w:rStyle w:val="af4"/>
                    <w:rFonts w:ascii="黑体" w:eastAsia="黑体" w:hAnsi="黑体" w:cs="黑体" w:hint="eastAsia"/>
                    <w:noProof/>
                  </w:rPr>
                  <w:t>环境条件</w:t>
                </w:r>
                <w:r w:rsidR="008F7A65">
                  <w:rPr>
                    <w:noProof/>
                    <w:webHidden/>
                  </w:rPr>
                  <w:tab/>
                </w:r>
                <w:r w:rsidR="008F7A65">
                  <w:rPr>
                    <w:noProof/>
                    <w:webHidden/>
                  </w:rPr>
                  <w:fldChar w:fldCharType="begin"/>
                </w:r>
                <w:r w:rsidR="008F7A65">
                  <w:rPr>
                    <w:noProof/>
                    <w:webHidden/>
                  </w:rPr>
                  <w:instrText xml:space="preserve"> PAGEREF _Toc220939897 \h </w:instrText>
                </w:r>
                <w:r w:rsidR="008F7A65">
                  <w:rPr>
                    <w:noProof/>
                    <w:webHidden/>
                  </w:rPr>
                </w:r>
                <w:r w:rsidR="008F7A65">
                  <w:rPr>
                    <w:noProof/>
                    <w:webHidden/>
                  </w:rPr>
                  <w:fldChar w:fldCharType="separate"/>
                </w:r>
                <w:r w:rsidR="008F7A65">
                  <w:rPr>
                    <w:noProof/>
                    <w:webHidden/>
                  </w:rPr>
                  <w:t>3</w:t>
                </w:r>
                <w:r w:rsidR="008F7A65">
                  <w:rPr>
                    <w:noProof/>
                    <w:webHidden/>
                  </w:rPr>
                  <w:fldChar w:fldCharType="end"/>
                </w:r>
              </w:hyperlink>
            </w:p>
            <w:p w:rsidR="008F7A65" w:rsidRDefault="004473C7">
              <w:pPr>
                <w:pStyle w:val="10"/>
                <w:tabs>
                  <w:tab w:val="right" w:leader="dot" w:pos="9628"/>
                </w:tabs>
                <w:rPr>
                  <w:rFonts w:asciiTheme="minorHAnsi" w:hAnsiTheme="minorHAnsi" w:cstheme="minorBidi"/>
                  <w:noProof/>
                  <w:kern w:val="2"/>
                  <w:sz w:val="21"/>
                  <w:szCs w:val="22"/>
                </w:rPr>
              </w:pPr>
              <w:hyperlink w:anchor="_Toc220939898" w:history="1">
                <w:r w:rsidR="008F7A65" w:rsidRPr="00F66D09">
                  <w:rPr>
                    <w:rStyle w:val="af4"/>
                    <w:rFonts w:ascii="黑体" w:eastAsia="黑体" w:hAnsi="黑体" w:cs="黑体"/>
                    <w:noProof/>
                  </w:rPr>
                  <w:t>5.2</w:t>
                </w:r>
                <w:r w:rsidR="008F7A65" w:rsidRPr="00F66D09">
                  <w:rPr>
                    <w:rStyle w:val="af4"/>
                    <w:rFonts w:ascii="黑体" w:eastAsia="黑体" w:hAnsi="黑体" w:cs="黑体" w:hint="eastAsia"/>
                    <w:noProof/>
                  </w:rPr>
                  <w:t>校准用设备</w:t>
                </w:r>
                <w:r w:rsidR="008F7A65">
                  <w:rPr>
                    <w:noProof/>
                    <w:webHidden/>
                  </w:rPr>
                  <w:tab/>
                </w:r>
                <w:r w:rsidR="008F7A65">
                  <w:rPr>
                    <w:noProof/>
                    <w:webHidden/>
                  </w:rPr>
                  <w:fldChar w:fldCharType="begin"/>
                </w:r>
                <w:r w:rsidR="008F7A65">
                  <w:rPr>
                    <w:noProof/>
                    <w:webHidden/>
                  </w:rPr>
                  <w:instrText xml:space="preserve"> PAGEREF _Toc220939898 \h </w:instrText>
                </w:r>
                <w:r w:rsidR="008F7A65">
                  <w:rPr>
                    <w:noProof/>
                    <w:webHidden/>
                  </w:rPr>
                </w:r>
                <w:r w:rsidR="008F7A65">
                  <w:rPr>
                    <w:noProof/>
                    <w:webHidden/>
                  </w:rPr>
                  <w:fldChar w:fldCharType="separate"/>
                </w:r>
                <w:r w:rsidR="008F7A65">
                  <w:rPr>
                    <w:noProof/>
                    <w:webHidden/>
                  </w:rPr>
                  <w:t>3</w:t>
                </w:r>
                <w:r w:rsidR="008F7A65">
                  <w:rPr>
                    <w:noProof/>
                    <w:webHidden/>
                  </w:rPr>
                  <w:fldChar w:fldCharType="end"/>
                </w:r>
              </w:hyperlink>
            </w:p>
            <w:p w:rsidR="008F7A65" w:rsidRDefault="004473C7">
              <w:pPr>
                <w:pStyle w:val="10"/>
                <w:tabs>
                  <w:tab w:val="right" w:leader="dot" w:pos="9628"/>
                </w:tabs>
                <w:rPr>
                  <w:rFonts w:asciiTheme="minorHAnsi" w:hAnsiTheme="minorHAnsi" w:cstheme="minorBidi"/>
                  <w:noProof/>
                  <w:kern w:val="2"/>
                  <w:sz w:val="21"/>
                  <w:szCs w:val="22"/>
                </w:rPr>
              </w:pPr>
              <w:hyperlink w:anchor="_Toc220939899" w:history="1">
                <w:r w:rsidR="008F7A65" w:rsidRPr="00F66D09">
                  <w:rPr>
                    <w:rStyle w:val="af4"/>
                    <w:rFonts w:ascii="黑体" w:eastAsia="黑体" w:hAnsi="黑体"/>
                    <w:noProof/>
                  </w:rPr>
                  <w:t xml:space="preserve">6  </w:t>
                </w:r>
                <w:r w:rsidR="008F7A65" w:rsidRPr="00F66D09">
                  <w:rPr>
                    <w:rStyle w:val="af4"/>
                    <w:rFonts w:ascii="黑体" w:eastAsia="黑体" w:hAnsi="黑体" w:hint="eastAsia"/>
                    <w:noProof/>
                  </w:rPr>
                  <w:t>校准项目和校准方法</w:t>
                </w:r>
                <w:r w:rsidR="008F7A65">
                  <w:rPr>
                    <w:noProof/>
                    <w:webHidden/>
                  </w:rPr>
                  <w:tab/>
                </w:r>
                <w:r w:rsidR="008F7A65">
                  <w:rPr>
                    <w:noProof/>
                    <w:webHidden/>
                  </w:rPr>
                  <w:fldChar w:fldCharType="begin"/>
                </w:r>
                <w:r w:rsidR="008F7A65">
                  <w:rPr>
                    <w:noProof/>
                    <w:webHidden/>
                  </w:rPr>
                  <w:instrText xml:space="preserve"> PAGEREF _Toc220939899 \h </w:instrText>
                </w:r>
                <w:r w:rsidR="008F7A65">
                  <w:rPr>
                    <w:noProof/>
                    <w:webHidden/>
                  </w:rPr>
                </w:r>
                <w:r w:rsidR="008F7A65">
                  <w:rPr>
                    <w:noProof/>
                    <w:webHidden/>
                  </w:rPr>
                  <w:fldChar w:fldCharType="separate"/>
                </w:r>
                <w:r w:rsidR="008F7A65">
                  <w:rPr>
                    <w:noProof/>
                    <w:webHidden/>
                  </w:rPr>
                  <w:t>3</w:t>
                </w:r>
                <w:r w:rsidR="008F7A65">
                  <w:rPr>
                    <w:noProof/>
                    <w:webHidden/>
                  </w:rPr>
                  <w:fldChar w:fldCharType="end"/>
                </w:r>
              </w:hyperlink>
            </w:p>
            <w:p w:rsidR="008F7A65" w:rsidRDefault="004473C7">
              <w:pPr>
                <w:pStyle w:val="10"/>
                <w:tabs>
                  <w:tab w:val="right" w:leader="dot" w:pos="9628"/>
                </w:tabs>
                <w:rPr>
                  <w:rFonts w:asciiTheme="minorHAnsi" w:hAnsiTheme="minorHAnsi" w:cstheme="minorBidi"/>
                  <w:noProof/>
                  <w:kern w:val="2"/>
                  <w:sz w:val="21"/>
                  <w:szCs w:val="22"/>
                </w:rPr>
              </w:pPr>
              <w:hyperlink w:anchor="_Toc220939900" w:history="1">
                <w:r w:rsidR="008F7A65" w:rsidRPr="00F66D09">
                  <w:rPr>
                    <w:rStyle w:val="af4"/>
                    <w:rFonts w:ascii="黑体" w:eastAsia="黑体" w:hAnsi="黑体" w:cs="黑体"/>
                    <w:noProof/>
                  </w:rPr>
                  <w:t>6.1</w:t>
                </w:r>
                <w:r w:rsidR="008F7A65" w:rsidRPr="00F66D09">
                  <w:rPr>
                    <w:rStyle w:val="af4"/>
                    <w:rFonts w:ascii="黑体" w:eastAsia="黑体" w:hAnsi="黑体" w:cs="黑体" w:hint="eastAsia"/>
                    <w:noProof/>
                  </w:rPr>
                  <w:t>校准项目</w:t>
                </w:r>
                <w:r w:rsidR="008F7A65">
                  <w:rPr>
                    <w:noProof/>
                    <w:webHidden/>
                  </w:rPr>
                  <w:tab/>
                </w:r>
                <w:r w:rsidR="008F7A65">
                  <w:rPr>
                    <w:noProof/>
                    <w:webHidden/>
                  </w:rPr>
                  <w:fldChar w:fldCharType="begin"/>
                </w:r>
                <w:r w:rsidR="008F7A65">
                  <w:rPr>
                    <w:noProof/>
                    <w:webHidden/>
                  </w:rPr>
                  <w:instrText xml:space="preserve"> PAGEREF _Toc220939900 \h </w:instrText>
                </w:r>
                <w:r w:rsidR="008F7A65">
                  <w:rPr>
                    <w:noProof/>
                    <w:webHidden/>
                  </w:rPr>
                </w:r>
                <w:r w:rsidR="008F7A65">
                  <w:rPr>
                    <w:noProof/>
                    <w:webHidden/>
                  </w:rPr>
                  <w:fldChar w:fldCharType="separate"/>
                </w:r>
                <w:r w:rsidR="008F7A65">
                  <w:rPr>
                    <w:noProof/>
                    <w:webHidden/>
                  </w:rPr>
                  <w:t>3</w:t>
                </w:r>
                <w:r w:rsidR="008F7A65">
                  <w:rPr>
                    <w:noProof/>
                    <w:webHidden/>
                  </w:rPr>
                  <w:fldChar w:fldCharType="end"/>
                </w:r>
              </w:hyperlink>
            </w:p>
            <w:p w:rsidR="008F7A65" w:rsidRDefault="004473C7">
              <w:pPr>
                <w:pStyle w:val="10"/>
                <w:tabs>
                  <w:tab w:val="right" w:leader="dot" w:pos="9628"/>
                </w:tabs>
                <w:rPr>
                  <w:rFonts w:asciiTheme="minorHAnsi" w:hAnsiTheme="minorHAnsi" w:cstheme="minorBidi"/>
                  <w:noProof/>
                  <w:kern w:val="2"/>
                  <w:sz w:val="21"/>
                  <w:szCs w:val="22"/>
                </w:rPr>
              </w:pPr>
              <w:hyperlink w:anchor="_Toc220939901" w:history="1">
                <w:r w:rsidR="008F7A65" w:rsidRPr="00F66D09">
                  <w:rPr>
                    <w:rStyle w:val="af4"/>
                    <w:rFonts w:ascii="黑体" w:eastAsia="黑体" w:hAnsi="黑体" w:cs="黑体"/>
                    <w:noProof/>
                  </w:rPr>
                  <w:t>6.2</w:t>
                </w:r>
                <w:r w:rsidR="008F7A65" w:rsidRPr="00F66D09">
                  <w:rPr>
                    <w:rStyle w:val="af4"/>
                    <w:rFonts w:ascii="黑体" w:eastAsia="黑体" w:hAnsi="黑体" w:cs="黑体" w:hint="eastAsia"/>
                    <w:noProof/>
                  </w:rPr>
                  <w:t>校准方法</w:t>
                </w:r>
                <w:r w:rsidR="008F7A65">
                  <w:rPr>
                    <w:noProof/>
                    <w:webHidden/>
                  </w:rPr>
                  <w:tab/>
                </w:r>
                <w:r w:rsidR="008F7A65">
                  <w:rPr>
                    <w:noProof/>
                    <w:webHidden/>
                  </w:rPr>
                  <w:fldChar w:fldCharType="begin"/>
                </w:r>
                <w:r w:rsidR="008F7A65">
                  <w:rPr>
                    <w:noProof/>
                    <w:webHidden/>
                  </w:rPr>
                  <w:instrText xml:space="preserve"> PAGEREF _Toc220939901 \h </w:instrText>
                </w:r>
                <w:r w:rsidR="008F7A65">
                  <w:rPr>
                    <w:noProof/>
                    <w:webHidden/>
                  </w:rPr>
                </w:r>
                <w:r w:rsidR="008F7A65">
                  <w:rPr>
                    <w:noProof/>
                    <w:webHidden/>
                  </w:rPr>
                  <w:fldChar w:fldCharType="separate"/>
                </w:r>
                <w:r w:rsidR="008F7A65">
                  <w:rPr>
                    <w:noProof/>
                    <w:webHidden/>
                  </w:rPr>
                  <w:t>3</w:t>
                </w:r>
                <w:r w:rsidR="008F7A65">
                  <w:rPr>
                    <w:noProof/>
                    <w:webHidden/>
                  </w:rPr>
                  <w:fldChar w:fldCharType="end"/>
                </w:r>
              </w:hyperlink>
            </w:p>
            <w:p w:rsidR="008F7A65" w:rsidRDefault="004473C7">
              <w:pPr>
                <w:pStyle w:val="10"/>
                <w:tabs>
                  <w:tab w:val="right" w:leader="dot" w:pos="9628"/>
                </w:tabs>
                <w:rPr>
                  <w:rFonts w:asciiTheme="minorHAnsi" w:hAnsiTheme="minorHAnsi" w:cstheme="minorBidi"/>
                  <w:noProof/>
                  <w:kern w:val="2"/>
                  <w:sz w:val="21"/>
                  <w:szCs w:val="22"/>
                </w:rPr>
              </w:pPr>
              <w:hyperlink w:anchor="_Toc220939902" w:history="1">
                <w:r w:rsidR="008F7A65" w:rsidRPr="00F66D09">
                  <w:rPr>
                    <w:rStyle w:val="af4"/>
                    <w:rFonts w:ascii="黑体" w:eastAsia="黑体" w:hAnsi="黑体"/>
                    <w:noProof/>
                  </w:rPr>
                  <w:t xml:space="preserve">7  </w:t>
                </w:r>
                <w:r w:rsidR="008F7A65" w:rsidRPr="00F66D09">
                  <w:rPr>
                    <w:rStyle w:val="af4"/>
                    <w:rFonts w:ascii="黑体" w:eastAsia="黑体" w:hAnsi="黑体" w:hint="eastAsia"/>
                    <w:noProof/>
                  </w:rPr>
                  <w:t>校准结果的表达</w:t>
                </w:r>
                <w:r w:rsidR="008F7A65">
                  <w:rPr>
                    <w:noProof/>
                    <w:webHidden/>
                  </w:rPr>
                  <w:tab/>
                </w:r>
                <w:r w:rsidR="008F7A65">
                  <w:rPr>
                    <w:noProof/>
                    <w:webHidden/>
                  </w:rPr>
                  <w:fldChar w:fldCharType="begin"/>
                </w:r>
                <w:r w:rsidR="008F7A65">
                  <w:rPr>
                    <w:noProof/>
                    <w:webHidden/>
                  </w:rPr>
                  <w:instrText xml:space="preserve"> PAGEREF _Toc220939902 \h </w:instrText>
                </w:r>
                <w:r w:rsidR="008F7A65">
                  <w:rPr>
                    <w:noProof/>
                    <w:webHidden/>
                  </w:rPr>
                </w:r>
                <w:r w:rsidR="008F7A65">
                  <w:rPr>
                    <w:noProof/>
                    <w:webHidden/>
                  </w:rPr>
                  <w:fldChar w:fldCharType="separate"/>
                </w:r>
                <w:r w:rsidR="008F7A65">
                  <w:rPr>
                    <w:noProof/>
                    <w:webHidden/>
                  </w:rPr>
                  <w:t>4</w:t>
                </w:r>
                <w:r w:rsidR="008F7A65">
                  <w:rPr>
                    <w:noProof/>
                    <w:webHidden/>
                  </w:rPr>
                  <w:fldChar w:fldCharType="end"/>
                </w:r>
              </w:hyperlink>
            </w:p>
            <w:p w:rsidR="008F7A65" w:rsidRDefault="004473C7">
              <w:pPr>
                <w:pStyle w:val="10"/>
                <w:tabs>
                  <w:tab w:val="right" w:leader="dot" w:pos="9628"/>
                </w:tabs>
                <w:rPr>
                  <w:rFonts w:asciiTheme="minorHAnsi" w:hAnsiTheme="minorHAnsi" w:cstheme="minorBidi"/>
                  <w:noProof/>
                  <w:kern w:val="2"/>
                  <w:sz w:val="21"/>
                  <w:szCs w:val="22"/>
                </w:rPr>
              </w:pPr>
              <w:hyperlink w:anchor="_Toc220939903" w:history="1">
                <w:r w:rsidR="008F7A65" w:rsidRPr="00F66D09">
                  <w:rPr>
                    <w:rStyle w:val="af4"/>
                    <w:rFonts w:ascii="黑体" w:eastAsia="黑体" w:hAnsi="黑体"/>
                    <w:noProof/>
                  </w:rPr>
                  <w:t xml:space="preserve">8  </w:t>
                </w:r>
                <w:r w:rsidR="008F7A65" w:rsidRPr="00F66D09">
                  <w:rPr>
                    <w:rStyle w:val="af4"/>
                    <w:rFonts w:ascii="黑体" w:eastAsia="黑体" w:hAnsi="黑体" w:hint="eastAsia"/>
                    <w:noProof/>
                  </w:rPr>
                  <w:t>复校时间间隔</w:t>
                </w:r>
                <w:r w:rsidR="008F7A65">
                  <w:rPr>
                    <w:noProof/>
                    <w:webHidden/>
                  </w:rPr>
                  <w:tab/>
                </w:r>
                <w:r w:rsidR="008F7A65">
                  <w:rPr>
                    <w:noProof/>
                    <w:webHidden/>
                  </w:rPr>
                  <w:fldChar w:fldCharType="begin"/>
                </w:r>
                <w:r w:rsidR="008F7A65">
                  <w:rPr>
                    <w:noProof/>
                    <w:webHidden/>
                  </w:rPr>
                  <w:instrText xml:space="preserve"> PAGEREF _Toc220939903 \h </w:instrText>
                </w:r>
                <w:r w:rsidR="008F7A65">
                  <w:rPr>
                    <w:noProof/>
                    <w:webHidden/>
                  </w:rPr>
                </w:r>
                <w:r w:rsidR="008F7A65">
                  <w:rPr>
                    <w:noProof/>
                    <w:webHidden/>
                  </w:rPr>
                  <w:fldChar w:fldCharType="separate"/>
                </w:r>
                <w:r w:rsidR="008F7A65">
                  <w:rPr>
                    <w:noProof/>
                    <w:webHidden/>
                  </w:rPr>
                  <w:t>4</w:t>
                </w:r>
                <w:r w:rsidR="008F7A65">
                  <w:rPr>
                    <w:noProof/>
                    <w:webHidden/>
                  </w:rPr>
                  <w:fldChar w:fldCharType="end"/>
                </w:r>
              </w:hyperlink>
            </w:p>
            <w:p w:rsidR="008F7A65" w:rsidRDefault="004473C7">
              <w:pPr>
                <w:pStyle w:val="10"/>
                <w:tabs>
                  <w:tab w:val="right" w:leader="dot" w:pos="9628"/>
                </w:tabs>
                <w:rPr>
                  <w:rFonts w:asciiTheme="minorHAnsi" w:hAnsiTheme="minorHAnsi" w:cstheme="minorBidi"/>
                  <w:noProof/>
                  <w:kern w:val="2"/>
                  <w:sz w:val="21"/>
                  <w:szCs w:val="22"/>
                </w:rPr>
              </w:pPr>
              <w:hyperlink w:anchor="_Toc220939904" w:history="1">
                <w:r w:rsidR="008F7A65" w:rsidRPr="00F66D09">
                  <w:rPr>
                    <w:rStyle w:val="af4"/>
                    <w:rFonts w:ascii="黑体" w:hAnsi="黑体" w:hint="eastAsia"/>
                    <w:noProof/>
                  </w:rPr>
                  <w:t>附录</w:t>
                </w:r>
                <w:r w:rsidR="008F7A65" w:rsidRPr="00F66D09">
                  <w:rPr>
                    <w:rStyle w:val="af4"/>
                    <w:rFonts w:ascii="黑体" w:hAnsi="黑体"/>
                    <w:noProof/>
                  </w:rPr>
                  <w:t>A</w:t>
                </w:r>
                <w:r w:rsidR="008F7A65" w:rsidRPr="00F66D09">
                  <w:rPr>
                    <w:rStyle w:val="af4"/>
                    <w:rFonts w:ascii="黑体" w:hAnsi="黑体" w:hint="eastAsia"/>
                    <w:noProof/>
                  </w:rPr>
                  <w:t>：</w:t>
                </w:r>
                <w:r w:rsidR="008F7A65" w:rsidRPr="00F66D09">
                  <w:rPr>
                    <w:rStyle w:val="af4"/>
                    <w:rFonts w:ascii="黑体" w:hAnsi="黑体"/>
                    <w:noProof/>
                  </w:rPr>
                  <w:t xml:space="preserve"> </w:t>
                </w:r>
                <w:r w:rsidR="008F7A65" w:rsidRPr="00F66D09">
                  <w:rPr>
                    <w:rStyle w:val="af4"/>
                    <w:rFonts w:ascii="黑体" w:hAnsi="黑体" w:hint="eastAsia"/>
                    <w:noProof/>
                  </w:rPr>
                  <w:t>冲击试验装置跌落高度示值误差测量结果的不确定度评定示例</w:t>
                </w:r>
                <w:r w:rsidR="008F7A65">
                  <w:rPr>
                    <w:noProof/>
                    <w:webHidden/>
                  </w:rPr>
                  <w:tab/>
                </w:r>
                <w:r w:rsidR="008F7A65">
                  <w:rPr>
                    <w:noProof/>
                    <w:webHidden/>
                  </w:rPr>
                  <w:fldChar w:fldCharType="begin"/>
                </w:r>
                <w:r w:rsidR="008F7A65">
                  <w:rPr>
                    <w:noProof/>
                    <w:webHidden/>
                  </w:rPr>
                  <w:instrText xml:space="preserve"> PAGEREF _Toc220939904 \h </w:instrText>
                </w:r>
                <w:r w:rsidR="008F7A65">
                  <w:rPr>
                    <w:noProof/>
                    <w:webHidden/>
                  </w:rPr>
                </w:r>
                <w:r w:rsidR="008F7A65">
                  <w:rPr>
                    <w:noProof/>
                    <w:webHidden/>
                  </w:rPr>
                  <w:fldChar w:fldCharType="separate"/>
                </w:r>
                <w:r w:rsidR="008F7A65">
                  <w:rPr>
                    <w:noProof/>
                    <w:webHidden/>
                  </w:rPr>
                  <w:t>5</w:t>
                </w:r>
                <w:r w:rsidR="008F7A65">
                  <w:rPr>
                    <w:noProof/>
                    <w:webHidden/>
                  </w:rPr>
                  <w:fldChar w:fldCharType="end"/>
                </w:r>
              </w:hyperlink>
            </w:p>
            <w:p w:rsidR="008F7A65" w:rsidRDefault="004473C7">
              <w:pPr>
                <w:pStyle w:val="10"/>
                <w:tabs>
                  <w:tab w:val="right" w:leader="dot" w:pos="9628"/>
                </w:tabs>
                <w:rPr>
                  <w:rFonts w:asciiTheme="minorHAnsi" w:hAnsiTheme="minorHAnsi" w:cstheme="minorBidi"/>
                  <w:noProof/>
                  <w:kern w:val="2"/>
                  <w:sz w:val="21"/>
                  <w:szCs w:val="22"/>
                </w:rPr>
              </w:pPr>
              <w:hyperlink w:anchor="_Toc220939905" w:history="1">
                <w:r w:rsidR="008F7A65" w:rsidRPr="00F66D09">
                  <w:rPr>
                    <w:rStyle w:val="af4"/>
                    <w:rFonts w:ascii="黑体" w:hAnsi="黑体" w:hint="eastAsia"/>
                    <w:noProof/>
                  </w:rPr>
                  <w:t>附录</w:t>
                </w:r>
                <w:r w:rsidR="008F7A65" w:rsidRPr="00F66D09">
                  <w:rPr>
                    <w:rStyle w:val="af4"/>
                    <w:rFonts w:ascii="黑体" w:hAnsi="黑体"/>
                    <w:noProof/>
                  </w:rPr>
                  <w:t>B</w:t>
                </w:r>
                <w:r w:rsidR="008F7A65" w:rsidRPr="00F66D09">
                  <w:rPr>
                    <w:rStyle w:val="af4"/>
                    <w:rFonts w:ascii="黑体" w:hAnsi="黑体" w:hint="eastAsia"/>
                    <w:noProof/>
                  </w:rPr>
                  <w:t>：</w:t>
                </w:r>
                <w:r w:rsidR="008F7A65" w:rsidRPr="00F66D09">
                  <w:rPr>
                    <w:rStyle w:val="af4"/>
                    <w:rFonts w:ascii="黑体" w:hAnsi="黑体"/>
                    <w:noProof/>
                  </w:rPr>
                  <w:t xml:space="preserve"> </w:t>
                </w:r>
                <w:r w:rsidR="008F7A65" w:rsidRPr="00F66D09">
                  <w:rPr>
                    <w:rStyle w:val="af4"/>
                    <w:rFonts w:ascii="黑体" w:hAnsi="黑体" w:hint="eastAsia"/>
                    <w:noProof/>
                  </w:rPr>
                  <w:t>校准证书内容及内页格式</w:t>
                </w:r>
                <w:r w:rsidR="008F7A65">
                  <w:rPr>
                    <w:noProof/>
                    <w:webHidden/>
                  </w:rPr>
                  <w:tab/>
                </w:r>
                <w:r w:rsidR="008F7A65">
                  <w:rPr>
                    <w:noProof/>
                    <w:webHidden/>
                  </w:rPr>
                  <w:fldChar w:fldCharType="begin"/>
                </w:r>
                <w:r w:rsidR="008F7A65">
                  <w:rPr>
                    <w:noProof/>
                    <w:webHidden/>
                  </w:rPr>
                  <w:instrText xml:space="preserve"> PAGEREF _Toc220939905 \h </w:instrText>
                </w:r>
                <w:r w:rsidR="008F7A65">
                  <w:rPr>
                    <w:noProof/>
                    <w:webHidden/>
                  </w:rPr>
                </w:r>
                <w:r w:rsidR="008F7A65">
                  <w:rPr>
                    <w:noProof/>
                    <w:webHidden/>
                  </w:rPr>
                  <w:fldChar w:fldCharType="separate"/>
                </w:r>
                <w:r w:rsidR="008F7A65">
                  <w:rPr>
                    <w:noProof/>
                    <w:webHidden/>
                  </w:rPr>
                  <w:t>8</w:t>
                </w:r>
                <w:r w:rsidR="008F7A65">
                  <w:rPr>
                    <w:noProof/>
                    <w:webHidden/>
                  </w:rPr>
                  <w:fldChar w:fldCharType="end"/>
                </w:r>
              </w:hyperlink>
            </w:p>
            <w:p w:rsidR="007E47F9" w:rsidRPr="005C1D05" w:rsidRDefault="000846D1">
              <w:pPr>
                <w:pStyle w:val="TOC"/>
                <w:rPr>
                  <w:rFonts w:asciiTheme="minorEastAsia" w:eastAsiaTheme="minorEastAsia" w:hAnsiTheme="minorEastAsia"/>
                  <w:sz w:val="24"/>
                  <w:szCs w:val="24"/>
                </w:rPr>
              </w:pPr>
              <w:r w:rsidRPr="00F24DE9">
                <w:rPr>
                  <w:rFonts w:asciiTheme="minorEastAsia" w:eastAsiaTheme="minorEastAsia" w:hAnsiTheme="minorEastAsia" w:cs="Times New Roman"/>
                  <w:color w:val="auto"/>
                  <w:sz w:val="24"/>
                  <w:szCs w:val="24"/>
                  <w:lang w:val="zh-CN"/>
                </w:rPr>
                <w:fldChar w:fldCharType="end"/>
              </w:r>
            </w:p>
            <w:p w:rsidR="007E47F9" w:rsidRDefault="004473C7"/>
          </w:sdtContent>
        </w:sdt>
        <w:p w:rsidR="00D72E38" w:rsidRDefault="00D72E38" w:rsidP="007E47F9">
          <w:pPr>
            <w:pStyle w:val="a7"/>
            <w:spacing w:line="380" w:lineRule="exact"/>
            <w:rPr>
              <w:rFonts w:hAnsi="宋体" w:cs="宋体"/>
              <w:sz w:val="24"/>
              <w:szCs w:val="24"/>
            </w:rPr>
          </w:pPr>
        </w:p>
        <w:p w:rsidR="00D72E38" w:rsidRDefault="00D72E38">
          <w:pPr>
            <w:pStyle w:val="a7"/>
            <w:spacing w:line="380" w:lineRule="exact"/>
            <w:rPr>
              <w:rFonts w:hAnsi="宋体" w:cs="宋体"/>
              <w:sz w:val="24"/>
              <w:szCs w:val="24"/>
            </w:rPr>
          </w:pPr>
        </w:p>
        <w:p w:rsidR="00D72E38" w:rsidRDefault="00D72E38">
          <w:pPr>
            <w:pStyle w:val="a7"/>
            <w:spacing w:line="380" w:lineRule="exact"/>
            <w:rPr>
              <w:rFonts w:hAnsi="宋体" w:cs="宋体"/>
              <w:sz w:val="24"/>
              <w:szCs w:val="24"/>
            </w:rPr>
          </w:pPr>
        </w:p>
        <w:p w:rsidR="00D72E38" w:rsidRDefault="00D72E38">
          <w:pPr>
            <w:pStyle w:val="a7"/>
            <w:spacing w:line="380" w:lineRule="exact"/>
            <w:rPr>
              <w:rFonts w:hAnsi="宋体" w:cs="宋体"/>
              <w:sz w:val="24"/>
              <w:szCs w:val="24"/>
            </w:rPr>
          </w:pPr>
        </w:p>
        <w:p w:rsidR="00D72E38" w:rsidRDefault="00D72E38">
          <w:pPr>
            <w:pStyle w:val="a7"/>
            <w:spacing w:line="380" w:lineRule="exact"/>
            <w:rPr>
              <w:rFonts w:hAnsi="宋体" w:cs="宋体"/>
              <w:sz w:val="24"/>
              <w:szCs w:val="24"/>
            </w:rPr>
          </w:pPr>
        </w:p>
        <w:p w:rsidR="00D72E38" w:rsidRDefault="00D72E38">
          <w:pPr>
            <w:pStyle w:val="a7"/>
            <w:spacing w:line="380" w:lineRule="exact"/>
            <w:rPr>
              <w:rFonts w:hAnsi="宋体" w:cs="宋体"/>
              <w:sz w:val="24"/>
              <w:szCs w:val="24"/>
            </w:rPr>
          </w:pPr>
        </w:p>
        <w:p w:rsidR="00D72E38" w:rsidRDefault="00D72E38">
          <w:pPr>
            <w:pStyle w:val="a7"/>
            <w:spacing w:line="380" w:lineRule="exact"/>
            <w:rPr>
              <w:rFonts w:hAnsi="宋体" w:cs="宋体"/>
              <w:sz w:val="24"/>
              <w:szCs w:val="24"/>
            </w:rPr>
          </w:pPr>
        </w:p>
        <w:p w:rsidR="00D72E38" w:rsidRDefault="00D72E38">
          <w:pPr>
            <w:pStyle w:val="a7"/>
            <w:spacing w:line="380" w:lineRule="exact"/>
            <w:rPr>
              <w:rFonts w:hAnsi="宋体" w:cs="宋体"/>
              <w:sz w:val="24"/>
              <w:szCs w:val="24"/>
            </w:rPr>
          </w:pPr>
        </w:p>
        <w:p w:rsidR="00D72E38" w:rsidRDefault="00D72E38">
          <w:pPr>
            <w:pStyle w:val="a7"/>
            <w:spacing w:line="380" w:lineRule="exact"/>
            <w:rPr>
              <w:rFonts w:hAnsi="宋体" w:cs="宋体"/>
              <w:sz w:val="24"/>
              <w:szCs w:val="24"/>
            </w:rPr>
          </w:pPr>
        </w:p>
        <w:p w:rsidR="00355907" w:rsidRDefault="00355907">
          <w:pPr>
            <w:pStyle w:val="a7"/>
            <w:spacing w:line="380" w:lineRule="exact"/>
            <w:rPr>
              <w:rFonts w:hAnsi="宋体" w:cs="宋体"/>
              <w:sz w:val="24"/>
              <w:szCs w:val="24"/>
            </w:rPr>
          </w:pPr>
        </w:p>
        <w:p w:rsidR="00355907" w:rsidRDefault="00355907">
          <w:pPr>
            <w:pStyle w:val="a7"/>
            <w:spacing w:line="380" w:lineRule="exact"/>
            <w:rPr>
              <w:rFonts w:hAnsi="宋体" w:cs="宋体"/>
              <w:sz w:val="24"/>
              <w:szCs w:val="24"/>
            </w:rPr>
            <w:sectPr w:rsidR="00355907">
              <w:footerReference w:type="even" r:id="rId20"/>
              <w:footerReference w:type="default" r:id="rId21"/>
              <w:pgSz w:w="11906" w:h="16838"/>
              <w:pgMar w:top="1134" w:right="1134" w:bottom="1134" w:left="1134" w:header="851" w:footer="992" w:gutter="0"/>
              <w:pgNumType w:fmt="upperRoman" w:start="1"/>
              <w:cols w:space="720"/>
              <w:docGrid w:type="lines" w:linePitch="312"/>
            </w:sectPr>
          </w:pPr>
        </w:p>
        <w:p w:rsidR="00355907" w:rsidRDefault="00355907">
          <w:pPr>
            <w:pStyle w:val="a7"/>
            <w:spacing w:line="380" w:lineRule="exact"/>
            <w:rPr>
              <w:rFonts w:hAnsi="宋体" w:cs="宋体"/>
              <w:sz w:val="24"/>
              <w:szCs w:val="24"/>
            </w:rPr>
          </w:pPr>
        </w:p>
        <w:p w:rsidR="00D72E38" w:rsidRPr="005C1D05" w:rsidRDefault="007E47F9" w:rsidP="00F24DE9">
          <w:pPr>
            <w:jc w:val="center"/>
            <w:outlineLvl w:val="0"/>
            <w:rPr>
              <w:rFonts w:ascii="黑体" w:eastAsia="黑体" w:hAnsi="黑体" w:cs="黑体"/>
              <w:kern w:val="2"/>
              <w:sz w:val="44"/>
              <w:szCs w:val="44"/>
            </w:rPr>
          </w:pPr>
          <w:bookmarkStart w:id="0" w:name="_Toc220424952"/>
          <w:bookmarkStart w:id="1" w:name="_Toc220939885"/>
          <w:r w:rsidRPr="005C1D05">
            <w:rPr>
              <w:rFonts w:ascii="黑体" w:eastAsia="黑体" w:hAnsi="黑体" w:cs="黑体" w:hint="eastAsia"/>
              <w:kern w:val="2"/>
              <w:sz w:val="44"/>
              <w:szCs w:val="44"/>
            </w:rPr>
            <w:t>引  言</w:t>
          </w:r>
          <w:bookmarkEnd w:id="0"/>
          <w:bookmarkEnd w:id="1"/>
        </w:p>
        <w:p w:rsidR="00D72E38" w:rsidRDefault="007E47F9" w:rsidP="00EC6DF8">
          <w:pPr>
            <w:pStyle w:val="a7"/>
            <w:spacing w:line="360" w:lineRule="auto"/>
            <w:ind w:firstLineChars="200" w:firstLine="480"/>
            <w:rPr>
              <w:rFonts w:hAnsi="宋体" w:cs="宋体"/>
              <w:sz w:val="24"/>
              <w:szCs w:val="24"/>
            </w:rPr>
          </w:pPr>
          <w:r>
            <w:rPr>
              <w:rFonts w:hAnsi="宋体" w:cs="宋体" w:hint="eastAsia"/>
              <w:sz w:val="24"/>
              <w:szCs w:val="24"/>
            </w:rPr>
            <w:t>JJF 1071</w:t>
          </w:r>
          <w:r>
            <w:rPr>
              <w:rFonts w:hAnsi="宋体" w:cs="宋体"/>
              <w:sz w:val="24"/>
              <w:szCs w:val="24"/>
            </w:rPr>
            <w:t>—</w:t>
          </w:r>
          <w:r>
            <w:rPr>
              <w:rFonts w:hAnsi="宋体" w:cs="宋体" w:hint="eastAsia"/>
              <w:sz w:val="24"/>
              <w:szCs w:val="24"/>
            </w:rPr>
            <w:t>2010《国家计量校准规范编写规则》、JJF 1001</w:t>
          </w:r>
          <w:r>
            <w:rPr>
              <w:rFonts w:hAnsi="宋体" w:cs="宋体"/>
              <w:sz w:val="24"/>
              <w:szCs w:val="24"/>
            </w:rPr>
            <w:t>—</w:t>
          </w:r>
          <w:r>
            <w:rPr>
              <w:rFonts w:hAnsi="宋体" w:cs="宋体" w:hint="eastAsia"/>
              <w:sz w:val="24"/>
              <w:szCs w:val="24"/>
            </w:rPr>
            <w:t>2011《通用计量术语及定义》、JJF 1059.1</w:t>
          </w:r>
          <w:r>
            <w:rPr>
              <w:rFonts w:hAnsi="宋体" w:cs="宋体"/>
              <w:sz w:val="24"/>
              <w:szCs w:val="24"/>
            </w:rPr>
            <w:t>—</w:t>
          </w:r>
          <w:r>
            <w:rPr>
              <w:rFonts w:hAnsi="宋体" w:cs="宋体" w:hint="eastAsia"/>
              <w:sz w:val="24"/>
              <w:szCs w:val="24"/>
            </w:rPr>
            <w:t>2012《测量不确定度评定与表示》共同构成支撑校准规范制定工作的基础性系列规范。</w:t>
          </w:r>
        </w:p>
        <w:p w:rsidR="00D72E38" w:rsidRDefault="007E47F9">
          <w:pPr>
            <w:pStyle w:val="a7"/>
            <w:spacing w:line="360" w:lineRule="auto"/>
            <w:ind w:firstLineChars="150" w:firstLine="360"/>
            <w:rPr>
              <w:rFonts w:hAnsi="宋体"/>
              <w:sz w:val="24"/>
              <w:szCs w:val="24"/>
            </w:rPr>
          </w:pPr>
          <w:r>
            <w:rPr>
              <w:rFonts w:hAnsi="宋体" w:cs="宋体" w:hint="eastAsia"/>
              <w:sz w:val="24"/>
              <w:szCs w:val="24"/>
            </w:rPr>
            <w:t>本规范为首次发布。</w:t>
          </w:r>
        </w:p>
        <w:p w:rsidR="00D72E38" w:rsidRDefault="00D72E38">
          <w:pPr>
            <w:pStyle w:val="a7"/>
            <w:spacing w:line="360" w:lineRule="auto"/>
            <w:ind w:firstLine="570"/>
            <w:rPr>
              <w:rFonts w:hAnsi="宋体"/>
              <w:sz w:val="24"/>
              <w:szCs w:val="24"/>
            </w:rPr>
          </w:pPr>
        </w:p>
        <w:p w:rsidR="00D72E38" w:rsidRDefault="00D72E38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D72E38" w:rsidRDefault="00D72E38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D72E38" w:rsidRDefault="00D72E38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D72E38" w:rsidRDefault="00D72E38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D72E38" w:rsidRDefault="00D72E38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D72E38" w:rsidRDefault="00D72E38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D72E38" w:rsidRDefault="00D72E38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D72E38" w:rsidRDefault="00D72E38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D72E38" w:rsidRDefault="00D72E38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D72E38" w:rsidRDefault="00D72E38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D72E38" w:rsidRDefault="00D72E38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D72E38" w:rsidRDefault="00D72E38">
          <w:pPr>
            <w:pStyle w:val="a7"/>
            <w:spacing w:line="380" w:lineRule="exact"/>
            <w:ind w:firstLine="570"/>
            <w:rPr>
              <w:rFonts w:hAnsi="宋体"/>
              <w:sz w:val="24"/>
              <w:szCs w:val="24"/>
            </w:rPr>
          </w:pPr>
        </w:p>
        <w:p w:rsidR="00D72E38" w:rsidRDefault="004473C7" w:rsidP="00355907">
          <w:pPr>
            <w:widowControl/>
            <w:tabs>
              <w:tab w:val="left" w:pos="2615"/>
            </w:tabs>
            <w:jc w:val="left"/>
            <w:rPr>
              <w:rFonts w:eastAsia="黑体"/>
              <w:sz w:val="32"/>
              <w:szCs w:val="32"/>
            </w:rPr>
          </w:pPr>
        </w:p>
      </w:sdtContent>
    </w:sdt>
    <w:p w:rsidR="001855F6" w:rsidRDefault="001855F6">
      <w:pPr>
        <w:jc w:val="center"/>
        <w:rPr>
          <w:rFonts w:eastAsia="黑体"/>
          <w:sz w:val="32"/>
          <w:szCs w:val="32"/>
        </w:rPr>
        <w:sectPr w:rsidR="001855F6" w:rsidSect="001855F6">
          <w:footerReference w:type="default" r:id="rId22"/>
          <w:pgSz w:w="11906" w:h="16838"/>
          <w:pgMar w:top="1134" w:right="1134" w:bottom="1134" w:left="1574" w:header="851" w:footer="992" w:gutter="0"/>
          <w:pgNumType w:fmt="upperRoman"/>
          <w:cols w:space="720"/>
          <w:docGrid w:type="lines" w:linePitch="312"/>
        </w:sectPr>
      </w:pPr>
      <w:r>
        <w:rPr>
          <w:rFonts w:eastAsia="黑体"/>
          <w:sz w:val="32"/>
          <w:szCs w:val="32"/>
        </w:rPr>
        <w:br w:type="page"/>
      </w:r>
    </w:p>
    <w:p w:rsidR="001855F6" w:rsidRDefault="001855F6">
      <w:pPr>
        <w:jc w:val="center"/>
        <w:rPr>
          <w:rFonts w:eastAsia="黑体"/>
          <w:sz w:val="32"/>
          <w:szCs w:val="32"/>
        </w:rPr>
      </w:pPr>
    </w:p>
    <w:p w:rsidR="00D72E38" w:rsidRDefault="007E47F9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电梯玻璃门</w:t>
      </w:r>
      <w:proofErr w:type="gramStart"/>
      <w:r>
        <w:rPr>
          <w:rFonts w:eastAsia="黑体" w:hint="eastAsia"/>
          <w:sz w:val="32"/>
          <w:szCs w:val="32"/>
        </w:rPr>
        <w:t>及轿壁</w:t>
      </w:r>
      <w:proofErr w:type="gramEnd"/>
      <w:r>
        <w:rPr>
          <w:rFonts w:eastAsia="黑体" w:hint="eastAsia"/>
          <w:sz w:val="32"/>
          <w:szCs w:val="32"/>
        </w:rPr>
        <w:t>冲击试验装置</w:t>
      </w:r>
      <w:r>
        <w:rPr>
          <w:rFonts w:eastAsia="黑体"/>
          <w:sz w:val="32"/>
          <w:szCs w:val="32"/>
        </w:rPr>
        <w:t>校准规范</w:t>
      </w:r>
    </w:p>
    <w:p w:rsidR="00D72E38" w:rsidRPr="00247B77" w:rsidRDefault="007E47F9" w:rsidP="00456FC0">
      <w:pPr>
        <w:pStyle w:val="1"/>
        <w:snapToGrid/>
        <w:spacing w:before="200" w:after="200" w:line="300" w:lineRule="auto"/>
        <w:rPr>
          <w:rFonts w:ascii="黑体" w:eastAsia="黑体" w:hAnsi="黑体"/>
          <w:b w:val="0"/>
        </w:rPr>
      </w:pPr>
      <w:bookmarkStart w:id="2" w:name="_Toc220424953"/>
      <w:bookmarkStart w:id="3" w:name="_Toc220939886"/>
      <w:r w:rsidRPr="00247B77">
        <w:rPr>
          <w:rFonts w:ascii="黑体" w:eastAsia="黑体" w:hAnsi="黑体" w:hint="eastAsia"/>
          <w:b w:val="0"/>
        </w:rPr>
        <w:t>1  范围</w:t>
      </w:r>
      <w:bookmarkEnd w:id="2"/>
      <w:bookmarkEnd w:id="3"/>
    </w:p>
    <w:p w:rsidR="00D72E38" w:rsidRDefault="007E47F9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本规范适用于</w:t>
      </w:r>
      <w:r>
        <w:rPr>
          <w:rFonts w:hAnsi="宋体" w:hint="eastAsia"/>
          <w:sz w:val="24"/>
        </w:rPr>
        <w:t>电梯玻璃门</w:t>
      </w:r>
      <w:proofErr w:type="gramStart"/>
      <w:r>
        <w:rPr>
          <w:rFonts w:hAnsi="宋体" w:hint="eastAsia"/>
          <w:sz w:val="24"/>
        </w:rPr>
        <w:t>及轿壁</w:t>
      </w:r>
      <w:proofErr w:type="gramEnd"/>
      <w:r>
        <w:rPr>
          <w:rFonts w:hAnsi="宋体" w:hint="eastAsia"/>
          <w:sz w:val="24"/>
        </w:rPr>
        <w:t>冲击试验装置（以下简称冲击装置）</w:t>
      </w:r>
      <w:r>
        <w:rPr>
          <w:rFonts w:hAnsi="宋体"/>
          <w:sz w:val="24"/>
        </w:rPr>
        <w:t>的校准。</w:t>
      </w:r>
    </w:p>
    <w:p w:rsidR="00D72E38" w:rsidRPr="00456FC0" w:rsidRDefault="007E47F9" w:rsidP="00456FC0">
      <w:pPr>
        <w:pStyle w:val="1"/>
        <w:snapToGrid/>
        <w:spacing w:before="200" w:after="200" w:line="300" w:lineRule="auto"/>
        <w:rPr>
          <w:rFonts w:ascii="黑体" w:eastAsia="黑体" w:hAnsi="黑体"/>
          <w:b w:val="0"/>
          <w:szCs w:val="24"/>
        </w:rPr>
      </w:pPr>
      <w:bookmarkStart w:id="4" w:name="_Toc220424954"/>
      <w:bookmarkStart w:id="5" w:name="_Toc220939887"/>
      <w:r w:rsidRPr="00456FC0">
        <w:rPr>
          <w:rFonts w:ascii="黑体" w:eastAsia="黑体" w:hAnsi="黑体" w:hint="eastAsia"/>
          <w:b w:val="0"/>
          <w:szCs w:val="24"/>
        </w:rPr>
        <w:t>2  引用文件</w:t>
      </w:r>
      <w:bookmarkEnd w:id="4"/>
      <w:bookmarkEnd w:id="5"/>
    </w:p>
    <w:p w:rsidR="00D72E38" w:rsidRDefault="007E47F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GB/T 7588-2020</w:t>
      </w:r>
      <w:r>
        <w:rPr>
          <w:rFonts w:ascii="宋体" w:hAnsi="宋体" w:cs="宋体" w:hint="eastAsia"/>
          <w:sz w:val="24"/>
        </w:rPr>
        <w:t xml:space="preserve"> 电梯制造与安装安全规范 </w:t>
      </w:r>
    </w:p>
    <w:p w:rsidR="00D72E38" w:rsidRDefault="007E47F9">
      <w:pPr>
        <w:spacing w:line="360" w:lineRule="auto"/>
        <w:ind w:firstLineChars="200" w:firstLine="480"/>
        <w:rPr>
          <w:sz w:val="24"/>
        </w:rPr>
      </w:pPr>
      <w:r>
        <w:rPr>
          <w:rFonts w:hAnsi="宋体"/>
          <w:sz w:val="24"/>
        </w:rPr>
        <w:t>凡是注日期的引用文件，仅注日期的版本适用于本规范，凡是不注日期的引用文件，其最新版本</w:t>
      </w:r>
      <w:r>
        <w:rPr>
          <w:rFonts w:hAnsi="宋体" w:hint="eastAsia"/>
          <w:sz w:val="24"/>
        </w:rPr>
        <w:t>（包括所有的修改单）</w:t>
      </w:r>
      <w:r>
        <w:rPr>
          <w:rFonts w:hAnsi="宋体"/>
          <w:sz w:val="24"/>
        </w:rPr>
        <w:t>适用于本规范。</w:t>
      </w:r>
    </w:p>
    <w:p w:rsidR="00D72E38" w:rsidRPr="00456FC0" w:rsidRDefault="007E47F9" w:rsidP="00456FC0">
      <w:pPr>
        <w:pStyle w:val="1"/>
        <w:snapToGrid/>
        <w:spacing w:before="200" w:after="200" w:line="300" w:lineRule="auto"/>
        <w:rPr>
          <w:rFonts w:ascii="黑体" w:eastAsia="黑体" w:hAnsi="黑体"/>
          <w:b w:val="0"/>
          <w:szCs w:val="24"/>
        </w:rPr>
      </w:pPr>
      <w:bookmarkStart w:id="6" w:name="_Toc220424955"/>
      <w:bookmarkStart w:id="7" w:name="_Toc220939888"/>
      <w:r w:rsidRPr="00456FC0">
        <w:rPr>
          <w:rFonts w:ascii="黑体" w:eastAsia="黑体" w:hAnsi="黑体" w:hint="eastAsia"/>
          <w:b w:val="0"/>
          <w:szCs w:val="24"/>
        </w:rPr>
        <w:t>3  概述</w:t>
      </w:r>
      <w:bookmarkEnd w:id="6"/>
      <w:bookmarkEnd w:id="7"/>
    </w:p>
    <w:p w:rsidR="00D72E38" w:rsidRDefault="007E47F9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电</w:t>
      </w:r>
      <w:r>
        <w:rPr>
          <w:rFonts w:ascii="宋体" w:hAnsi="宋体" w:cs="宋体" w:hint="eastAsia"/>
          <w:sz w:val="24"/>
        </w:rPr>
        <w:t>梯玻璃门</w:t>
      </w:r>
      <w:proofErr w:type="gramStart"/>
      <w:r>
        <w:rPr>
          <w:rFonts w:ascii="宋体" w:hAnsi="宋体" w:cs="宋体" w:hint="eastAsia"/>
          <w:sz w:val="24"/>
        </w:rPr>
        <w:t>及轿壁</w:t>
      </w:r>
      <w:proofErr w:type="gramEnd"/>
      <w:r>
        <w:rPr>
          <w:rFonts w:ascii="宋体" w:hAnsi="宋体" w:cs="宋体" w:hint="eastAsia"/>
          <w:sz w:val="24"/>
        </w:rPr>
        <w:t>冲击试验装置</w:t>
      </w:r>
      <w:r>
        <w:rPr>
          <w:rFonts w:ascii="宋体" w:hAnsi="宋体" w:cs="宋体"/>
          <w:sz w:val="24"/>
        </w:rPr>
        <w:t>用于电梯玻璃门</w:t>
      </w:r>
      <w:proofErr w:type="gramStart"/>
      <w:r>
        <w:rPr>
          <w:rFonts w:ascii="宋体" w:hAnsi="宋体" w:cs="宋体"/>
          <w:sz w:val="24"/>
        </w:rPr>
        <w:t>及轿壁</w:t>
      </w:r>
      <w:proofErr w:type="gramEnd"/>
      <w:r>
        <w:rPr>
          <w:rFonts w:ascii="宋体" w:hAnsi="宋体" w:cs="宋体"/>
          <w:sz w:val="24"/>
        </w:rPr>
        <w:t>牢靠度的检测。</w:t>
      </w:r>
      <w:r>
        <w:rPr>
          <w:rFonts w:ascii="宋体" w:hAnsi="宋体" w:cs="宋体" w:hint="eastAsia"/>
          <w:sz w:val="24"/>
        </w:rPr>
        <w:t>装置由硬摆锤、软摆锤以及悬挂装置组成。</w:t>
      </w:r>
      <w:r>
        <w:rPr>
          <w:rFonts w:ascii="宋体" w:hAnsi="宋体" w:cs="宋体"/>
          <w:sz w:val="24"/>
        </w:rPr>
        <w:t>硬摆锤由钢材制成的冲击环和壳体组成，内装填铅球；软摆锤为一个皮革制成的冲击袋，内装填</w:t>
      </w:r>
      <w:r w:rsidR="008260AA">
        <w:rPr>
          <w:rFonts w:ascii="宋体" w:hAnsi="宋体" w:cs="宋体"/>
          <w:sz w:val="24"/>
        </w:rPr>
        <w:t>铅球</w:t>
      </w:r>
      <w:r>
        <w:rPr>
          <w:rFonts w:ascii="宋体" w:hAnsi="宋体" w:cs="宋体"/>
          <w:sz w:val="24"/>
        </w:rPr>
        <w:t>；</w:t>
      </w:r>
      <w:r>
        <w:rPr>
          <w:rFonts w:ascii="宋体" w:hAnsi="宋体" w:cs="宋体" w:hint="eastAsia"/>
          <w:sz w:val="24"/>
        </w:rPr>
        <w:t>如图1、图2和图3所示：</w:t>
      </w:r>
    </w:p>
    <w:p w:rsidR="00D72E38" w:rsidRDefault="00CB34FB">
      <w:pPr>
        <w:pStyle w:val="af0"/>
        <w:spacing w:line="360" w:lineRule="auto"/>
        <w:ind w:firstLineChars="0" w:firstLine="0"/>
        <w:jc w:val="center"/>
        <w:rPr>
          <w:rFonts w:ascii="Times New Roman" w:hAnsi="宋体"/>
          <w:kern w:val="2"/>
          <w:sz w:val="24"/>
          <w:szCs w:val="24"/>
        </w:rPr>
      </w:pPr>
      <w:r>
        <w:rPr>
          <w:noProof/>
        </w:rPr>
        <w:drawing>
          <wp:inline distT="0" distB="0" distL="0" distR="0" wp14:anchorId="3DAC64D3" wp14:editId="3D6A2C57">
            <wp:extent cx="3622543" cy="396820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26168" cy="397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E38" w:rsidRPr="005727DE" w:rsidRDefault="007E47F9">
      <w:pPr>
        <w:pStyle w:val="af0"/>
        <w:spacing w:line="360" w:lineRule="auto"/>
        <w:ind w:firstLine="360"/>
        <w:jc w:val="center"/>
        <w:rPr>
          <w:rFonts w:asciiTheme="minorEastAsia" w:eastAsiaTheme="minorEastAsia" w:hAnsiTheme="minorEastAsia"/>
          <w:kern w:val="2"/>
          <w:sz w:val="18"/>
          <w:szCs w:val="18"/>
        </w:rPr>
      </w:pPr>
      <w:r w:rsidRPr="005727DE">
        <w:rPr>
          <w:rFonts w:asciiTheme="minorEastAsia" w:eastAsiaTheme="minorEastAsia" w:hAnsiTheme="minorEastAsia" w:hint="eastAsia"/>
          <w:kern w:val="2"/>
          <w:sz w:val="18"/>
          <w:szCs w:val="18"/>
        </w:rPr>
        <w:t>图1</w:t>
      </w:r>
      <w:r w:rsidRPr="005727DE">
        <w:rPr>
          <w:rFonts w:asciiTheme="minorEastAsia" w:eastAsiaTheme="minorEastAsia" w:hAnsiTheme="minorEastAsia"/>
          <w:kern w:val="2"/>
          <w:sz w:val="18"/>
          <w:szCs w:val="18"/>
        </w:rPr>
        <w:t xml:space="preserve"> </w:t>
      </w:r>
      <w:r w:rsidRPr="005727DE">
        <w:rPr>
          <w:rFonts w:asciiTheme="minorEastAsia" w:eastAsiaTheme="minorEastAsia" w:hAnsiTheme="minorEastAsia" w:hint="eastAsia"/>
          <w:kern w:val="2"/>
          <w:sz w:val="18"/>
          <w:szCs w:val="18"/>
        </w:rPr>
        <w:t>电梯玻璃门</w:t>
      </w:r>
      <w:proofErr w:type="gramStart"/>
      <w:r w:rsidRPr="005727DE">
        <w:rPr>
          <w:rFonts w:asciiTheme="minorEastAsia" w:eastAsiaTheme="minorEastAsia" w:hAnsiTheme="minorEastAsia" w:hint="eastAsia"/>
          <w:kern w:val="2"/>
          <w:sz w:val="18"/>
          <w:szCs w:val="18"/>
        </w:rPr>
        <w:t>及轿壁</w:t>
      </w:r>
      <w:proofErr w:type="gramEnd"/>
      <w:r w:rsidRPr="005727DE">
        <w:rPr>
          <w:rFonts w:asciiTheme="minorEastAsia" w:eastAsiaTheme="minorEastAsia" w:hAnsiTheme="minorEastAsia" w:hint="eastAsia"/>
          <w:kern w:val="2"/>
          <w:sz w:val="18"/>
          <w:szCs w:val="18"/>
        </w:rPr>
        <w:t>冲击试验装置</w:t>
      </w:r>
      <w:r w:rsidRPr="005727DE">
        <w:rPr>
          <w:rFonts w:asciiTheme="minorEastAsia" w:eastAsiaTheme="minorEastAsia" w:hAnsiTheme="minorEastAsia"/>
          <w:kern w:val="2"/>
          <w:sz w:val="18"/>
          <w:szCs w:val="18"/>
        </w:rPr>
        <w:t>外形结构</w:t>
      </w:r>
      <w:r w:rsidRPr="005727DE">
        <w:rPr>
          <w:rFonts w:asciiTheme="minorEastAsia" w:eastAsiaTheme="minorEastAsia" w:hAnsiTheme="minorEastAsia" w:hint="eastAsia"/>
          <w:kern w:val="2"/>
          <w:sz w:val="18"/>
          <w:szCs w:val="18"/>
        </w:rPr>
        <w:t>示意图</w:t>
      </w:r>
    </w:p>
    <w:p w:rsidR="00D72E38" w:rsidRDefault="007E47F9">
      <w:pPr>
        <w:pStyle w:val="af0"/>
        <w:ind w:firstLine="420"/>
        <w:rPr>
          <w:rFonts w:ascii="Times New Roman" w:hAnsi="宋体"/>
          <w:kern w:val="2"/>
          <w:szCs w:val="24"/>
        </w:rPr>
      </w:pPr>
      <w:r>
        <w:rPr>
          <w:rFonts w:ascii="Times New Roman" w:hAnsi="宋体" w:hint="eastAsia"/>
          <w:kern w:val="2"/>
          <w:szCs w:val="24"/>
        </w:rPr>
        <w:lastRenderedPageBreak/>
        <w:t>H</w:t>
      </w:r>
      <w:r>
        <w:rPr>
          <w:rFonts w:ascii="Times New Roman" w:hAnsi="宋体" w:hint="eastAsia"/>
          <w:kern w:val="2"/>
          <w:szCs w:val="24"/>
        </w:rPr>
        <w:t>—跌落高度；</w:t>
      </w:r>
      <w:r>
        <w:rPr>
          <w:rFonts w:ascii="Times New Roman" w:hAnsi="宋体" w:hint="eastAsia"/>
          <w:kern w:val="2"/>
          <w:szCs w:val="24"/>
        </w:rPr>
        <w:t>1</w:t>
      </w:r>
      <w:r>
        <w:rPr>
          <w:rFonts w:ascii="Times New Roman" w:hAnsi="宋体" w:hint="eastAsia"/>
          <w:kern w:val="2"/>
          <w:szCs w:val="24"/>
        </w:rPr>
        <w:t>—框架；</w:t>
      </w:r>
      <w:r>
        <w:rPr>
          <w:rFonts w:ascii="Times New Roman" w:hAnsi="宋体"/>
          <w:kern w:val="2"/>
          <w:szCs w:val="24"/>
        </w:rPr>
        <w:t>2</w:t>
      </w:r>
      <w:r>
        <w:rPr>
          <w:rFonts w:ascii="Times New Roman" w:hAnsi="宋体" w:hint="eastAsia"/>
          <w:kern w:val="2"/>
          <w:szCs w:val="24"/>
        </w:rPr>
        <w:t>—所试验的门</w:t>
      </w:r>
      <w:proofErr w:type="gramStart"/>
      <w:r>
        <w:rPr>
          <w:rFonts w:ascii="Times New Roman" w:hAnsi="宋体" w:hint="eastAsia"/>
          <w:kern w:val="2"/>
          <w:szCs w:val="24"/>
        </w:rPr>
        <w:t>或轿壁</w:t>
      </w:r>
      <w:proofErr w:type="gramEnd"/>
      <w:r>
        <w:rPr>
          <w:rFonts w:ascii="Times New Roman" w:hAnsi="宋体" w:hint="eastAsia"/>
          <w:kern w:val="2"/>
          <w:szCs w:val="24"/>
        </w:rPr>
        <w:t>；</w:t>
      </w:r>
      <w:r>
        <w:rPr>
          <w:rFonts w:ascii="Times New Roman" w:hAnsi="宋体"/>
          <w:kern w:val="2"/>
          <w:szCs w:val="24"/>
        </w:rPr>
        <w:t>3</w:t>
      </w:r>
      <w:proofErr w:type="gramStart"/>
      <w:r>
        <w:rPr>
          <w:rFonts w:ascii="Times New Roman" w:hAnsi="宋体" w:hint="eastAsia"/>
          <w:kern w:val="2"/>
          <w:szCs w:val="24"/>
        </w:rPr>
        <w:t>—冲击</w:t>
      </w:r>
      <w:proofErr w:type="gramEnd"/>
      <w:r>
        <w:rPr>
          <w:rFonts w:ascii="Times New Roman" w:hAnsi="宋体" w:hint="eastAsia"/>
          <w:kern w:val="2"/>
          <w:szCs w:val="24"/>
        </w:rPr>
        <w:t>装置；</w:t>
      </w:r>
      <w:r>
        <w:rPr>
          <w:rFonts w:ascii="Times New Roman" w:hAnsi="宋体"/>
          <w:kern w:val="2"/>
          <w:szCs w:val="24"/>
        </w:rPr>
        <w:t>4</w:t>
      </w:r>
      <w:r>
        <w:rPr>
          <w:rFonts w:ascii="Times New Roman" w:hAnsi="宋体" w:hint="eastAsia"/>
          <w:kern w:val="2"/>
          <w:szCs w:val="24"/>
        </w:rPr>
        <w:t>—所试验的门</w:t>
      </w:r>
      <w:proofErr w:type="gramStart"/>
      <w:r>
        <w:rPr>
          <w:rFonts w:ascii="Times New Roman" w:hAnsi="宋体" w:hint="eastAsia"/>
          <w:kern w:val="2"/>
          <w:szCs w:val="24"/>
        </w:rPr>
        <w:t>或轿壁</w:t>
      </w:r>
      <w:proofErr w:type="gramEnd"/>
      <w:r>
        <w:rPr>
          <w:rFonts w:ascii="Times New Roman" w:hAnsi="宋体" w:hint="eastAsia"/>
          <w:kern w:val="2"/>
          <w:szCs w:val="24"/>
        </w:rPr>
        <w:t>的参考地平面；</w:t>
      </w:r>
      <w:r>
        <w:rPr>
          <w:rFonts w:ascii="Times New Roman" w:hAnsi="宋体"/>
          <w:kern w:val="2"/>
          <w:szCs w:val="24"/>
        </w:rPr>
        <w:t>5</w:t>
      </w:r>
      <w:r>
        <w:rPr>
          <w:rFonts w:ascii="Times New Roman" w:hAnsi="宋体" w:hint="eastAsia"/>
          <w:kern w:val="2"/>
          <w:szCs w:val="24"/>
        </w:rPr>
        <w:t>—撞击点高度；</w:t>
      </w:r>
      <w:r>
        <w:rPr>
          <w:rFonts w:ascii="Times New Roman" w:hAnsi="宋体"/>
          <w:kern w:val="2"/>
          <w:szCs w:val="24"/>
        </w:rPr>
        <w:t>6</w:t>
      </w:r>
      <w:r>
        <w:rPr>
          <w:rFonts w:ascii="Times New Roman" w:hAnsi="宋体" w:hint="eastAsia"/>
          <w:kern w:val="2"/>
          <w:szCs w:val="24"/>
        </w:rPr>
        <w:t>—三角勾挂装置</w:t>
      </w:r>
    </w:p>
    <w:p w:rsidR="00D72E38" w:rsidRPr="000E3B3E" w:rsidRDefault="007E47F9" w:rsidP="000E3B3E">
      <w:pPr>
        <w:pStyle w:val="1"/>
        <w:keepNext w:val="0"/>
        <w:keepLines w:val="0"/>
        <w:snapToGrid/>
        <w:spacing w:after="120" w:line="312" w:lineRule="auto"/>
        <w:ind w:rightChars="100" w:right="200"/>
        <w:jc w:val="left"/>
        <w:rPr>
          <w:rFonts w:ascii="黑体" w:eastAsia="黑体" w:hAnsi="黑体" w:cs="黑体"/>
          <w:b w:val="0"/>
          <w:bCs w:val="0"/>
          <w:kern w:val="2"/>
          <w:szCs w:val="24"/>
        </w:rPr>
      </w:pPr>
      <w:bookmarkStart w:id="8" w:name="_Toc220424956"/>
      <w:bookmarkStart w:id="9" w:name="_Toc220939889"/>
      <w:r w:rsidRPr="000E3B3E">
        <w:rPr>
          <w:rFonts w:ascii="黑体" w:eastAsia="黑体" w:hAnsi="黑体" w:cs="黑体"/>
          <w:b w:val="0"/>
          <w:bCs w:val="0"/>
          <w:kern w:val="2"/>
          <w:szCs w:val="24"/>
        </w:rPr>
        <w:t>3.1</w:t>
      </w:r>
      <w:r w:rsidR="00C041D9" w:rsidRPr="000E3B3E">
        <w:rPr>
          <w:rFonts w:ascii="黑体" w:eastAsia="黑体" w:hAnsi="黑体" w:cs="黑体" w:hint="eastAsia"/>
          <w:b w:val="0"/>
          <w:bCs w:val="0"/>
          <w:kern w:val="2"/>
          <w:szCs w:val="24"/>
        </w:rPr>
        <w:t>软（硬）</w:t>
      </w:r>
      <w:r w:rsidRPr="000E3B3E">
        <w:rPr>
          <w:rFonts w:ascii="黑体" w:eastAsia="黑体" w:hAnsi="黑体" w:cs="黑体" w:hint="eastAsia"/>
          <w:b w:val="0"/>
          <w:bCs w:val="0"/>
          <w:kern w:val="2"/>
          <w:szCs w:val="24"/>
        </w:rPr>
        <w:t>摆锤</w:t>
      </w:r>
      <w:r w:rsidR="00CB34FB" w:rsidRPr="000E3B3E">
        <w:rPr>
          <w:rFonts w:ascii="黑体" w:eastAsia="黑体" w:hAnsi="黑体" w:cs="黑体" w:hint="eastAsia"/>
          <w:b w:val="0"/>
          <w:bCs w:val="0"/>
          <w:kern w:val="2"/>
          <w:szCs w:val="24"/>
        </w:rPr>
        <w:t>和</w:t>
      </w:r>
      <w:r w:rsidRPr="000E3B3E">
        <w:rPr>
          <w:rFonts w:ascii="黑体" w:eastAsia="黑体" w:hAnsi="黑体" w:cs="黑体" w:hint="eastAsia"/>
          <w:b w:val="0"/>
          <w:bCs w:val="0"/>
          <w:kern w:val="2"/>
          <w:szCs w:val="24"/>
        </w:rPr>
        <w:t>冲击装置</w:t>
      </w:r>
      <w:bookmarkEnd w:id="8"/>
      <w:bookmarkEnd w:id="9"/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707"/>
      </w:tblGrid>
      <w:tr w:rsidR="000A35E5" w:rsidTr="00F57F5A">
        <w:tc>
          <w:tcPr>
            <w:tcW w:w="4707" w:type="dxa"/>
          </w:tcPr>
          <w:p w:rsidR="000A35E5" w:rsidRDefault="004473C7" w:rsidP="00F57F5A">
            <w:pPr>
              <w:pStyle w:val="a7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153" type="#_x0000_t202" style="position:absolute;left:0;text-align:left;margin-left:147.8pt;margin-top:146.9pt;width:19.4pt;height:22.8pt;z-index:25166489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srOAIAAE8EAAAOAAAAZHJzL2Uyb0RvYy54bWysVEuOEzEQ3SNxB8t70p9JMpNWOqMhQxDS&#10;8JEGDuB2u9MW/mE76Q4HGG7Aig17zpVzUHYnIRpgg+iF5XKVn6veq+r5dS8F2jLruFYlzkYpRkxR&#10;XXO1LvGH96tnVxg5T1RNhFasxDvm8PXi6ZN5ZwqW61aLmlkEIMoVnSlx670pksTRlkniRtowBc5G&#10;W0k8mHad1JZ0gC5FkqfpNOm0rY3VlDkHp7eDEy8iftMw6t82jWMeiRJDbj6uNq5VWJPFnBRrS0zL&#10;6SEN8g9ZSMIVPHqCuiWeoI3lv0FJTq12uvEjqmWim4ZTFmuAarL0UTX3LTEs1gLkOHOiyf0/WPpm&#10;+84iXpc4zy4xUkSCSPuvX/bffuy/P6A8ENQZV0DcvYFI3z/XPQgdi3XmTtOPDim9bIlasxtrddcy&#10;UkOCWbiZnF0dcFwAqbrXuoZ3yMbrCNQ3Vgb2gA8E6CDU7iQO6z2icJhfTNPZBbgo+LJxOp7mUb6E&#10;FMfrxjr/kmmJwqbEFtSP8GR753xIhxTHkPCa04LXKy5ENOy6WgqLtgQ6ZRW/WMGjMKFQV+LZJJ8M&#10;DPwVIo3fnyAk99DygssSX52CSBF4e6Hq2JCecDHsIWWhDkQG7gYWfV/1UbTxUZ9K1ztg1uqhw2Ei&#10;YdNq+xmjDrq7xO7ThliGkXilQJ1ZNh6HcYjGeHIJVCJ77qnOPURRgCqxx2jYLn0cocibuQEVVzzy&#10;G+QeMjmkDF0baT9MWBiLcztG/foPLH4CAAD//wMAUEsDBBQABgAIAAAAIQBIWydy2wAAAAcBAAAP&#10;AAAAZHJzL2Rvd25yZXYueG1sTI9BT8MwDIXvSPyHyEjcWLICYypNp6mC66RtSFy9JrSFxClN2pV/&#10;jzmxm5+f9d7nYjN7JyY7xC6QhuVCgbBUB9NRo+Ht+Hq3BhETkkEXyGr4sRE25fVVgbkJZ9rb6ZAa&#10;wSEUc9TQptTnUsa6tR7jIvSW2PsIg8fEcmikGfDM4d7JTKmV9NgRN7TY26q19ddh9BrGY7Wd9lX2&#10;+T7tzMNu9YIe3bfWtzfz9hlEsnP6P4Y/fEaHkplOYSQThdPAjyQN2Zr52b1/WvJw4sWjUiDLQl7y&#10;l78AAAD//wMAUEsBAi0AFAAGAAgAAAAhALaDOJL+AAAA4QEAABMAAAAAAAAAAAAAAAAAAAAAAFtD&#10;b250ZW50X1R5cGVzXS54bWxQSwECLQAUAAYACAAAACEAOP0h/9YAAACUAQAACwAAAAAAAAAAAAAA&#10;AAAvAQAAX3JlbHMvLnJlbHNQSwECLQAUAAYACAAAACEAXG57KzgCAABPBAAADgAAAAAAAAAAAAAA&#10;AAAuAgAAZHJzL2Uyb0RvYy54bWxQSwECLQAUAAYACAAAACEASFsnctsAAAAHAQAADwAAAAAAAAAA&#10;AAAAAACSBAAAZHJzL2Rvd25yZXYueG1sUEsFBgAAAAAEAAQA8wAAAJoFAAAAAA==&#10;" stroked="f">
                  <v:textbox style="mso-fit-shape-to-text:t">
                    <w:txbxContent>
                      <w:p w:rsidR="00F57F5A" w:rsidRDefault="00F57F5A">
                        <w:r>
                          <w:t>1</w:t>
                        </w:r>
                      </w:p>
                    </w:txbxContent>
                  </v:textbox>
                  <w10:wrap type="square"/>
                </v:shape>
              </w:pict>
            </w:r>
            <w:r w:rsidR="000A35E5">
              <w:rPr>
                <w:noProof/>
              </w:rPr>
              <w:drawing>
                <wp:inline distT="0" distB="0" distL="0" distR="0" wp14:anchorId="3512C321" wp14:editId="2BD48A7A">
                  <wp:extent cx="2374231" cy="342984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524" cy="3437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7" w:type="dxa"/>
          </w:tcPr>
          <w:p w:rsidR="000A35E5" w:rsidRDefault="004473C7" w:rsidP="00C041D9">
            <w:pPr>
              <w:jc w:val="center"/>
              <w:rPr>
                <w:rFonts w:hAnsiTheme="minorEastAsia"/>
                <w:sz w:val="18"/>
                <w:szCs w:val="18"/>
              </w:rPr>
            </w:pPr>
            <w:r>
              <w:rPr>
                <w:rFonts w:hAnsiTheme="minorEastAsia"/>
                <w:noProof/>
                <w:sz w:val="18"/>
                <w:szCs w:val="18"/>
              </w:rPr>
              <w:pict>
                <v:shape id="_x0000_s1156" type="#_x0000_t202" style="position:absolute;left:0;text-align:left;margin-left:178.1pt;margin-top:133.9pt;width:12.75pt;height:21.5pt;z-index:2516669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srOAIAAE8EAAAOAAAAZHJzL2Uyb0RvYy54bWysVEuOEzEQ3SNxB8t70p9JMpNWOqMhQxDS&#10;8JEGDuB2u9MW/mE76Q4HGG7Aig17zpVzUHYnIRpgg+iF5XKVn6veq+r5dS8F2jLruFYlzkYpRkxR&#10;XXO1LvGH96tnVxg5T1RNhFasxDvm8PXi6ZN5ZwqW61aLmlkEIMoVnSlx670pksTRlkniRtowBc5G&#10;W0k8mHad1JZ0gC5FkqfpNOm0rY3VlDkHp7eDEy8iftMw6t82jWMeiRJDbj6uNq5VWJPFnBRrS0zL&#10;6SEN8g9ZSMIVPHqCuiWeoI3lv0FJTq12uvEjqmWim4ZTFmuAarL0UTX3LTEs1gLkOHOiyf0/WPpm&#10;+84iXpc4zy4xUkSCSPuvX/bffuy/P6A8ENQZV0DcvYFI3z/XPQgdi3XmTtOPDim9bIlasxtrddcy&#10;UkOCWbiZnF0dcFwAqbrXuoZ3yMbrCNQ3Vgb2gA8E6CDU7iQO6z2icJhfTNPZBbgo+LJxOp7mUb6E&#10;FMfrxjr/kmmJwqbEFtSP8GR753xIhxTHkPCa04LXKy5ENOy6WgqLtgQ6ZRW/WMGjMKFQV+LZJJ8M&#10;DPwVIo3fnyAk99DygssSX52CSBF4e6Hq2JCecDHsIWWhDkQG7gYWfV/1UbTxUZ9K1ztg1uqhw2Ei&#10;YdNq+xmjDrq7xO7ThliGkXilQJ1ZNh6HcYjGeHIJVCJ77qnOPURRgCqxx2jYLn0cocibuQEVVzzy&#10;G+QeMjmkDF0baT9MWBiLcztG/foPLH4CAAD//wMAUEsDBBQABgAIAAAAIQBIWydy2wAAAAcBAAAP&#10;AAAAZHJzL2Rvd25yZXYueG1sTI9BT8MwDIXvSPyHyEjcWLICYypNp6mC66RtSFy9JrSFxClN2pV/&#10;jzmxm5+f9d7nYjN7JyY7xC6QhuVCgbBUB9NRo+Ht+Hq3BhETkkEXyGr4sRE25fVVgbkJZ9rb6ZAa&#10;wSEUc9TQptTnUsa6tR7jIvSW2PsIg8fEcmikGfDM4d7JTKmV9NgRN7TY26q19ddh9BrGY7Wd9lX2&#10;+T7tzMNu9YIe3bfWtzfz9hlEsnP6P4Y/fEaHkplOYSQThdPAjyQN2Zr52b1/WvJw4sWjUiDLQl7y&#10;l78AAAD//wMAUEsBAi0AFAAGAAgAAAAhALaDOJL+AAAA4QEAABMAAAAAAAAAAAAAAAAAAAAAAFtD&#10;b250ZW50X1R5cGVzXS54bWxQSwECLQAUAAYACAAAACEAOP0h/9YAAACUAQAACwAAAAAAAAAAAAAA&#10;AAAvAQAAX3JlbHMvLnJlbHNQSwECLQAUAAYACAAAACEAXG57KzgCAABPBAAADgAAAAAAAAAAAAAA&#10;AAAuAgAAZHJzL2Uyb0RvYy54bWxQSwECLQAUAAYACAAAACEASFsnctsAAAAHAQAADwAAAAAAAAAA&#10;AAAAAACSBAAAZHJzL2Rvd25yZXYueG1sUEsFBgAAAAAEAAQA8wAAAJoFAAAAAA==&#10;" stroked="f">
                  <v:textbox style="mso-next-textbox:#_x0000_s1156">
                    <w:txbxContent>
                      <w:p w:rsidR="00F57F5A" w:rsidRDefault="00F57F5A" w:rsidP="00F57F5A">
                        <w:r>
                          <w:t>3</w:t>
                        </w:r>
                      </w:p>
                    </w:txbxContent>
                  </v:textbox>
                  <w10:wrap type="square"/>
                </v:shape>
              </w:pict>
            </w:r>
            <w:r w:rsidR="00F57F5A">
              <w:rPr>
                <w:rFonts w:hAnsiTheme="minorEastAsia"/>
                <w:noProof/>
                <w:sz w:val="18"/>
                <w:szCs w:val="18"/>
              </w:rPr>
              <w:drawing>
                <wp:anchor distT="0" distB="0" distL="114300" distR="114300" simplePos="0" relativeHeight="251664384" behindDoc="1" locked="0" layoutInCell="1" allowOverlap="1" wp14:anchorId="58532018" wp14:editId="08031FC0">
                  <wp:simplePos x="0" y="0"/>
                  <wp:positionH relativeFrom="column">
                    <wp:posOffset>-10294</wp:posOffset>
                  </wp:positionH>
                  <wp:positionV relativeFrom="paragraph">
                    <wp:posOffset>64001</wp:posOffset>
                  </wp:positionV>
                  <wp:extent cx="2670175" cy="346900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175" cy="3469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Theme="minorEastAsia"/>
                <w:noProof/>
                <w:sz w:val="18"/>
                <w:szCs w:val="18"/>
              </w:rPr>
              <w:pict>
                <v:shape id="_x0000_s1154" type="#_x0000_t202" style="position:absolute;left:0;text-align:left;margin-left:179.4pt;margin-top:164.1pt;width:12.75pt;height:21.5pt;z-index:2516659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srOAIAAE8EAAAOAAAAZHJzL2Uyb0RvYy54bWysVEuOEzEQ3SNxB8t70p9JMpNWOqMhQxDS&#10;8JEGDuB2u9MW/mE76Q4HGG7Aig17zpVzUHYnIRpgg+iF5XKVn6veq+r5dS8F2jLruFYlzkYpRkxR&#10;XXO1LvGH96tnVxg5T1RNhFasxDvm8PXi6ZN5ZwqW61aLmlkEIMoVnSlx670pksTRlkniRtowBc5G&#10;W0k8mHad1JZ0gC5FkqfpNOm0rY3VlDkHp7eDEy8iftMw6t82jWMeiRJDbj6uNq5VWJPFnBRrS0zL&#10;6SEN8g9ZSMIVPHqCuiWeoI3lv0FJTq12uvEjqmWim4ZTFmuAarL0UTX3LTEs1gLkOHOiyf0/WPpm&#10;+84iXpc4zy4xUkSCSPuvX/bffuy/P6A8ENQZV0DcvYFI3z/XPQgdi3XmTtOPDim9bIlasxtrddcy&#10;UkOCWbiZnF0dcFwAqbrXuoZ3yMbrCNQ3Vgb2gA8E6CDU7iQO6z2icJhfTNPZBbgo+LJxOp7mUb6E&#10;FMfrxjr/kmmJwqbEFtSP8GR753xIhxTHkPCa04LXKy5ENOy6WgqLtgQ6ZRW/WMGjMKFQV+LZJJ8M&#10;DPwVIo3fnyAk99DygssSX52CSBF4e6Hq2JCecDHsIWWhDkQG7gYWfV/1UbTxUZ9K1ztg1uqhw2Ei&#10;YdNq+xmjDrq7xO7ThliGkXilQJ1ZNh6HcYjGeHIJVCJ77qnOPURRgCqxx2jYLn0cocibuQEVVzzy&#10;G+QeMjmkDF0baT9MWBiLcztG/foPLH4CAAD//wMAUEsDBBQABgAIAAAAIQBIWydy2wAAAAcBAAAP&#10;AAAAZHJzL2Rvd25yZXYueG1sTI9BT8MwDIXvSPyHyEjcWLICYypNp6mC66RtSFy9JrSFxClN2pV/&#10;jzmxm5+f9d7nYjN7JyY7xC6QhuVCgbBUB9NRo+Ht+Hq3BhETkkEXyGr4sRE25fVVgbkJZ9rb6ZAa&#10;wSEUc9TQptTnUsa6tR7jIvSW2PsIg8fEcmikGfDM4d7JTKmV9NgRN7TY26q19ddh9BrGY7Wd9lX2&#10;+T7tzMNu9YIe3bfWtzfz9hlEsnP6P4Y/fEaHkplOYSQThdPAjyQN2Zr52b1/WvJw4sWjUiDLQl7y&#10;l78AAAD//wMAUEsBAi0AFAAGAAgAAAAhALaDOJL+AAAA4QEAABMAAAAAAAAAAAAAAAAAAAAAAFtD&#10;b250ZW50X1R5cGVzXS54bWxQSwECLQAUAAYACAAAACEAOP0h/9YAAACUAQAACwAAAAAAAAAAAAAA&#10;AAAvAQAAX3JlbHMvLnJlbHNQSwECLQAUAAYACAAAACEAXG57KzgCAABPBAAADgAAAAAAAAAAAAAA&#10;AAAuAgAAZHJzL2Uyb0RvYy54bWxQSwECLQAUAAYACAAAACEASFsnctsAAAAHAQAADwAAAAAAAAAA&#10;AAAAAACSBAAAZHJzL2Rvd25yZXYueG1sUEsFBgAAAAAEAAQA8wAAAJoFAAAAAA==&#10;" stroked="f">
                  <v:textbox>
                    <w:txbxContent>
                      <w:p w:rsidR="00F57F5A" w:rsidRDefault="00F57F5A" w:rsidP="00F57F5A">
                        <w:r>
                          <w:t>2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</w:tbl>
    <w:p w:rsidR="00D72E38" w:rsidRPr="003A2FAF" w:rsidRDefault="007E47F9" w:rsidP="00C041D9">
      <w:pPr>
        <w:jc w:val="center"/>
        <w:rPr>
          <w:rFonts w:hAnsiTheme="minorEastAsia"/>
          <w:sz w:val="18"/>
          <w:szCs w:val="18"/>
        </w:rPr>
      </w:pPr>
      <w:r w:rsidRPr="003A2FAF">
        <w:rPr>
          <w:rFonts w:hAnsiTheme="minorEastAsia" w:hint="eastAsia"/>
          <w:sz w:val="18"/>
          <w:szCs w:val="18"/>
        </w:rPr>
        <w:t>图2硬摆锤冲击装置</w:t>
      </w:r>
      <w:r w:rsidR="00CB34FB" w:rsidRPr="003A2FAF">
        <w:rPr>
          <w:rFonts w:hAnsiTheme="minorEastAsia" w:hint="eastAsia"/>
          <w:sz w:val="18"/>
          <w:szCs w:val="18"/>
        </w:rPr>
        <w:t xml:space="preserve">                  图3软摆锤冲击装置结构</w:t>
      </w:r>
      <w:r w:rsidR="00CB34FB" w:rsidRPr="003A2FAF">
        <w:rPr>
          <w:rFonts w:hAnsiTheme="minorEastAsia"/>
          <w:sz w:val="18"/>
          <w:szCs w:val="18"/>
        </w:rPr>
        <w:t>示意图</w:t>
      </w:r>
    </w:p>
    <w:p w:rsidR="00D72E38" w:rsidRPr="003A2FAF" w:rsidRDefault="007E47F9" w:rsidP="001457C2">
      <w:pPr>
        <w:pStyle w:val="af0"/>
        <w:ind w:firstLine="360"/>
        <w:jc w:val="center"/>
        <w:rPr>
          <w:rFonts w:asciiTheme="minorEastAsia" w:eastAsiaTheme="minorEastAsia" w:hAnsiTheme="minorEastAsia"/>
          <w:sz w:val="18"/>
          <w:szCs w:val="18"/>
        </w:rPr>
      </w:pPr>
      <w:r w:rsidRPr="003A2FAF">
        <w:rPr>
          <w:rFonts w:asciiTheme="minorEastAsia" w:eastAsiaTheme="minorEastAsia" w:hAnsiTheme="minorEastAsia" w:hint="eastAsia"/>
          <w:kern w:val="2"/>
          <w:sz w:val="18"/>
          <w:szCs w:val="18"/>
        </w:rPr>
        <w:t>1</w:t>
      </w:r>
      <w:proofErr w:type="gramStart"/>
      <w:r w:rsidRPr="003A2FAF">
        <w:rPr>
          <w:rFonts w:asciiTheme="minorEastAsia" w:eastAsiaTheme="minorEastAsia" w:hAnsiTheme="minorEastAsia" w:hint="eastAsia"/>
          <w:kern w:val="2"/>
          <w:sz w:val="18"/>
          <w:szCs w:val="18"/>
        </w:rPr>
        <w:t>—</w:t>
      </w:r>
      <w:r w:rsidR="003A4CF4" w:rsidRPr="003A2FAF">
        <w:rPr>
          <w:rFonts w:asciiTheme="minorEastAsia" w:eastAsiaTheme="minorEastAsia" w:hAnsiTheme="minorEastAsia" w:hint="eastAsia"/>
          <w:kern w:val="2"/>
          <w:sz w:val="18"/>
          <w:szCs w:val="18"/>
        </w:rPr>
        <w:t>软摆锤</w:t>
      </w:r>
      <w:proofErr w:type="gramEnd"/>
      <w:r w:rsidR="003A4CF4" w:rsidRPr="003A2FAF">
        <w:rPr>
          <w:rFonts w:asciiTheme="minorEastAsia" w:eastAsiaTheme="minorEastAsia" w:hAnsiTheme="minorEastAsia" w:hint="eastAsia"/>
          <w:kern w:val="2"/>
          <w:sz w:val="18"/>
          <w:szCs w:val="18"/>
        </w:rPr>
        <w:t>高度</w:t>
      </w:r>
      <w:r w:rsidRPr="003A2FAF">
        <w:rPr>
          <w:rFonts w:asciiTheme="minorEastAsia" w:eastAsiaTheme="minorEastAsia" w:hAnsiTheme="minorEastAsia" w:hint="eastAsia"/>
          <w:kern w:val="2"/>
          <w:sz w:val="18"/>
          <w:szCs w:val="18"/>
        </w:rPr>
        <w:t>；2</w:t>
      </w:r>
      <w:proofErr w:type="gramStart"/>
      <w:r w:rsidRPr="003A2FAF">
        <w:rPr>
          <w:rFonts w:asciiTheme="minorEastAsia" w:eastAsiaTheme="minorEastAsia" w:hAnsiTheme="minorEastAsia" w:hint="eastAsia"/>
          <w:kern w:val="2"/>
          <w:sz w:val="18"/>
          <w:szCs w:val="18"/>
        </w:rPr>
        <w:t>—</w:t>
      </w:r>
      <w:r w:rsidR="003A4CF4" w:rsidRPr="003A2FAF">
        <w:rPr>
          <w:rFonts w:asciiTheme="minorEastAsia" w:eastAsiaTheme="minorEastAsia" w:hAnsiTheme="minorEastAsia" w:hint="eastAsia"/>
          <w:kern w:val="2"/>
          <w:sz w:val="18"/>
          <w:szCs w:val="18"/>
        </w:rPr>
        <w:t>冲击环</w:t>
      </w:r>
      <w:proofErr w:type="gramEnd"/>
      <w:r w:rsidRPr="003A2FAF">
        <w:rPr>
          <w:rFonts w:asciiTheme="minorEastAsia" w:eastAsiaTheme="minorEastAsia" w:hAnsiTheme="minorEastAsia" w:hint="eastAsia"/>
          <w:kern w:val="2"/>
          <w:sz w:val="18"/>
          <w:szCs w:val="18"/>
        </w:rPr>
        <w:t>；3—</w:t>
      </w:r>
      <w:r w:rsidR="003A4CF4" w:rsidRPr="003A2FAF">
        <w:rPr>
          <w:rFonts w:asciiTheme="minorEastAsia" w:eastAsiaTheme="minorEastAsia" w:hAnsiTheme="minorEastAsia" w:hint="eastAsia"/>
          <w:kern w:val="2"/>
          <w:sz w:val="18"/>
          <w:szCs w:val="18"/>
        </w:rPr>
        <w:t>硬摆锤高度</w:t>
      </w:r>
      <w:r w:rsidRPr="003A2FAF">
        <w:rPr>
          <w:rFonts w:asciiTheme="minorEastAsia" w:eastAsiaTheme="minorEastAsia" w:hAnsiTheme="minorEastAsia" w:hint="eastAsia"/>
          <w:kern w:val="2"/>
          <w:sz w:val="18"/>
          <w:szCs w:val="18"/>
        </w:rPr>
        <w:t>；</w:t>
      </w:r>
    </w:p>
    <w:p w:rsidR="0070441B" w:rsidRPr="00456FC0" w:rsidRDefault="007E47F9" w:rsidP="00456FC0">
      <w:pPr>
        <w:pStyle w:val="1"/>
        <w:snapToGrid/>
        <w:spacing w:before="200" w:after="200" w:line="300" w:lineRule="auto"/>
        <w:rPr>
          <w:rFonts w:ascii="黑体" w:eastAsia="黑体" w:hAnsi="黑体"/>
          <w:b w:val="0"/>
          <w:szCs w:val="24"/>
        </w:rPr>
      </w:pPr>
      <w:bookmarkStart w:id="10" w:name="_Toc220939890"/>
      <w:bookmarkStart w:id="11" w:name="_Toc220424957"/>
      <w:r w:rsidRPr="00456FC0">
        <w:rPr>
          <w:rFonts w:ascii="黑体" w:eastAsia="黑体" w:hAnsi="黑体" w:hint="eastAsia"/>
          <w:b w:val="0"/>
          <w:szCs w:val="24"/>
        </w:rPr>
        <w:t>4  计量特性</w:t>
      </w:r>
      <w:bookmarkEnd w:id="10"/>
    </w:p>
    <w:p w:rsidR="00D72E38" w:rsidRPr="000E3B3E" w:rsidRDefault="007E47F9" w:rsidP="000E3B3E">
      <w:pPr>
        <w:pStyle w:val="1"/>
        <w:keepNext w:val="0"/>
        <w:keepLines w:val="0"/>
        <w:snapToGrid/>
        <w:spacing w:after="120" w:line="312" w:lineRule="auto"/>
        <w:ind w:rightChars="100" w:right="200"/>
        <w:jc w:val="left"/>
        <w:rPr>
          <w:rFonts w:ascii="黑体" w:eastAsia="黑体" w:hAnsi="黑体" w:cs="黑体"/>
          <w:b w:val="0"/>
          <w:bCs w:val="0"/>
          <w:kern w:val="2"/>
          <w:szCs w:val="24"/>
        </w:rPr>
      </w:pPr>
      <w:bookmarkStart w:id="12" w:name="_Toc220939891"/>
      <w:r w:rsidRPr="000E3B3E">
        <w:rPr>
          <w:rFonts w:ascii="黑体" w:eastAsia="黑体" w:hAnsi="黑体" w:cs="黑体" w:hint="eastAsia"/>
          <w:b w:val="0"/>
          <w:bCs w:val="0"/>
          <w:kern w:val="2"/>
          <w:szCs w:val="24"/>
        </w:rPr>
        <w:t>4</w:t>
      </w:r>
      <w:r w:rsidRPr="000E3B3E">
        <w:rPr>
          <w:rFonts w:ascii="黑体" w:eastAsia="黑体" w:hAnsi="黑体" w:cs="黑体"/>
          <w:b w:val="0"/>
          <w:bCs w:val="0"/>
          <w:kern w:val="2"/>
          <w:szCs w:val="24"/>
        </w:rPr>
        <w:t>.1</w:t>
      </w:r>
      <w:r w:rsidRPr="000E3B3E">
        <w:rPr>
          <w:rFonts w:ascii="黑体" w:eastAsia="黑体" w:hAnsi="黑体" w:cs="黑体" w:hint="eastAsia"/>
          <w:b w:val="0"/>
          <w:bCs w:val="0"/>
          <w:kern w:val="2"/>
          <w:szCs w:val="24"/>
        </w:rPr>
        <w:t>摆锤质量</w:t>
      </w:r>
      <w:bookmarkEnd w:id="11"/>
      <w:bookmarkEnd w:id="12"/>
    </w:p>
    <w:p w:rsidR="00D72E38" w:rsidRPr="00F911CA" w:rsidRDefault="007E47F9">
      <w:pPr>
        <w:tabs>
          <w:tab w:val="right" w:pos="9638"/>
        </w:tabs>
        <w:spacing w:line="360" w:lineRule="auto"/>
        <w:ind w:firstLineChars="200" w:firstLine="480"/>
        <w:rPr>
          <w:rFonts w:ascii="Times New Roman"/>
          <w:color w:val="000000"/>
          <w:kern w:val="44"/>
          <w:sz w:val="24"/>
        </w:rPr>
      </w:pPr>
      <w:r w:rsidRPr="00F911CA">
        <w:rPr>
          <w:rFonts w:ascii="Times New Roman"/>
          <w:color w:val="000000"/>
          <w:kern w:val="44"/>
          <w:sz w:val="24"/>
        </w:rPr>
        <w:t>硬摆锤：</w:t>
      </w:r>
      <w:r w:rsidRPr="00F911CA">
        <w:rPr>
          <w:rFonts w:ascii="Times New Roman"/>
          <w:color w:val="000000"/>
          <w:kern w:val="44"/>
          <w:sz w:val="24"/>
        </w:rPr>
        <w:t>10kg</w:t>
      </w:r>
      <w:r w:rsidRPr="00F911CA">
        <w:rPr>
          <w:rFonts w:ascii="Times New Roman"/>
          <w:color w:val="000000"/>
          <w:kern w:val="44"/>
          <w:sz w:val="24"/>
        </w:rPr>
        <w:t>，</w:t>
      </w:r>
      <w:r w:rsidRPr="00F911CA">
        <w:rPr>
          <w:rFonts w:ascii="Times New Roman"/>
          <w:color w:val="000000"/>
          <w:kern w:val="44"/>
          <w:sz w:val="24"/>
        </w:rPr>
        <w:t>MPE:±0.01kg</w:t>
      </w:r>
      <w:r w:rsidRPr="00F911CA">
        <w:rPr>
          <w:rFonts w:ascii="Times New Roman"/>
          <w:color w:val="000000"/>
          <w:kern w:val="44"/>
          <w:sz w:val="24"/>
        </w:rPr>
        <w:t>；</w:t>
      </w:r>
    </w:p>
    <w:p w:rsidR="00F85645" w:rsidRDefault="007E47F9">
      <w:pPr>
        <w:tabs>
          <w:tab w:val="right" w:pos="9638"/>
        </w:tabs>
        <w:spacing w:line="360" w:lineRule="auto"/>
        <w:ind w:firstLineChars="200" w:firstLine="480"/>
        <w:rPr>
          <w:rFonts w:ascii="Times New Roman"/>
          <w:color w:val="000000"/>
          <w:kern w:val="44"/>
          <w:sz w:val="24"/>
        </w:rPr>
      </w:pPr>
      <w:r w:rsidRPr="00F911CA">
        <w:rPr>
          <w:rFonts w:ascii="Times New Roman"/>
          <w:color w:val="000000"/>
          <w:kern w:val="44"/>
          <w:sz w:val="24"/>
        </w:rPr>
        <w:t>软摆锤：</w:t>
      </w:r>
      <w:r w:rsidRPr="00F911CA">
        <w:rPr>
          <w:rFonts w:ascii="Times New Roman"/>
          <w:color w:val="000000"/>
          <w:kern w:val="44"/>
          <w:sz w:val="24"/>
        </w:rPr>
        <w:t>45kg</w:t>
      </w:r>
      <w:r w:rsidRPr="00F911CA">
        <w:rPr>
          <w:rFonts w:ascii="Times New Roman"/>
          <w:color w:val="000000"/>
          <w:kern w:val="44"/>
          <w:sz w:val="24"/>
        </w:rPr>
        <w:t>，</w:t>
      </w:r>
      <w:r w:rsidRPr="00F911CA">
        <w:rPr>
          <w:rFonts w:ascii="Times New Roman"/>
          <w:color w:val="000000"/>
          <w:kern w:val="44"/>
          <w:sz w:val="24"/>
        </w:rPr>
        <w:t>MPE:±0.5kg</w:t>
      </w:r>
      <w:r w:rsidRPr="00F911CA">
        <w:rPr>
          <w:rFonts w:ascii="Times New Roman"/>
          <w:color w:val="000000"/>
          <w:kern w:val="44"/>
          <w:sz w:val="24"/>
        </w:rPr>
        <w:t>。</w:t>
      </w:r>
    </w:p>
    <w:p w:rsidR="00F85645" w:rsidRPr="000E3B3E" w:rsidRDefault="00F85645" w:rsidP="000E3B3E">
      <w:pPr>
        <w:pStyle w:val="1"/>
        <w:keepNext w:val="0"/>
        <w:keepLines w:val="0"/>
        <w:snapToGrid/>
        <w:spacing w:after="120" w:line="312" w:lineRule="auto"/>
        <w:ind w:rightChars="100" w:right="200"/>
        <w:jc w:val="left"/>
        <w:rPr>
          <w:rFonts w:ascii="黑体" w:eastAsia="黑体" w:hAnsi="黑体" w:cs="黑体"/>
          <w:b w:val="0"/>
          <w:bCs w:val="0"/>
          <w:kern w:val="2"/>
          <w:szCs w:val="24"/>
        </w:rPr>
      </w:pPr>
      <w:bookmarkStart w:id="13" w:name="_Toc220424958"/>
      <w:bookmarkStart w:id="14" w:name="_Toc220939892"/>
      <w:r w:rsidRPr="000E3B3E">
        <w:rPr>
          <w:rFonts w:ascii="黑体" w:eastAsia="黑体" w:hAnsi="黑体" w:cs="黑体" w:hint="eastAsia"/>
          <w:b w:val="0"/>
          <w:bCs w:val="0"/>
          <w:kern w:val="2"/>
          <w:szCs w:val="24"/>
        </w:rPr>
        <w:t>4</w:t>
      </w:r>
      <w:r w:rsidRPr="000E3B3E">
        <w:rPr>
          <w:rFonts w:ascii="黑体" w:eastAsia="黑体" w:hAnsi="黑体" w:cs="黑体"/>
          <w:b w:val="0"/>
          <w:bCs w:val="0"/>
          <w:kern w:val="2"/>
          <w:szCs w:val="24"/>
        </w:rPr>
        <w:t>.2</w:t>
      </w:r>
      <w:r w:rsidRPr="000E3B3E">
        <w:rPr>
          <w:rFonts w:ascii="黑体" w:eastAsia="黑体" w:hAnsi="黑体" w:cs="黑体" w:hint="eastAsia"/>
          <w:b w:val="0"/>
          <w:bCs w:val="0"/>
          <w:kern w:val="2"/>
          <w:szCs w:val="24"/>
        </w:rPr>
        <w:t>摆的长度</w:t>
      </w:r>
      <w:bookmarkEnd w:id="13"/>
      <w:bookmarkEnd w:id="14"/>
    </w:p>
    <w:p w:rsidR="0070441B" w:rsidRPr="005B164C" w:rsidRDefault="00F85645" w:rsidP="005B164C">
      <w:pPr>
        <w:pStyle w:val="a7"/>
        <w:spacing w:line="360" w:lineRule="auto"/>
        <w:ind w:firstLineChars="200" w:firstLine="480"/>
        <w:jc w:val="left"/>
        <w:rPr>
          <w:rFonts w:hAnsi="宋体" w:cs="Times New Roman"/>
          <w:color w:val="000000"/>
          <w:sz w:val="24"/>
          <w:szCs w:val="20"/>
        </w:rPr>
      </w:pPr>
      <w:bookmarkStart w:id="15" w:name="_Toc220424959"/>
      <w:r w:rsidRPr="005B164C">
        <w:rPr>
          <w:rFonts w:hAnsi="宋体" w:cs="Times New Roman" w:hint="eastAsia"/>
          <w:color w:val="000000"/>
          <w:sz w:val="24"/>
          <w:szCs w:val="20"/>
        </w:rPr>
        <w:t>摆的长度(钩的底端</w:t>
      </w:r>
      <w:proofErr w:type="gramStart"/>
      <w:r w:rsidRPr="005B164C">
        <w:rPr>
          <w:rFonts w:hAnsi="宋体" w:cs="Times New Roman" w:hint="eastAsia"/>
          <w:color w:val="000000"/>
          <w:sz w:val="24"/>
          <w:szCs w:val="20"/>
        </w:rPr>
        <w:t>至冲击</w:t>
      </w:r>
      <w:proofErr w:type="gramEnd"/>
      <w:r w:rsidRPr="005B164C">
        <w:rPr>
          <w:rFonts w:hAnsi="宋体" w:cs="Times New Roman" w:hint="eastAsia"/>
          <w:color w:val="000000"/>
          <w:sz w:val="24"/>
          <w:szCs w:val="20"/>
        </w:rPr>
        <w:t>装置参考点的长度)不小于1.5</w:t>
      </w:r>
      <w:r w:rsidRPr="005B164C">
        <w:rPr>
          <w:rFonts w:hAnsi="宋体" w:cs="Times New Roman"/>
          <w:color w:val="000000"/>
          <w:sz w:val="24"/>
          <w:szCs w:val="20"/>
        </w:rPr>
        <w:t>0</w:t>
      </w:r>
      <w:r w:rsidRPr="005B164C">
        <w:rPr>
          <w:rFonts w:hAnsi="宋体" w:cs="Times New Roman" w:hint="eastAsia"/>
          <w:color w:val="000000"/>
          <w:sz w:val="24"/>
          <w:szCs w:val="20"/>
        </w:rPr>
        <w:t>m。</w:t>
      </w:r>
    </w:p>
    <w:p w:rsidR="00C041D9" w:rsidRPr="000E3B3E" w:rsidRDefault="007E47F9" w:rsidP="000E3B3E">
      <w:pPr>
        <w:pStyle w:val="1"/>
        <w:keepNext w:val="0"/>
        <w:keepLines w:val="0"/>
        <w:snapToGrid/>
        <w:spacing w:after="120" w:line="312" w:lineRule="auto"/>
        <w:ind w:rightChars="100" w:right="200"/>
        <w:jc w:val="left"/>
        <w:rPr>
          <w:rFonts w:ascii="黑体" w:eastAsia="黑体" w:hAnsi="黑体" w:cs="黑体"/>
          <w:b w:val="0"/>
          <w:bCs w:val="0"/>
          <w:kern w:val="2"/>
          <w:szCs w:val="24"/>
        </w:rPr>
      </w:pPr>
      <w:bookmarkStart w:id="16" w:name="_Toc220939893"/>
      <w:r w:rsidRPr="000E3B3E">
        <w:rPr>
          <w:rFonts w:ascii="黑体" w:eastAsia="黑体" w:hAnsi="黑体" w:cs="黑体" w:hint="eastAsia"/>
          <w:b w:val="0"/>
          <w:bCs w:val="0"/>
          <w:kern w:val="2"/>
          <w:szCs w:val="24"/>
        </w:rPr>
        <w:t>4</w:t>
      </w:r>
      <w:r w:rsidR="00F85645" w:rsidRPr="000E3B3E">
        <w:rPr>
          <w:rFonts w:ascii="黑体" w:eastAsia="黑体" w:hAnsi="黑体" w:cs="黑体"/>
          <w:b w:val="0"/>
          <w:bCs w:val="0"/>
          <w:kern w:val="2"/>
          <w:szCs w:val="24"/>
        </w:rPr>
        <w:t>.3</w:t>
      </w:r>
      <w:r w:rsidR="00C041D9" w:rsidRPr="000E3B3E">
        <w:rPr>
          <w:rFonts w:ascii="黑体" w:eastAsia="黑体" w:hAnsi="黑体" w:cs="黑体" w:hint="eastAsia"/>
          <w:b w:val="0"/>
          <w:bCs w:val="0"/>
          <w:kern w:val="2"/>
          <w:szCs w:val="24"/>
        </w:rPr>
        <w:t>冲击装置的最外侧与被试面板之间的水平距离</w:t>
      </w:r>
      <w:bookmarkEnd w:id="15"/>
      <w:bookmarkEnd w:id="16"/>
    </w:p>
    <w:p w:rsidR="00D72E38" w:rsidRDefault="007E47F9">
      <w:pPr>
        <w:tabs>
          <w:tab w:val="right" w:pos="9638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冲击装置的最外侧与被试面板之间的水平距离不超过15 mm</w:t>
      </w:r>
      <w:r w:rsidR="00C041D9">
        <w:rPr>
          <w:rFonts w:ascii="宋体" w:hAnsi="宋体" w:hint="eastAsia"/>
          <w:color w:val="000000"/>
          <w:sz w:val="24"/>
        </w:rPr>
        <w:t>，</w:t>
      </w:r>
      <w:r w:rsidR="00C041D9" w:rsidRPr="00F911CA">
        <w:rPr>
          <w:rFonts w:ascii="Times New Roman"/>
          <w:color w:val="000000"/>
          <w:kern w:val="44"/>
          <w:sz w:val="24"/>
        </w:rPr>
        <w:t>MPE:±1</w:t>
      </w:r>
      <w:r w:rsidR="00C041D9">
        <w:rPr>
          <w:rFonts w:ascii="Times New Roman"/>
          <w:color w:val="000000"/>
          <w:kern w:val="44"/>
          <w:sz w:val="24"/>
        </w:rPr>
        <w:t>0 mm</w:t>
      </w:r>
      <w:r w:rsidR="000451E4">
        <w:rPr>
          <w:rFonts w:ascii="Times New Roman" w:hint="eastAsia"/>
          <w:color w:val="000000"/>
          <w:kern w:val="44"/>
          <w:sz w:val="24"/>
        </w:rPr>
        <w:t>。</w:t>
      </w:r>
    </w:p>
    <w:p w:rsidR="00C041D9" w:rsidRPr="000E3B3E" w:rsidRDefault="00C041D9" w:rsidP="000E3B3E">
      <w:pPr>
        <w:pStyle w:val="1"/>
        <w:keepNext w:val="0"/>
        <w:keepLines w:val="0"/>
        <w:snapToGrid/>
        <w:spacing w:after="120" w:line="312" w:lineRule="auto"/>
        <w:ind w:rightChars="100" w:right="200"/>
        <w:jc w:val="left"/>
        <w:rPr>
          <w:rFonts w:ascii="黑体" w:eastAsia="黑体" w:hAnsi="黑体" w:cs="黑体"/>
          <w:b w:val="0"/>
          <w:bCs w:val="0"/>
          <w:kern w:val="2"/>
          <w:szCs w:val="24"/>
        </w:rPr>
      </w:pPr>
      <w:bookmarkStart w:id="17" w:name="_Toc220424960"/>
      <w:bookmarkStart w:id="18" w:name="_Toc220939894"/>
      <w:r w:rsidRPr="000E3B3E">
        <w:rPr>
          <w:rFonts w:ascii="黑体" w:eastAsia="黑体" w:hAnsi="黑体" w:cs="黑体" w:hint="eastAsia"/>
          <w:b w:val="0"/>
          <w:bCs w:val="0"/>
          <w:kern w:val="2"/>
          <w:szCs w:val="24"/>
        </w:rPr>
        <w:t>4</w:t>
      </w:r>
      <w:r w:rsidRPr="000E3B3E">
        <w:rPr>
          <w:rFonts w:ascii="黑体" w:eastAsia="黑体" w:hAnsi="黑体" w:cs="黑体"/>
          <w:b w:val="0"/>
          <w:bCs w:val="0"/>
          <w:kern w:val="2"/>
          <w:szCs w:val="24"/>
        </w:rPr>
        <w:t>.4</w:t>
      </w:r>
      <w:r w:rsidRPr="000E3B3E">
        <w:rPr>
          <w:rFonts w:ascii="黑体" w:eastAsia="黑体" w:hAnsi="黑体" w:cs="黑体" w:hint="eastAsia"/>
          <w:b w:val="0"/>
          <w:bCs w:val="0"/>
          <w:kern w:val="2"/>
          <w:szCs w:val="24"/>
        </w:rPr>
        <w:t>跌落高度</w:t>
      </w:r>
      <w:bookmarkEnd w:id="17"/>
      <w:bookmarkEnd w:id="18"/>
    </w:p>
    <w:p w:rsidR="000451E4" w:rsidRDefault="007E47F9">
      <w:pPr>
        <w:tabs>
          <w:tab w:val="right" w:pos="9638"/>
        </w:tabs>
        <w:spacing w:line="360" w:lineRule="auto"/>
        <w:ind w:firstLine="198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硬摆锤：500</w:t>
      </w:r>
      <w:r>
        <w:rPr>
          <w:rFonts w:ascii="宋体" w:hAnsi="宋体"/>
          <w:color w:val="000000"/>
          <w:sz w:val="24"/>
        </w:rPr>
        <w:t>mm</w:t>
      </w:r>
      <w:r>
        <w:rPr>
          <w:rFonts w:ascii="宋体" w:hAnsi="宋体" w:hint="eastAsia"/>
          <w:color w:val="000000"/>
          <w:sz w:val="24"/>
        </w:rPr>
        <w:t>；</w:t>
      </w:r>
    </w:p>
    <w:p w:rsidR="00D72E38" w:rsidRDefault="007E47F9">
      <w:pPr>
        <w:tabs>
          <w:tab w:val="right" w:pos="9638"/>
        </w:tabs>
        <w:spacing w:line="360" w:lineRule="auto"/>
        <w:ind w:firstLine="198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软摆锤：800</w:t>
      </w:r>
      <w:r>
        <w:rPr>
          <w:rFonts w:ascii="宋体" w:hAnsi="宋体"/>
          <w:color w:val="000000"/>
          <w:sz w:val="24"/>
        </w:rPr>
        <w:t>mm</w:t>
      </w:r>
      <w:r>
        <w:rPr>
          <w:rFonts w:ascii="宋体" w:hAnsi="宋体" w:hint="eastAsia"/>
          <w:color w:val="000000"/>
          <w:sz w:val="24"/>
        </w:rPr>
        <w:t>。MPE:±2%或10</w:t>
      </w:r>
      <w:r>
        <w:rPr>
          <w:rFonts w:ascii="宋体" w:hAnsi="宋体"/>
          <w:color w:val="000000"/>
          <w:sz w:val="24"/>
        </w:rPr>
        <w:t>mm</w:t>
      </w:r>
      <w:r>
        <w:rPr>
          <w:rFonts w:ascii="宋体" w:hAnsi="宋体" w:hint="eastAsia"/>
          <w:color w:val="000000"/>
          <w:sz w:val="24"/>
        </w:rPr>
        <w:t>，两者</w:t>
      </w:r>
      <w:r>
        <w:rPr>
          <w:rFonts w:ascii="宋体" w:hAnsi="宋体"/>
          <w:color w:val="000000"/>
          <w:sz w:val="24"/>
        </w:rPr>
        <w:t>取小值。</w:t>
      </w:r>
    </w:p>
    <w:p w:rsidR="0079419D" w:rsidRPr="000E3B3E" w:rsidRDefault="0079419D" w:rsidP="000E3B3E">
      <w:pPr>
        <w:pStyle w:val="1"/>
        <w:keepNext w:val="0"/>
        <w:keepLines w:val="0"/>
        <w:snapToGrid/>
        <w:spacing w:after="120" w:line="312" w:lineRule="auto"/>
        <w:ind w:rightChars="100" w:right="200"/>
        <w:jc w:val="left"/>
        <w:rPr>
          <w:rFonts w:ascii="黑体" w:eastAsia="黑体" w:hAnsi="黑体" w:cs="黑体"/>
          <w:b w:val="0"/>
          <w:bCs w:val="0"/>
          <w:kern w:val="2"/>
          <w:szCs w:val="24"/>
        </w:rPr>
      </w:pPr>
      <w:bookmarkStart w:id="19" w:name="_Toc220424961"/>
      <w:bookmarkStart w:id="20" w:name="_Toc220939895"/>
      <w:r w:rsidRPr="000E3B3E">
        <w:rPr>
          <w:rFonts w:ascii="黑体" w:eastAsia="黑体" w:hAnsi="黑体" w:cs="黑体" w:hint="eastAsia"/>
          <w:b w:val="0"/>
          <w:bCs w:val="0"/>
          <w:kern w:val="2"/>
          <w:szCs w:val="24"/>
        </w:rPr>
        <w:t>4</w:t>
      </w:r>
      <w:r w:rsidRPr="000E3B3E">
        <w:rPr>
          <w:rFonts w:ascii="黑体" w:eastAsia="黑体" w:hAnsi="黑体" w:cs="黑体"/>
          <w:b w:val="0"/>
          <w:bCs w:val="0"/>
          <w:kern w:val="2"/>
          <w:szCs w:val="24"/>
        </w:rPr>
        <w:t>.5</w:t>
      </w:r>
      <w:r w:rsidRPr="000E3B3E">
        <w:rPr>
          <w:rFonts w:ascii="黑体" w:eastAsia="黑体" w:hAnsi="黑体" w:cs="黑体" w:hint="eastAsia"/>
          <w:b w:val="0"/>
          <w:bCs w:val="0"/>
          <w:kern w:val="2"/>
          <w:szCs w:val="24"/>
        </w:rPr>
        <w:t>软</w:t>
      </w:r>
      <w:r w:rsidRPr="000E3B3E">
        <w:rPr>
          <w:rFonts w:ascii="黑体" w:eastAsia="黑体" w:hAnsi="黑体" w:cs="黑体"/>
          <w:b w:val="0"/>
          <w:bCs w:val="0"/>
          <w:kern w:val="2"/>
          <w:szCs w:val="24"/>
        </w:rPr>
        <w:t>（</w:t>
      </w:r>
      <w:r w:rsidRPr="000E3B3E">
        <w:rPr>
          <w:rFonts w:ascii="黑体" w:eastAsia="黑体" w:hAnsi="黑体" w:cs="黑体" w:hint="eastAsia"/>
          <w:b w:val="0"/>
          <w:bCs w:val="0"/>
          <w:kern w:val="2"/>
          <w:szCs w:val="24"/>
        </w:rPr>
        <w:t>硬</w:t>
      </w:r>
      <w:r w:rsidRPr="000E3B3E">
        <w:rPr>
          <w:rFonts w:ascii="黑体" w:eastAsia="黑体" w:hAnsi="黑体" w:cs="黑体"/>
          <w:b w:val="0"/>
          <w:bCs w:val="0"/>
          <w:kern w:val="2"/>
          <w:szCs w:val="24"/>
        </w:rPr>
        <w:t>）</w:t>
      </w:r>
      <w:r w:rsidRPr="000E3B3E">
        <w:rPr>
          <w:rFonts w:ascii="黑体" w:eastAsia="黑体" w:hAnsi="黑体" w:cs="黑体" w:hint="eastAsia"/>
          <w:b w:val="0"/>
          <w:bCs w:val="0"/>
          <w:kern w:val="2"/>
          <w:szCs w:val="24"/>
        </w:rPr>
        <w:t>摆锤的</w:t>
      </w:r>
      <w:r w:rsidR="000D7694" w:rsidRPr="000E3B3E">
        <w:rPr>
          <w:rFonts w:ascii="黑体" w:eastAsia="黑体" w:hAnsi="黑体" w:cs="黑体" w:hint="eastAsia"/>
          <w:b w:val="0"/>
          <w:bCs w:val="0"/>
          <w:kern w:val="2"/>
          <w:szCs w:val="24"/>
        </w:rPr>
        <w:t>高度</w:t>
      </w:r>
      <w:proofErr w:type="gramStart"/>
      <w:r w:rsidR="000D7694" w:rsidRPr="000E3B3E">
        <w:rPr>
          <w:rFonts w:ascii="黑体" w:eastAsia="黑体" w:hAnsi="黑体" w:cs="黑体" w:hint="eastAsia"/>
          <w:b w:val="0"/>
          <w:bCs w:val="0"/>
          <w:kern w:val="2"/>
          <w:szCs w:val="24"/>
        </w:rPr>
        <w:t>及</w:t>
      </w:r>
      <w:r w:rsidR="000D7694" w:rsidRPr="000E3B3E">
        <w:rPr>
          <w:rFonts w:ascii="黑体" w:eastAsia="黑体" w:hAnsi="黑体" w:cs="黑体"/>
          <w:b w:val="0"/>
          <w:bCs w:val="0"/>
          <w:kern w:val="2"/>
          <w:szCs w:val="24"/>
        </w:rPr>
        <w:t>冲击</w:t>
      </w:r>
      <w:r w:rsidR="000D7694" w:rsidRPr="000E3B3E">
        <w:rPr>
          <w:rFonts w:ascii="黑体" w:eastAsia="黑体" w:hAnsi="黑体" w:cs="黑体" w:hint="eastAsia"/>
          <w:b w:val="0"/>
          <w:bCs w:val="0"/>
          <w:kern w:val="2"/>
          <w:szCs w:val="24"/>
        </w:rPr>
        <w:t>环</w:t>
      </w:r>
      <w:proofErr w:type="gramEnd"/>
      <w:r w:rsidR="000D7694" w:rsidRPr="000E3B3E">
        <w:rPr>
          <w:rFonts w:ascii="黑体" w:eastAsia="黑体" w:hAnsi="黑体" w:cs="黑体"/>
          <w:b w:val="0"/>
          <w:bCs w:val="0"/>
          <w:kern w:val="2"/>
          <w:szCs w:val="24"/>
        </w:rPr>
        <w:t>的高度</w:t>
      </w:r>
      <w:bookmarkEnd w:id="19"/>
      <w:bookmarkEnd w:id="20"/>
    </w:p>
    <w:p w:rsidR="000D7694" w:rsidRDefault="00F85645" w:rsidP="000D7694">
      <w:pPr>
        <w:tabs>
          <w:tab w:val="right" w:pos="9638"/>
        </w:tabs>
        <w:spacing w:line="360" w:lineRule="auto"/>
        <w:ind w:firstLine="198"/>
        <w:rPr>
          <w:rFonts w:ascii="宋体" w:hAnsi="宋体"/>
          <w:color w:val="000000"/>
          <w:sz w:val="24"/>
        </w:rPr>
      </w:pPr>
      <w:r w:rsidRPr="00F85645">
        <w:rPr>
          <w:rFonts w:ascii="宋体" w:hAnsi="宋体" w:hint="eastAsia"/>
          <w:color w:val="000000"/>
          <w:sz w:val="24"/>
        </w:rPr>
        <w:lastRenderedPageBreak/>
        <w:t>软（硬）</w:t>
      </w:r>
      <w:r w:rsidR="000D7694">
        <w:rPr>
          <w:rFonts w:ascii="宋体" w:hAnsi="宋体" w:hint="eastAsia"/>
          <w:color w:val="000000"/>
          <w:sz w:val="24"/>
        </w:rPr>
        <w:t>摆锤</w:t>
      </w:r>
      <w:r w:rsidR="003670D0">
        <w:rPr>
          <w:rFonts w:ascii="宋体" w:hAnsi="宋体" w:hint="eastAsia"/>
          <w:color w:val="000000"/>
          <w:sz w:val="24"/>
        </w:rPr>
        <w:t>高度</w:t>
      </w:r>
      <w:r>
        <w:rPr>
          <w:rFonts w:ascii="宋体" w:hAnsi="宋体" w:hint="eastAsia"/>
          <w:color w:val="000000"/>
          <w:sz w:val="24"/>
        </w:rPr>
        <w:t>：</w:t>
      </w:r>
      <w:r w:rsidR="00344DD1">
        <w:rPr>
          <w:rFonts w:ascii="宋体" w:hAnsi="宋体"/>
          <w:color w:val="000000"/>
          <w:sz w:val="24"/>
        </w:rPr>
        <w:t>33</w:t>
      </w:r>
      <w:r w:rsidR="000D7694">
        <w:rPr>
          <w:rFonts w:ascii="宋体" w:hAnsi="宋体" w:hint="eastAsia"/>
          <w:color w:val="000000"/>
          <w:sz w:val="24"/>
        </w:rPr>
        <w:t>0</w:t>
      </w:r>
      <w:r w:rsidR="000D7694">
        <w:rPr>
          <w:rFonts w:ascii="宋体" w:hAnsi="宋体"/>
          <w:color w:val="000000"/>
          <w:sz w:val="24"/>
        </w:rPr>
        <w:t>mm</w:t>
      </w:r>
      <w:r w:rsidR="000D7694">
        <w:rPr>
          <w:rFonts w:ascii="宋体" w:hAnsi="宋体" w:hint="eastAsia"/>
          <w:color w:val="000000"/>
          <w:sz w:val="24"/>
        </w:rPr>
        <w:t>；MPE:±</w:t>
      </w:r>
      <w:r>
        <w:rPr>
          <w:rFonts w:ascii="宋体" w:hAnsi="宋体" w:hint="eastAsia"/>
          <w:color w:val="000000"/>
          <w:sz w:val="24"/>
        </w:rPr>
        <w:t>15</w:t>
      </w:r>
      <w:r>
        <w:rPr>
          <w:rFonts w:ascii="宋体" w:hAnsi="宋体"/>
          <w:color w:val="000000"/>
          <w:sz w:val="24"/>
        </w:rPr>
        <w:t xml:space="preserve"> mm</w:t>
      </w:r>
      <w:r w:rsidR="000D7694">
        <w:rPr>
          <w:rFonts w:ascii="宋体" w:hAnsi="宋体"/>
          <w:color w:val="000000"/>
          <w:sz w:val="24"/>
        </w:rPr>
        <w:t>。</w:t>
      </w:r>
    </w:p>
    <w:p w:rsidR="0079419D" w:rsidRPr="000D7694" w:rsidRDefault="003670D0" w:rsidP="00F85645">
      <w:pPr>
        <w:tabs>
          <w:tab w:val="right" w:pos="9638"/>
        </w:tabs>
        <w:spacing w:line="360" w:lineRule="auto"/>
        <w:ind w:firstLine="198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冲击环</w:t>
      </w:r>
      <w:r>
        <w:rPr>
          <w:rFonts w:ascii="宋体" w:hAnsi="宋体"/>
          <w:color w:val="000000"/>
          <w:sz w:val="24"/>
        </w:rPr>
        <w:t>高度</w:t>
      </w:r>
      <w:r w:rsidR="00344DD1">
        <w:rPr>
          <w:rFonts w:ascii="宋体" w:hAnsi="宋体" w:hint="eastAsia"/>
          <w:color w:val="000000"/>
          <w:sz w:val="24"/>
        </w:rPr>
        <w:t>：</w:t>
      </w:r>
      <w:r w:rsidR="00F85645">
        <w:rPr>
          <w:rFonts w:ascii="宋体" w:hAnsi="宋体" w:hint="eastAsia"/>
          <w:color w:val="000000"/>
          <w:sz w:val="24"/>
        </w:rPr>
        <w:t>30</w:t>
      </w:r>
      <w:r w:rsidR="00F85645">
        <w:rPr>
          <w:rFonts w:ascii="宋体" w:hAnsi="宋体"/>
          <w:color w:val="000000"/>
          <w:sz w:val="24"/>
        </w:rPr>
        <w:t>mm；</w:t>
      </w:r>
      <w:r w:rsidR="00344DD1">
        <w:rPr>
          <w:rFonts w:ascii="宋体" w:hAnsi="宋体" w:hint="eastAsia"/>
          <w:color w:val="000000"/>
          <w:sz w:val="24"/>
        </w:rPr>
        <w:t>MPE:±0.2</w:t>
      </w:r>
      <w:r w:rsidR="00344DD1">
        <w:rPr>
          <w:rFonts w:ascii="宋体" w:hAnsi="宋体"/>
          <w:color w:val="000000"/>
          <w:sz w:val="24"/>
        </w:rPr>
        <w:t xml:space="preserve"> mm</w:t>
      </w:r>
      <w:r w:rsidR="00F85645">
        <w:rPr>
          <w:rFonts w:ascii="宋体" w:hAnsi="宋体" w:hint="eastAsia"/>
          <w:color w:val="000000"/>
          <w:sz w:val="24"/>
        </w:rPr>
        <w:t>。</w:t>
      </w:r>
    </w:p>
    <w:p w:rsidR="00D72E38" w:rsidRPr="00456FC0" w:rsidRDefault="007E47F9" w:rsidP="00456FC0">
      <w:pPr>
        <w:pStyle w:val="1"/>
        <w:snapToGrid/>
        <w:spacing w:before="200" w:after="200" w:line="300" w:lineRule="auto"/>
        <w:rPr>
          <w:rFonts w:ascii="黑体" w:eastAsia="黑体" w:hAnsi="黑体"/>
          <w:b w:val="0"/>
          <w:szCs w:val="24"/>
        </w:rPr>
      </w:pPr>
      <w:bookmarkStart w:id="21" w:name="_Toc220424962"/>
      <w:bookmarkStart w:id="22" w:name="_Toc220939896"/>
      <w:r w:rsidRPr="00456FC0">
        <w:rPr>
          <w:rFonts w:ascii="黑体" w:eastAsia="黑体" w:hAnsi="黑体" w:hint="eastAsia"/>
          <w:b w:val="0"/>
          <w:szCs w:val="24"/>
        </w:rPr>
        <w:t>5  校准条件</w:t>
      </w:r>
      <w:bookmarkEnd w:id="21"/>
      <w:bookmarkEnd w:id="22"/>
    </w:p>
    <w:p w:rsidR="00D72E38" w:rsidRPr="000E3B3E" w:rsidRDefault="007E47F9" w:rsidP="000E3B3E">
      <w:pPr>
        <w:pStyle w:val="1"/>
        <w:keepNext w:val="0"/>
        <w:keepLines w:val="0"/>
        <w:snapToGrid/>
        <w:spacing w:after="120" w:line="312" w:lineRule="auto"/>
        <w:ind w:rightChars="100" w:right="200"/>
        <w:jc w:val="left"/>
        <w:rPr>
          <w:rFonts w:ascii="黑体" w:eastAsia="黑体" w:hAnsi="黑体" w:cs="黑体"/>
          <w:b w:val="0"/>
          <w:bCs w:val="0"/>
          <w:kern w:val="2"/>
          <w:szCs w:val="24"/>
        </w:rPr>
      </w:pPr>
      <w:bookmarkStart w:id="23" w:name="_Toc220424963"/>
      <w:bookmarkStart w:id="24" w:name="_Toc220939897"/>
      <w:r w:rsidRPr="000E3B3E">
        <w:rPr>
          <w:rFonts w:ascii="黑体" w:eastAsia="黑体" w:hAnsi="黑体" w:cs="黑体"/>
          <w:b w:val="0"/>
          <w:bCs w:val="0"/>
          <w:kern w:val="2"/>
          <w:szCs w:val="24"/>
        </w:rPr>
        <w:t>5.1环境条件</w:t>
      </w:r>
      <w:bookmarkEnd w:id="23"/>
      <w:bookmarkEnd w:id="24"/>
    </w:p>
    <w:p w:rsidR="00D72E38" w:rsidRDefault="007E47F9">
      <w:pPr>
        <w:spacing w:line="360" w:lineRule="auto"/>
        <w:ind w:firstLineChars="200" w:firstLine="480"/>
        <w:rPr>
          <w:rFonts w:ascii="宋体" w:hAnsi="宋体" w:cs="Arial"/>
          <w:sz w:val="24"/>
        </w:rPr>
      </w:pPr>
      <w:bookmarkStart w:id="25" w:name="_Toc302332528"/>
      <w:bookmarkStart w:id="26" w:name="_Toc294567255"/>
      <w:bookmarkStart w:id="27" w:name="_Toc319499253"/>
      <w:r>
        <w:rPr>
          <w:rFonts w:ascii="宋体" w:hAnsi="宋体" w:cs="Arial" w:hint="eastAsia"/>
          <w:sz w:val="24"/>
        </w:rPr>
        <w:t>校准</w:t>
      </w:r>
      <w:r>
        <w:rPr>
          <w:rFonts w:ascii="宋体" w:hAnsi="宋体" w:cs="Arial"/>
          <w:sz w:val="24"/>
        </w:rPr>
        <w:t>环境温度</w:t>
      </w:r>
      <w:r>
        <w:rPr>
          <w:rFonts w:ascii="宋体" w:hAnsi="宋体" w:cs="Arial" w:hint="eastAsia"/>
          <w:sz w:val="24"/>
        </w:rPr>
        <w:t>（</w:t>
      </w:r>
      <w:r>
        <w:rPr>
          <w:sz w:val="24"/>
        </w:rPr>
        <w:t>20</w:t>
      </w:r>
      <w:r>
        <w:rPr>
          <w:sz w:val="24"/>
        </w:rPr>
        <w:t>±</w:t>
      </w:r>
      <w:r>
        <w:rPr>
          <w:sz w:val="24"/>
        </w:rPr>
        <w:t>5</w:t>
      </w:r>
      <w:r>
        <w:rPr>
          <w:rFonts w:ascii="宋体" w:hAnsi="宋体" w:cs="Arial" w:hint="eastAsia"/>
          <w:sz w:val="24"/>
        </w:rPr>
        <w:t>）℃，相对</w:t>
      </w:r>
      <w:r>
        <w:rPr>
          <w:rFonts w:ascii="宋体" w:hAnsi="宋体" w:cs="Arial"/>
          <w:sz w:val="24"/>
        </w:rPr>
        <w:t>湿度</w:t>
      </w:r>
      <w:r>
        <w:rPr>
          <w:rFonts w:ascii="宋体" w:hAnsi="宋体" w:cs="Arial" w:hint="eastAsia"/>
          <w:sz w:val="24"/>
        </w:rPr>
        <w:t>≤</w:t>
      </w:r>
      <w:r>
        <w:rPr>
          <w:rFonts w:ascii="宋体" w:hAnsi="宋体" w:cs="Arial"/>
          <w:sz w:val="24"/>
        </w:rPr>
        <w:t>85</w:t>
      </w:r>
      <w:r>
        <w:rPr>
          <w:rFonts w:ascii="宋体" w:hAnsi="宋体"/>
          <w:sz w:val="24"/>
        </w:rPr>
        <w:t>%</w:t>
      </w:r>
      <w:r>
        <w:rPr>
          <w:rFonts w:ascii="宋体" w:hAnsi="宋体" w:cs="Arial" w:hint="eastAsia"/>
          <w:sz w:val="24"/>
        </w:rPr>
        <w:t>。</w:t>
      </w:r>
    </w:p>
    <w:p w:rsidR="00D72E38" w:rsidRPr="000E3B3E" w:rsidRDefault="007E47F9" w:rsidP="000E3B3E">
      <w:pPr>
        <w:pStyle w:val="1"/>
        <w:keepNext w:val="0"/>
        <w:keepLines w:val="0"/>
        <w:snapToGrid/>
        <w:spacing w:after="120" w:line="312" w:lineRule="auto"/>
        <w:ind w:rightChars="100" w:right="200"/>
        <w:jc w:val="left"/>
        <w:rPr>
          <w:rFonts w:ascii="黑体" w:eastAsia="黑体" w:hAnsi="黑体" w:cs="黑体"/>
          <w:b w:val="0"/>
          <w:bCs w:val="0"/>
          <w:kern w:val="2"/>
          <w:szCs w:val="24"/>
        </w:rPr>
      </w:pPr>
      <w:bookmarkStart w:id="28" w:name="_Toc220424964"/>
      <w:bookmarkStart w:id="29" w:name="_Toc220939898"/>
      <w:bookmarkEnd w:id="25"/>
      <w:bookmarkEnd w:id="26"/>
      <w:bookmarkEnd w:id="27"/>
      <w:r w:rsidRPr="000E3B3E">
        <w:rPr>
          <w:rFonts w:ascii="黑体" w:eastAsia="黑体" w:hAnsi="黑体" w:cs="黑体"/>
          <w:b w:val="0"/>
          <w:bCs w:val="0"/>
          <w:kern w:val="2"/>
          <w:szCs w:val="24"/>
        </w:rPr>
        <w:t>5.2校准用设备</w:t>
      </w:r>
      <w:bookmarkEnd w:id="28"/>
      <w:bookmarkEnd w:id="29"/>
    </w:p>
    <w:p w:rsidR="00D72E38" w:rsidRDefault="007E47F9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校准</w:t>
      </w:r>
      <w:r>
        <w:rPr>
          <w:rFonts w:hAnsi="宋体" w:hint="eastAsia"/>
          <w:sz w:val="24"/>
        </w:rPr>
        <w:t>项目和校准</w:t>
      </w:r>
      <w:r>
        <w:rPr>
          <w:rFonts w:hAnsi="宋体"/>
          <w:sz w:val="24"/>
        </w:rPr>
        <w:t>用设备见表</w:t>
      </w:r>
      <w:r>
        <w:rPr>
          <w:rFonts w:hAnsiTheme="minorEastAsia" w:hint="eastAsia"/>
          <w:sz w:val="24"/>
        </w:rPr>
        <w:t>2</w:t>
      </w:r>
      <w:r>
        <w:rPr>
          <w:rFonts w:hAnsi="宋体"/>
          <w:sz w:val="24"/>
        </w:rPr>
        <w:t>。</w:t>
      </w:r>
    </w:p>
    <w:p w:rsidR="00D72E38" w:rsidRDefault="007E47F9">
      <w:pPr>
        <w:jc w:val="center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>表2  校准项目和校准用设备</w:t>
      </w:r>
    </w:p>
    <w:tbl>
      <w:tblPr>
        <w:tblpPr w:leftFromText="180" w:rightFromText="180" w:vertAnchor="text" w:horzAnchor="margin" w:tblpXSpec="center" w:tblpY="223"/>
        <w:tblOverlap w:val="never"/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712"/>
        <w:gridCol w:w="3118"/>
      </w:tblGrid>
      <w:tr w:rsidR="00F911CA" w:rsidRPr="00F85645" w:rsidTr="00F911CA">
        <w:tc>
          <w:tcPr>
            <w:tcW w:w="704" w:type="dxa"/>
            <w:vAlign w:val="center"/>
          </w:tcPr>
          <w:p w:rsidR="00F911CA" w:rsidRPr="00F85645" w:rsidRDefault="00F911CA" w:rsidP="00F911CA">
            <w:pPr>
              <w:spacing w:line="360" w:lineRule="auto"/>
              <w:rPr>
                <w:rFonts w:hAnsiTheme="minorEastAsia"/>
                <w:sz w:val="21"/>
                <w:szCs w:val="21"/>
              </w:rPr>
            </w:pPr>
            <w:r w:rsidRPr="00F85645">
              <w:rPr>
                <w:rFonts w:hAnsiTheme="minorEastAsia"/>
                <w:sz w:val="21"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 w:rsidR="00F911CA" w:rsidRPr="00F85645" w:rsidRDefault="00F911CA" w:rsidP="00F911CA">
            <w:pPr>
              <w:spacing w:line="360" w:lineRule="auto"/>
              <w:jc w:val="center"/>
              <w:rPr>
                <w:rFonts w:hAnsiTheme="minorEastAsia"/>
                <w:sz w:val="21"/>
                <w:szCs w:val="21"/>
              </w:rPr>
            </w:pPr>
            <w:r w:rsidRPr="00F85645">
              <w:rPr>
                <w:rFonts w:hAnsiTheme="minorEastAsia"/>
                <w:sz w:val="21"/>
                <w:szCs w:val="21"/>
              </w:rPr>
              <w:t>校准项目</w:t>
            </w:r>
          </w:p>
        </w:tc>
        <w:tc>
          <w:tcPr>
            <w:tcW w:w="2712" w:type="dxa"/>
            <w:vAlign w:val="center"/>
          </w:tcPr>
          <w:p w:rsidR="00F911CA" w:rsidRPr="00F85645" w:rsidRDefault="00F911CA" w:rsidP="00F911CA">
            <w:pPr>
              <w:spacing w:line="360" w:lineRule="auto"/>
              <w:jc w:val="center"/>
              <w:rPr>
                <w:rFonts w:hAnsiTheme="minorEastAsia"/>
                <w:sz w:val="21"/>
                <w:szCs w:val="21"/>
              </w:rPr>
            </w:pPr>
            <w:r w:rsidRPr="00F85645">
              <w:rPr>
                <w:rFonts w:hAnsiTheme="minorEastAsia"/>
                <w:sz w:val="21"/>
                <w:szCs w:val="21"/>
              </w:rPr>
              <w:t>校准用设备</w:t>
            </w:r>
          </w:p>
        </w:tc>
        <w:tc>
          <w:tcPr>
            <w:tcW w:w="3118" w:type="dxa"/>
            <w:vAlign w:val="center"/>
          </w:tcPr>
          <w:p w:rsidR="00F911CA" w:rsidRPr="00F85645" w:rsidRDefault="00F911CA" w:rsidP="00F911CA">
            <w:pPr>
              <w:spacing w:line="360" w:lineRule="auto"/>
              <w:jc w:val="center"/>
              <w:rPr>
                <w:rFonts w:hAnsiTheme="minorEastAsia"/>
                <w:sz w:val="21"/>
                <w:szCs w:val="21"/>
              </w:rPr>
            </w:pPr>
            <w:r w:rsidRPr="00F85645">
              <w:rPr>
                <w:rFonts w:hAnsiTheme="minorEastAsia"/>
                <w:sz w:val="21"/>
                <w:szCs w:val="21"/>
              </w:rPr>
              <w:t>计量性能要求</w:t>
            </w:r>
          </w:p>
        </w:tc>
      </w:tr>
      <w:tr w:rsidR="00F911CA" w:rsidRPr="00F85645" w:rsidTr="00F911CA">
        <w:tc>
          <w:tcPr>
            <w:tcW w:w="704" w:type="dxa"/>
            <w:vAlign w:val="center"/>
          </w:tcPr>
          <w:p w:rsidR="00F911CA" w:rsidRPr="00F85645" w:rsidRDefault="00F911CA" w:rsidP="00F911CA">
            <w:pPr>
              <w:adjustRightInd w:val="0"/>
              <w:snapToGrid w:val="0"/>
              <w:jc w:val="center"/>
              <w:rPr>
                <w:rFonts w:hAnsiTheme="minorEastAsia"/>
                <w:sz w:val="21"/>
                <w:szCs w:val="21"/>
              </w:rPr>
            </w:pPr>
            <w:r w:rsidRPr="00F85645">
              <w:rPr>
                <w:rFonts w:hAnsiTheme="minorEastAsia"/>
                <w:sz w:val="21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F911CA" w:rsidRPr="00F85645" w:rsidRDefault="00F911CA" w:rsidP="00F911CA">
            <w:pPr>
              <w:spacing w:line="276" w:lineRule="auto"/>
              <w:jc w:val="center"/>
              <w:rPr>
                <w:rFonts w:hAnsiTheme="minorEastAsia"/>
                <w:sz w:val="21"/>
                <w:szCs w:val="21"/>
              </w:rPr>
            </w:pPr>
            <w:r w:rsidRPr="00F85645">
              <w:rPr>
                <w:rFonts w:hAnsiTheme="minorEastAsia"/>
                <w:sz w:val="21"/>
                <w:szCs w:val="21"/>
              </w:rPr>
              <w:t>摆锤质量</w:t>
            </w:r>
          </w:p>
        </w:tc>
        <w:tc>
          <w:tcPr>
            <w:tcW w:w="2712" w:type="dxa"/>
            <w:vAlign w:val="center"/>
          </w:tcPr>
          <w:p w:rsidR="00F911CA" w:rsidRPr="00F85645" w:rsidRDefault="00F911CA" w:rsidP="00F911CA">
            <w:pPr>
              <w:spacing w:line="276" w:lineRule="auto"/>
              <w:jc w:val="center"/>
              <w:rPr>
                <w:rFonts w:hAnsiTheme="minorEastAsia"/>
                <w:sz w:val="21"/>
                <w:szCs w:val="21"/>
              </w:rPr>
            </w:pPr>
            <w:r w:rsidRPr="00F85645">
              <w:rPr>
                <w:rFonts w:hAnsiTheme="minorEastAsia"/>
                <w:sz w:val="21"/>
                <w:szCs w:val="21"/>
              </w:rPr>
              <w:t>电子天平</w:t>
            </w:r>
          </w:p>
        </w:tc>
        <w:tc>
          <w:tcPr>
            <w:tcW w:w="3118" w:type="dxa"/>
            <w:vAlign w:val="center"/>
          </w:tcPr>
          <w:p w:rsidR="00F911CA" w:rsidRPr="00F85645" w:rsidRDefault="00F85645" w:rsidP="00E27B19">
            <w:pPr>
              <w:spacing w:line="276" w:lineRule="auto"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/>
                <w:color w:val="000000"/>
                <w:sz w:val="21"/>
                <w:szCs w:val="21"/>
              </w:rPr>
              <w:fldChar w:fldCharType="begin"/>
            </w:r>
            <w:r>
              <w:rPr>
                <w:rFonts w:hAnsiTheme="minorEastAsia"/>
                <w:color w:val="000000"/>
                <w:sz w:val="21"/>
                <w:szCs w:val="21"/>
              </w:rPr>
              <w:instrText xml:space="preserve"> </w:instrText>
            </w:r>
            <w:r>
              <w:rPr>
                <w:rFonts w:hAnsiTheme="minorEastAsia" w:hint="eastAsia"/>
                <w:color w:val="000000"/>
                <w:sz w:val="21"/>
                <w:szCs w:val="21"/>
              </w:rPr>
              <w:instrText>eq \o\ac(○,</w:instrText>
            </w:r>
            <w:r w:rsidRPr="00F85645">
              <w:rPr>
                <w:rFonts w:ascii="宋体" w:hAnsiTheme="minorEastAsia" w:hint="eastAsia"/>
                <w:color w:val="000000"/>
                <w:position w:val="2"/>
                <w:sz w:val="14"/>
                <w:szCs w:val="21"/>
              </w:rPr>
              <w:instrText>Ⅱ</w:instrText>
            </w:r>
            <w:r>
              <w:rPr>
                <w:rFonts w:hAnsiTheme="minorEastAsia" w:hint="eastAsia"/>
                <w:color w:val="000000"/>
                <w:sz w:val="21"/>
                <w:szCs w:val="21"/>
              </w:rPr>
              <w:instrText>)</w:instrText>
            </w:r>
            <w:r>
              <w:rPr>
                <w:rFonts w:hAnsiTheme="minorEastAsia"/>
                <w:color w:val="000000"/>
                <w:sz w:val="21"/>
                <w:szCs w:val="21"/>
              </w:rPr>
              <w:fldChar w:fldCharType="end"/>
            </w:r>
            <w:r w:rsidR="00F911CA" w:rsidRPr="00F85645">
              <w:rPr>
                <w:rFonts w:hAnsiTheme="minorEastAsia"/>
                <w:color w:val="000000"/>
                <w:sz w:val="21"/>
                <w:szCs w:val="21"/>
              </w:rPr>
              <w:t>级</w:t>
            </w:r>
          </w:p>
        </w:tc>
      </w:tr>
      <w:tr w:rsidR="00F911CA" w:rsidRPr="00F85645" w:rsidTr="00F911CA">
        <w:trPr>
          <w:trHeight w:val="479"/>
        </w:trPr>
        <w:tc>
          <w:tcPr>
            <w:tcW w:w="704" w:type="dxa"/>
            <w:vAlign w:val="center"/>
          </w:tcPr>
          <w:p w:rsidR="00F911CA" w:rsidRPr="00F85645" w:rsidRDefault="00F911CA" w:rsidP="00F911CA">
            <w:pPr>
              <w:adjustRightInd w:val="0"/>
              <w:snapToGrid w:val="0"/>
              <w:jc w:val="center"/>
              <w:rPr>
                <w:rFonts w:hAnsiTheme="minorEastAsia"/>
                <w:sz w:val="21"/>
                <w:szCs w:val="21"/>
              </w:rPr>
            </w:pPr>
            <w:r w:rsidRPr="00F85645">
              <w:rPr>
                <w:rFonts w:hAnsiTheme="minorEastAsia"/>
                <w:sz w:val="21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F911CA" w:rsidRPr="00F85645" w:rsidRDefault="00F911CA" w:rsidP="00F911CA">
            <w:pPr>
              <w:spacing w:line="276" w:lineRule="auto"/>
              <w:jc w:val="center"/>
              <w:rPr>
                <w:rFonts w:hAnsiTheme="minorEastAsia"/>
                <w:sz w:val="21"/>
                <w:szCs w:val="21"/>
              </w:rPr>
            </w:pPr>
            <w:r w:rsidRPr="00F85645">
              <w:rPr>
                <w:rFonts w:hAnsiTheme="minorEastAsia"/>
                <w:sz w:val="21"/>
                <w:szCs w:val="21"/>
              </w:rPr>
              <w:t>摆锤冲击装置摆的长度</w:t>
            </w:r>
          </w:p>
        </w:tc>
        <w:tc>
          <w:tcPr>
            <w:tcW w:w="2712" w:type="dxa"/>
            <w:vAlign w:val="center"/>
          </w:tcPr>
          <w:p w:rsidR="00F911CA" w:rsidRPr="00F85645" w:rsidRDefault="00F911CA" w:rsidP="00F911CA">
            <w:pPr>
              <w:spacing w:line="276" w:lineRule="auto"/>
              <w:jc w:val="center"/>
              <w:rPr>
                <w:rFonts w:hAnsiTheme="minorEastAsia"/>
                <w:sz w:val="21"/>
                <w:szCs w:val="21"/>
              </w:rPr>
            </w:pPr>
            <w:r w:rsidRPr="00F85645">
              <w:rPr>
                <w:rFonts w:hAnsiTheme="minorEastAsia"/>
                <w:sz w:val="21"/>
                <w:szCs w:val="21"/>
              </w:rPr>
              <w:t>钢卷尺</w:t>
            </w:r>
          </w:p>
        </w:tc>
        <w:tc>
          <w:tcPr>
            <w:tcW w:w="3118" w:type="dxa"/>
            <w:vAlign w:val="center"/>
          </w:tcPr>
          <w:p w:rsidR="00F911CA" w:rsidRPr="00F85645" w:rsidRDefault="00F911CA" w:rsidP="00F911CA">
            <w:pPr>
              <w:spacing w:line="276" w:lineRule="auto"/>
              <w:jc w:val="center"/>
              <w:rPr>
                <w:rFonts w:hAnsiTheme="minorEastAsia"/>
                <w:sz w:val="21"/>
                <w:szCs w:val="21"/>
              </w:rPr>
            </w:pPr>
            <w:r w:rsidRPr="00F85645">
              <w:rPr>
                <w:rFonts w:hAnsiTheme="minorEastAsia" w:cs="宋体" w:hint="eastAsia"/>
                <w:color w:val="000000"/>
                <w:sz w:val="21"/>
                <w:szCs w:val="21"/>
              </w:rPr>
              <w:t>Ⅱ</w:t>
            </w:r>
            <w:r w:rsidRPr="00F85645">
              <w:rPr>
                <w:rFonts w:hAnsiTheme="minorEastAsia"/>
                <w:color w:val="000000"/>
                <w:sz w:val="21"/>
                <w:szCs w:val="21"/>
              </w:rPr>
              <w:t>级</w:t>
            </w:r>
          </w:p>
        </w:tc>
      </w:tr>
      <w:tr w:rsidR="00F911CA" w:rsidRPr="00F85645" w:rsidTr="00F911CA">
        <w:trPr>
          <w:trHeight w:val="479"/>
        </w:trPr>
        <w:tc>
          <w:tcPr>
            <w:tcW w:w="704" w:type="dxa"/>
            <w:vAlign w:val="center"/>
          </w:tcPr>
          <w:p w:rsidR="00F911CA" w:rsidRPr="00F85645" w:rsidRDefault="00F911CA" w:rsidP="00F911CA">
            <w:pPr>
              <w:adjustRightInd w:val="0"/>
              <w:snapToGrid w:val="0"/>
              <w:jc w:val="center"/>
              <w:rPr>
                <w:rFonts w:hAnsiTheme="minorEastAsia"/>
                <w:sz w:val="21"/>
                <w:szCs w:val="21"/>
              </w:rPr>
            </w:pPr>
            <w:r w:rsidRPr="00F85645">
              <w:rPr>
                <w:rFonts w:hAnsiTheme="minorEastAsia"/>
                <w:sz w:val="21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F911CA" w:rsidRPr="00F85645" w:rsidRDefault="00F911CA" w:rsidP="00F911CA">
            <w:pPr>
              <w:autoSpaceDE w:val="0"/>
              <w:autoSpaceDN w:val="0"/>
              <w:adjustRightInd w:val="0"/>
              <w:jc w:val="center"/>
              <w:rPr>
                <w:rFonts w:hAnsiTheme="minorEastAsia"/>
                <w:sz w:val="21"/>
                <w:szCs w:val="21"/>
              </w:rPr>
            </w:pPr>
            <w:r w:rsidRPr="00F85645">
              <w:rPr>
                <w:rFonts w:hAnsiTheme="minorEastAsia"/>
                <w:sz w:val="21"/>
                <w:szCs w:val="21"/>
              </w:rPr>
              <w:t>自由悬挂的冲击装置的最外侧与被试面板之间的水平距离</w:t>
            </w:r>
          </w:p>
        </w:tc>
        <w:tc>
          <w:tcPr>
            <w:tcW w:w="2712" w:type="dxa"/>
            <w:vAlign w:val="center"/>
          </w:tcPr>
          <w:p w:rsidR="00F911CA" w:rsidRPr="00F85645" w:rsidRDefault="00D54C40" w:rsidP="00D54C40">
            <w:pPr>
              <w:spacing w:line="276" w:lineRule="auto"/>
              <w:jc w:val="center"/>
              <w:rPr>
                <w:rFonts w:hAnsiTheme="minorEastAsia"/>
                <w:sz w:val="21"/>
                <w:szCs w:val="21"/>
              </w:rPr>
            </w:pPr>
            <w:r w:rsidRPr="00F85645">
              <w:rPr>
                <w:rFonts w:hAnsiTheme="minorEastAsia"/>
                <w:sz w:val="21"/>
                <w:szCs w:val="21"/>
              </w:rPr>
              <w:t>游标</w:t>
            </w:r>
            <w:r>
              <w:rPr>
                <w:rFonts w:hAnsiTheme="minorEastAsia" w:hint="eastAsia"/>
                <w:sz w:val="21"/>
                <w:szCs w:val="21"/>
              </w:rPr>
              <w:t>高度</w:t>
            </w:r>
            <w:r w:rsidRPr="00F85645">
              <w:rPr>
                <w:rFonts w:hAnsiTheme="minorEastAsia"/>
                <w:sz w:val="21"/>
                <w:szCs w:val="21"/>
              </w:rPr>
              <w:t>卡尺</w:t>
            </w:r>
          </w:p>
        </w:tc>
        <w:tc>
          <w:tcPr>
            <w:tcW w:w="3118" w:type="dxa"/>
            <w:vAlign w:val="center"/>
          </w:tcPr>
          <w:p w:rsidR="00F911CA" w:rsidRPr="00F85645" w:rsidRDefault="00D54C40" w:rsidP="00F911CA">
            <w:pPr>
              <w:spacing w:line="276" w:lineRule="auto"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/>
                <w:color w:val="000000"/>
                <w:sz w:val="21"/>
                <w:szCs w:val="21"/>
              </w:rPr>
              <w:t>MPE:±0.08</w:t>
            </w:r>
            <w:r w:rsidRPr="00F85645">
              <w:rPr>
                <w:rFonts w:hAnsiTheme="minorEastAsia"/>
                <w:color w:val="000000"/>
                <w:sz w:val="21"/>
                <w:szCs w:val="21"/>
              </w:rPr>
              <w:t xml:space="preserve"> mm</w:t>
            </w:r>
          </w:p>
        </w:tc>
      </w:tr>
      <w:tr w:rsidR="00F911CA" w:rsidRPr="00F85645" w:rsidTr="00F911CA">
        <w:trPr>
          <w:trHeight w:val="479"/>
        </w:trPr>
        <w:tc>
          <w:tcPr>
            <w:tcW w:w="704" w:type="dxa"/>
            <w:vAlign w:val="center"/>
          </w:tcPr>
          <w:p w:rsidR="00F911CA" w:rsidRPr="00F85645" w:rsidRDefault="00F911CA" w:rsidP="00F911CA">
            <w:pPr>
              <w:adjustRightInd w:val="0"/>
              <w:snapToGrid w:val="0"/>
              <w:jc w:val="center"/>
              <w:rPr>
                <w:rFonts w:hAnsiTheme="minorEastAsia"/>
                <w:sz w:val="21"/>
                <w:szCs w:val="21"/>
              </w:rPr>
            </w:pPr>
            <w:r w:rsidRPr="00F85645">
              <w:rPr>
                <w:rFonts w:hAnsiTheme="minorEastAsia"/>
                <w:sz w:val="21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F911CA" w:rsidRPr="00F85645" w:rsidRDefault="00F911CA" w:rsidP="00F911CA">
            <w:pPr>
              <w:spacing w:line="276" w:lineRule="auto"/>
              <w:jc w:val="center"/>
              <w:rPr>
                <w:rFonts w:hAnsiTheme="minorEastAsia"/>
                <w:sz w:val="21"/>
                <w:szCs w:val="21"/>
              </w:rPr>
            </w:pPr>
            <w:r w:rsidRPr="00F85645">
              <w:rPr>
                <w:rFonts w:hAnsiTheme="minorEastAsia"/>
                <w:sz w:val="21"/>
                <w:szCs w:val="21"/>
              </w:rPr>
              <w:t>跌落高度</w:t>
            </w:r>
          </w:p>
        </w:tc>
        <w:tc>
          <w:tcPr>
            <w:tcW w:w="2712" w:type="dxa"/>
            <w:vAlign w:val="center"/>
          </w:tcPr>
          <w:p w:rsidR="00F911CA" w:rsidRPr="00F85645" w:rsidRDefault="00F911CA" w:rsidP="00F911CA">
            <w:pPr>
              <w:spacing w:line="276" w:lineRule="auto"/>
              <w:jc w:val="center"/>
              <w:rPr>
                <w:rFonts w:hAnsiTheme="minorEastAsia"/>
                <w:sz w:val="21"/>
                <w:szCs w:val="21"/>
              </w:rPr>
            </w:pPr>
            <w:r w:rsidRPr="00F85645">
              <w:rPr>
                <w:rFonts w:hAnsiTheme="minorEastAsia"/>
                <w:sz w:val="21"/>
                <w:szCs w:val="21"/>
              </w:rPr>
              <w:t>全站仪</w:t>
            </w:r>
          </w:p>
        </w:tc>
        <w:tc>
          <w:tcPr>
            <w:tcW w:w="3118" w:type="dxa"/>
            <w:vAlign w:val="center"/>
          </w:tcPr>
          <w:p w:rsidR="00F911CA" w:rsidRPr="00F85645" w:rsidRDefault="00F911CA" w:rsidP="00F911CA">
            <w:pPr>
              <w:spacing w:line="276" w:lineRule="auto"/>
              <w:jc w:val="center"/>
              <w:rPr>
                <w:rFonts w:hAnsiTheme="minorEastAsia"/>
                <w:sz w:val="21"/>
                <w:szCs w:val="21"/>
              </w:rPr>
            </w:pPr>
            <w:r w:rsidRPr="00F85645">
              <w:rPr>
                <w:rFonts w:hAnsiTheme="minorEastAsia"/>
                <w:color w:val="000000"/>
                <w:sz w:val="21"/>
                <w:szCs w:val="21"/>
              </w:rPr>
              <w:fldChar w:fldCharType="begin"/>
            </w:r>
            <w:r w:rsidRPr="00F85645">
              <w:rPr>
                <w:rFonts w:hAnsiTheme="minorEastAsia"/>
                <w:color w:val="000000"/>
                <w:sz w:val="21"/>
                <w:szCs w:val="21"/>
              </w:rPr>
              <w:instrText xml:space="preserve"> = 1 \* ROMAN </w:instrText>
            </w:r>
            <w:r w:rsidRPr="00F85645">
              <w:rPr>
                <w:rFonts w:hAnsiTheme="minorEastAsia"/>
                <w:color w:val="000000"/>
                <w:sz w:val="21"/>
                <w:szCs w:val="21"/>
              </w:rPr>
              <w:fldChar w:fldCharType="separate"/>
            </w:r>
            <w:r w:rsidRPr="00F85645">
              <w:rPr>
                <w:rFonts w:hAnsiTheme="minorEastAsia"/>
                <w:color w:val="000000"/>
                <w:sz w:val="21"/>
                <w:szCs w:val="21"/>
              </w:rPr>
              <w:t>I</w:t>
            </w:r>
            <w:r w:rsidRPr="00F85645">
              <w:rPr>
                <w:rFonts w:hAnsiTheme="minorEastAsia"/>
                <w:color w:val="000000"/>
                <w:sz w:val="21"/>
                <w:szCs w:val="21"/>
              </w:rPr>
              <w:fldChar w:fldCharType="end"/>
            </w:r>
            <w:r w:rsidRPr="00F85645">
              <w:rPr>
                <w:rFonts w:hAnsiTheme="minorEastAsia"/>
                <w:color w:val="000000"/>
                <w:sz w:val="21"/>
                <w:szCs w:val="21"/>
              </w:rPr>
              <w:t>级</w:t>
            </w:r>
          </w:p>
        </w:tc>
      </w:tr>
      <w:tr w:rsidR="00F911CA" w:rsidRPr="00F85645" w:rsidTr="00F911CA">
        <w:trPr>
          <w:trHeight w:val="479"/>
        </w:trPr>
        <w:tc>
          <w:tcPr>
            <w:tcW w:w="704" w:type="dxa"/>
            <w:vAlign w:val="center"/>
          </w:tcPr>
          <w:p w:rsidR="00F911CA" w:rsidRPr="00F85645" w:rsidRDefault="00F911CA" w:rsidP="00F911CA">
            <w:pPr>
              <w:adjustRightInd w:val="0"/>
              <w:snapToGrid w:val="0"/>
              <w:jc w:val="center"/>
              <w:rPr>
                <w:rFonts w:hAnsiTheme="minorEastAsia"/>
                <w:sz w:val="21"/>
                <w:szCs w:val="21"/>
              </w:rPr>
            </w:pPr>
            <w:r w:rsidRPr="00F85645">
              <w:rPr>
                <w:rFonts w:hAnsiTheme="minorEastAsia"/>
                <w:sz w:val="21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F911CA" w:rsidRPr="003A2FAF" w:rsidRDefault="003A2FAF" w:rsidP="00F911CA">
            <w:pPr>
              <w:spacing w:line="276" w:lineRule="auto"/>
              <w:jc w:val="center"/>
              <w:rPr>
                <w:rFonts w:hAnsiTheme="minorEastAsia"/>
                <w:sz w:val="21"/>
                <w:szCs w:val="21"/>
              </w:rPr>
            </w:pPr>
            <w:r w:rsidRPr="003A2FAF">
              <w:rPr>
                <w:rFonts w:hAnsiTheme="minorEastAsia" w:hint="eastAsia"/>
                <w:sz w:val="21"/>
                <w:szCs w:val="21"/>
              </w:rPr>
              <w:t>软（硬）摆锤的高度</w:t>
            </w:r>
            <w:proofErr w:type="gramStart"/>
            <w:r w:rsidRPr="003A2FAF">
              <w:rPr>
                <w:rFonts w:hAnsiTheme="minorEastAsia" w:hint="eastAsia"/>
                <w:sz w:val="21"/>
                <w:szCs w:val="21"/>
              </w:rPr>
              <w:t>及冲击环</w:t>
            </w:r>
            <w:proofErr w:type="gramEnd"/>
            <w:r w:rsidRPr="003A2FAF">
              <w:rPr>
                <w:rFonts w:hAnsiTheme="minorEastAsia" w:hint="eastAsia"/>
                <w:sz w:val="21"/>
                <w:szCs w:val="21"/>
              </w:rPr>
              <w:t>的高度</w:t>
            </w:r>
          </w:p>
        </w:tc>
        <w:tc>
          <w:tcPr>
            <w:tcW w:w="2712" w:type="dxa"/>
            <w:vAlign w:val="center"/>
          </w:tcPr>
          <w:p w:rsidR="00F911CA" w:rsidRPr="00F85645" w:rsidRDefault="00F911CA" w:rsidP="00F911CA">
            <w:pPr>
              <w:spacing w:line="276" w:lineRule="auto"/>
              <w:jc w:val="center"/>
              <w:rPr>
                <w:rFonts w:hAnsiTheme="minorEastAsia"/>
                <w:sz w:val="21"/>
                <w:szCs w:val="21"/>
              </w:rPr>
            </w:pPr>
            <w:r w:rsidRPr="00F85645">
              <w:rPr>
                <w:rFonts w:hAnsiTheme="minorEastAsia"/>
                <w:sz w:val="21"/>
                <w:szCs w:val="21"/>
              </w:rPr>
              <w:t>游标卡尺</w:t>
            </w:r>
          </w:p>
        </w:tc>
        <w:tc>
          <w:tcPr>
            <w:tcW w:w="3118" w:type="dxa"/>
            <w:vAlign w:val="center"/>
          </w:tcPr>
          <w:p w:rsidR="005727DE" w:rsidRPr="00F85645" w:rsidRDefault="005727DE" w:rsidP="00F911CA">
            <w:pPr>
              <w:spacing w:line="276" w:lineRule="auto"/>
              <w:jc w:val="center"/>
              <w:rPr>
                <w:rFonts w:hAnsiTheme="minorEastAsia"/>
                <w:color w:val="000000"/>
                <w:sz w:val="21"/>
                <w:szCs w:val="21"/>
              </w:rPr>
            </w:pPr>
            <w:bookmarkStart w:id="30" w:name="_GoBack"/>
            <w:bookmarkEnd w:id="30"/>
            <w:r w:rsidRPr="00F85645">
              <w:rPr>
                <w:rFonts w:hAnsiTheme="minorEastAsia"/>
                <w:color w:val="000000"/>
                <w:sz w:val="21"/>
                <w:szCs w:val="21"/>
              </w:rPr>
              <w:t>MPE:±0.04 mm</w:t>
            </w:r>
          </w:p>
        </w:tc>
      </w:tr>
    </w:tbl>
    <w:p w:rsidR="00D72E38" w:rsidRPr="00456FC0" w:rsidRDefault="007E47F9" w:rsidP="00456FC0">
      <w:pPr>
        <w:pStyle w:val="1"/>
        <w:snapToGrid/>
        <w:spacing w:before="200" w:after="200" w:line="300" w:lineRule="auto"/>
        <w:rPr>
          <w:rFonts w:ascii="黑体" w:eastAsia="黑体" w:hAnsi="黑体"/>
          <w:b w:val="0"/>
          <w:szCs w:val="24"/>
        </w:rPr>
      </w:pPr>
      <w:bookmarkStart w:id="31" w:name="_Toc220424965"/>
      <w:bookmarkStart w:id="32" w:name="_Toc220939899"/>
      <w:r w:rsidRPr="00456FC0">
        <w:rPr>
          <w:rFonts w:ascii="黑体" w:eastAsia="黑体" w:hAnsi="黑体" w:hint="eastAsia"/>
          <w:b w:val="0"/>
          <w:szCs w:val="24"/>
        </w:rPr>
        <w:t>6  校准项目和校准方法</w:t>
      </w:r>
      <w:bookmarkEnd w:id="31"/>
      <w:bookmarkEnd w:id="32"/>
    </w:p>
    <w:p w:rsidR="00D72E38" w:rsidRDefault="007E47F9">
      <w:pPr>
        <w:tabs>
          <w:tab w:val="left" w:pos="8820"/>
        </w:tabs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校准前，首先检查外观和各部分</w:t>
      </w:r>
      <w:r>
        <w:rPr>
          <w:rFonts w:hAnsi="宋体" w:hint="eastAsia"/>
          <w:sz w:val="24"/>
        </w:rPr>
        <w:t>的</w:t>
      </w:r>
      <w:r>
        <w:rPr>
          <w:rFonts w:hAnsi="宋体"/>
          <w:sz w:val="24"/>
        </w:rPr>
        <w:t>相互作用，确定没有影响校准计量性能的因素后再进行校准。</w:t>
      </w:r>
    </w:p>
    <w:p w:rsidR="00D72E38" w:rsidRPr="000E3B3E" w:rsidRDefault="007E47F9" w:rsidP="000E3B3E">
      <w:pPr>
        <w:pStyle w:val="1"/>
        <w:keepNext w:val="0"/>
        <w:keepLines w:val="0"/>
        <w:snapToGrid/>
        <w:spacing w:after="120" w:line="312" w:lineRule="auto"/>
        <w:ind w:rightChars="100" w:right="200"/>
        <w:jc w:val="left"/>
        <w:rPr>
          <w:rFonts w:ascii="黑体" w:eastAsia="黑体" w:hAnsi="黑体" w:cs="黑体"/>
          <w:b w:val="0"/>
          <w:bCs w:val="0"/>
          <w:kern w:val="2"/>
          <w:szCs w:val="24"/>
        </w:rPr>
      </w:pPr>
      <w:bookmarkStart w:id="33" w:name="_Toc220424966"/>
      <w:bookmarkStart w:id="34" w:name="_Toc220939900"/>
      <w:r w:rsidRPr="000E3B3E">
        <w:rPr>
          <w:rFonts w:ascii="黑体" w:eastAsia="黑体" w:hAnsi="黑体" w:cs="黑体"/>
          <w:b w:val="0"/>
          <w:bCs w:val="0"/>
          <w:kern w:val="2"/>
          <w:szCs w:val="24"/>
        </w:rPr>
        <w:t>6.1</w:t>
      </w:r>
      <w:r w:rsidRPr="000E3B3E">
        <w:rPr>
          <w:rFonts w:ascii="黑体" w:eastAsia="黑体" w:hAnsi="黑体" w:cs="黑体" w:hint="eastAsia"/>
          <w:b w:val="0"/>
          <w:bCs w:val="0"/>
          <w:kern w:val="2"/>
          <w:szCs w:val="24"/>
        </w:rPr>
        <w:t>校准</w:t>
      </w:r>
      <w:r w:rsidRPr="000E3B3E">
        <w:rPr>
          <w:rFonts w:ascii="黑体" w:eastAsia="黑体" w:hAnsi="黑体" w:cs="黑体"/>
          <w:b w:val="0"/>
          <w:bCs w:val="0"/>
          <w:kern w:val="2"/>
          <w:szCs w:val="24"/>
        </w:rPr>
        <w:t>项目</w:t>
      </w:r>
      <w:bookmarkEnd w:id="33"/>
      <w:bookmarkEnd w:id="34"/>
    </w:p>
    <w:p w:rsidR="00D72E38" w:rsidRDefault="007E47F9">
      <w:pPr>
        <w:tabs>
          <w:tab w:val="left" w:pos="8820"/>
        </w:tabs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校准</w:t>
      </w:r>
      <w:r>
        <w:rPr>
          <w:sz w:val="24"/>
        </w:rPr>
        <w:t>项目见表</w:t>
      </w:r>
      <w:r>
        <w:rPr>
          <w:rFonts w:hint="eastAsia"/>
          <w:sz w:val="24"/>
        </w:rPr>
        <w:t>2。</w:t>
      </w:r>
    </w:p>
    <w:p w:rsidR="00D72E38" w:rsidRPr="000E3B3E" w:rsidRDefault="007E47F9" w:rsidP="000E3B3E">
      <w:pPr>
        <w:pStyle w:val="1"/>
        <w:keepNext w:val="0"/>
        <w:keepLines w:val="0"/>
        <w:snapToGrid/>
        <w:spacing w:after="120" w:line="312" w:lineRule="auto"/>
        <w:ind w:rightChars="100" w:right="200"/>
        <w:jc w:val="left"/>
        <w:rPr>
          <w:rFonts w:ascii="黑体" w:eastAsia="黑体" w:hAnsi="黑体" w:cs="黑体"/>
          <w:b w:val="0"/>
          <w:bCs w:val="0"/>
          <w:kern w:val="2"/>
          <w:szCs w:val="24"/>
        </w:rPr>
      </w:pPr>
      <w:bookmarkStart w:id="35" w:name="_Toc220424967"/>
      <w:bookmarkStart w:id="36" w:name="_Toc220939901"/>
      <w:r w:rsidRPr="000E3B3E">
        <w:rPr>
          <w:rFonts w:ascii="黑体" w:eastAsia="黑体" w:hAnsi="黑体" w:cs="黑体"/>
          <w:b w:val="0"/>
          <w:bCs w:val="0"/>
          <w:kern w:val="2"/>
          <w:szCs w:val="24"/>
        </w:rPr>
        <w:t>6.2</w:t>
      </w:r>
      <w:r w:rsidRPr="000E3B3E">
        <w:rPr>
          <w:rFonts w:ascii="黑体" w:eastAsia="黑体" w:hAnsi="黑体" w:cs="黑体" w:hint="eastAsia"/>
          <w:b w:val="0"/>
          <w:bCs w:val="0"/>
          <w:kern w:val="2"/>
          <w:szCs w:val="24"/>
        </w:rPr>
        <w:t>校准方法</w:t>
      </w:r>
      <w:bookmarkEnd w:id="35"/>
      <w:bookmarkEnd w:id="36"/>
    </w:p>
    <w:p w:rsidR="00D72E38" w:rsidRDefault="007E47F9">
      <w:pPr>
        <w:spacing w:line="360" w:lineRule="auto"/>
        <w:rPr>
          <w:rFonts w:hAnsiTheme="minorEastAsia"/>
          <w:sz w:val="24"/>
        </w:rPr>
      </w:pPr>
      <w:r>
        <w:rPr>
          <w:rFonts w:hAnsiTheme="minorEastAsia"/>
          <w:sz w:val="24"/>
        </w:rPr>
        <w:t>6.2.1</w:t>
      </w:r>
      <w:r>
        <w:rPr>
          <w:rFonts w:hAnsiTheme="minorEastAsia" w:hint="eastAsia"/>
          <w:sz w:val="24"/>
        </w:rPr>
        <w:t>摆锤质量的示值误差</w:t>
      </w:r>
    </w:p>
    <w:p w:rsidR="00D72E38" w:rsidRDefault="007E47F9">
      <w:pPr>
        <w:spacing w:line="360" w:lineRule="auto"/>
        <w:ind w:firstLineChars="200" w:firstLine="480"/>
        <w:rPr>
          <w:sz w:val="24"/>
        </w:rPr>
      </w:pPr>
      <w:r>
        <w:rPr>
          <w:rFonts w:hAnsiTheme="minorEastAsia" w:hint="eastAsia"/>
          <w:sz w:val="24"/>
        </w:rPr>
        <w:t>摆锤质量用</w:t>
      </w:r>
      <w:r>
        <w:rPr>
          <w:rFonts w:hAnsiTheme="minorEastAsia" w:cs="宋体" w:hint="eastAsia"/>
          <w:color w:val="000000"/>
          <w:sz w:val="18"/>
          <w:szCs w:val="18"/>
        </w:rPr>
        <w:fldChar w:fldCharType="begin"/>
      </w:r>
      <w:r>
        <w:rPr>
          <w:rFonts w:hAnsiTheme="minorEastAsia" w:cs="宋体" w:hint="eastAsia"/>
          <w:color w:val="000000"/>
          <w:sz w:val="18"/>
          <w:szCs w:val="18"/>
        </w:rPr>
        <w:instrText xml:space="preserve"> EQ \o\ac(○,</w:instrText>
      </w:r>
      <w:r>
        <w:rPr>
          <w:rFonts w:hAnsiTheme="minorEastAsia" w:cs="宋体" w:hint="eastAsia"/>
          <w:color w:val="000000"/>
          <w:position w:val="2"/>
          <w:sz w:val="12"/>
          <w:szCs w:val="18"/>
        </w:rPr>
        <w:instrText>Ⅱ</w:instrText>
      </w:r>
      <w:r>
        <w:rPr>
          <w:rFonts w:hAnsiTheme="minorEastAsia" w:cs="宋体" w:hint="eastAsia"/>
          <w:color w:val="000000"/>
          <w:sz w:val="18"/>
          <w:szCs w:val="18"/>
        </w:rPr>
        <w:instrText>)</w:instrText>
      </w:r>
      <w:r>
        <w:rPr>
          <w:rFonts w:hAnsiTheme="minorEastAsia" w:cs="宋体" w:hint="eastAsia"/>
          <w:color w:val="000000"/>
          <w:sz w:val="18"/>
          <w:szCs w:val="18"/>
        </w:rPr>
        <w:fldChar w:fldCharType="end"/>
      </w:r>
      <w:r>
        <w:rPr>
          <w:rFonts w:hAnsiTheme="minorEastAsia" w:hint="eastAsia"/>
          <w:sz w:val="24"/>
        </w:rPr>
        <w:t>级</w:t>
      </w:r>
      <w:r>
        <w:rPr>
          <w:rFonts w:hAnsiTheme="minorEastAsia"/>
          <w:sz w:val="24"/>
        </w:rPr>
        <w:t>电子</w:t>
      </w:r>
      <w:r>
        <w:rPr>
          <w:rFonts w:hAnsiTheme="minorEastAsia" w:hint="eastAsia"/>
          <w:sz w:val="24"/>
        </w:rPr>
        <w:t>天平</w:t>
      </w:r>
      <w:r>
        <w:rPr>
          <w:rFonts w:hAnsiTheme="minorEastAsia"/>
          <w:sz w:val="24"/>
        </w:rPr>
        <w:t>进行</w:t>
      </w:r>
      <w:r>
        <w:rPr>
          <w:rFonts w:hAnsiTheme="minorEastAsia" w:hint="eastAsia"/>
          <w:sz w:val="24"/>
        </w:rPr>
        <w:t>直接</w:t>
      </w:r>
      <w:r>
        <w:rPr>
          <w:rFonts w:hAnsiTheme="minorEastAsia"/>
          <w:sz w:val="24"/>
        </w:rPr>
        <w:t>测量</w:t>
      </w:r>
      <w:r>
        <w:rPr>
          <w:rFonts w:hAnsiTheme="minorEastAsia" w:hint="eastAsia"/>
          <w:sz w:val="24"/>
        </w:rPr>
        <w:t>，以</w:t>
      </w:r>
      <w:r>
        <w:rPr>
          <w:rFonts w:hAnsiTheme="minorEastAsia"/>
          <w:sz w:val="24"/>
        </w:rPr>
        <w:t>三次测量结果的平均值作为</w:t>
      </w:r>
      <w:r w:rsidR="00D54C40">
        <w:rPr>
          <w:rFonts w:hAnsiTheme="minorEastAsia" w:hint="eastAsia"/>
          <w:sz w:val="24"/>
        </w:rPr>
        <w:t>测量</w:t>
      </w:r>
      <w:r>
        <w:rPr>
          <w:rFonts w:hAnsiTheme="minorEastAsia"/>
          <w:sz w:val="24"/>
        </w:rPr>
        <w:t>结果</w:t>
      </w:r>
      <w:r>
        <w:rPr>
          <w:rFonts w:hAnsiTheme="minorEastAsia" w:hint="eastAsia"/>
          <w:sz w:val="24"/>
        </w:rPr>
        <w:t>。</w:t>
      </w:r>
    </w:p>
    <w:p w:rsidR="00D72E38" w:rsidRDefault="007E47F9">
      <w:pPr>
        <w:spacing w:line="360" w:lineRule="auto"/>
        <w:rPr>
          <w:rFonts w:hAnsiTheme="minorEastAsia"/>
          <w:sz w:val="24"/>
        </w:rPr>
      </w:pPr>
      <w:r>
        <w:rPr>
          <w:rFonts w:hAnsiTheme="minorEastAsia"/>
          <w:sz w:val="24"/>
        </w:rPr>
        <w:t>6.2.2</w:t>
      </w:r>
      <w:r>
        <w:rPr>
          <w:rFonts w:hAnsiTheme="minorEastAsia" w:hint="eastAsia"/>
          <w:sz w:val="24"/>
        </w:rPr>
        <w:t>摆锤冲击装置</w:t>
      </w:r>
      <w:r w:rsidR="00D54C40" w:rsidRPr="00D54C40">
        <w:rPr>
          <w:rFonts w:hAnsiTheme="minorEastAsia" w:hint="eastAsia"/>
          <w:sz w:val="24"/>
        </w:rPr>
        <w:t>摆的长度</w:t>
      </w:r>
    </w:p>
    <w:p w:rsidR="00D72E38" w:rsidRDefault="00D54C40">
      <w:pPr>
        <w:spacing w:line="360" w:lineRule="auto"/>
        <w:ind w:firstLineChars="200" w:firstLine="480"/>
        <w:rPr>
          <w:rFonts w:hAnsiTheme="minorEastAsia"/>
          <w:sz w:val="24"/>
        </w:rPr>
      </w:pPr>
      <w:r>
        <w:rPr>
          <w:rFonts w:hAnsiTheme="minorEastAsia" w:hint="eastAsia"/>
          <w:sz w:val="24"/>
        </w:rPr>
        <w:t>摆锤冲击装置</w:t>
      </w:r>
      <w:r w:rsidR="007E47F9">
        <w:rPr>
          <w:rFonts w:hAnsiTheme="minorEastAsia" w:hint="eastAsia"/>
          <w:sz w:val="24"/>
        </w:rPr>
        <w:t>摆的长度(钩的底端</w:t>
      </w:r>
      <w:proofErr w:type="gramStart"/>
      <w:r w:rsidR="007E47F9">
        <w:rPr>
          <w:rFonts w:hAnsiTheme="minorEastAsia" w:hint="eastAsia"/>
          <w:sz w:val="24"/>
        </w:rPr>
        <w:t>至冲击</w:t>
      </w:r>
      <w:proofErr w:type="gramEnd"/>
      <w:r w:rsidR="007E47F9">
        <w:rPr>
          <w:rFonts w:hAnsiTheme="minorEastAsia" w:hint="eastAsia"/>
          <w:sz w:val="24"/>
        </w:rPr>
        <w:t>装置参考点的长度)</w:t>
      </w:r>
      <w:r w:rsidR="007E47F9">
        <w:rPr>
          <w:rFonts w:hAnsiTheme="minorEastAsia"/>
          <w:sz w:val="24"/>
        </w:rPr>
        <w:t>用钢卷尺直接测量</w:t>
      </w:r>
      <w:r w:rsidR="007E47F9">
        <w:rPr>
          <w:rFonts w:hAnsiTheme="minorEastAsia" w:hint="eastAsia"/>
          <w:sz w:val="24"/>
        </w:rPr>
        <w:t>。</w:t>
      </w:r>
    </w:p>
    <w:p w:rsidR="00D54C40" w:rsidRDefault="00D54C40" w:rsidP="00D54C40">
      <w:pPr>
        <w:spacing w:line="360" w:lineRule="auto"/>
        <w:rPr>
          <w:rFonts w:hAnsiTheme="minorEastAsia"/>
          <w:sz w:val="24"/>
        </w:rPr>
      </w:pPr>
      <w:r>
        <w:rPr>
          <w:rFonts w:hAnsiTheme="minorEastAsia"/>
          <w:sz w:val="24"/>
        </w:rPr>
        <w:t>6.2.3</w:t>
      </w:r>
      <w:r w:rsidRPr="00D54C40">
        <w:rPr>
          <w:rFonts w:hAnsiTheme="minorEastAsia" w:hint="eastAsia"/>
          <w:sz w:val="24"/>
        </w:rPr>
        <w:t>自由悬挂的冲击装置的最外侧与被试面板之间的水平距离</w:t>
      </w:r>
    </w:p>
    <w:p w:rsidR="00D54C40" w:rsidRPr="00D54C40" w:rsidRDefault="00D54C40">
      <w:pPr>
        <w:spacing w:line="360" w:lineRule="auto"/>
        <w:ind w:firstLineChars="200" w:firstLine="480"/>
        <w:rPr>
          <w:sz w:val="24"/>
        </w:rPr>
      </w:pPr>
      <w:r>
        <w:rPr>
          <w:rFonts w:hAnsiTheme="minorEastAsia" w:hint="eastAsia"/>
          <w:sz w:val="24"/>
        </w:rPr>
        <w:t>自由悬挂的冲击装置的最外侧与被试面板之间的水平距离用</w:t>
      </w:r>
      <w:r w:rsidRPr="00D54C40">
        <w:rPr>
          <w:rFonts w:hAnsiTheme="minorEastAsia" w:hint="eastAsia"/>
          <w:sz w:val="24"/>
        </w:rPr>
        <w:t>游标高度卡尺</w:t>
      </w:r>
      <w:r>
        <w:rPr>
          <w:rFonts w:hAnsiTheme="minorEastAsia" w:hint="eastAsia"/>
          <w:sz w:val="24"/>
        </w:rPr>
        <w:t>进行</w:t>
      </w:r>
      <w:r>
        <w:rPr>
          <w:rFonts w:hAnsiTheme="minorEastAsia"/>
          <w:sz w:val="24"/>
        </w:rPr>
        <w:t>直接</w:t>
      </w:r>
      <w:r>
        <w:rPr>
          <w:rFonts w:hAnsiTheme="minorEastAsia"/>
          <w:sz w:val="24"/>
        </w:rPr>
        <w:lastRenderedPageBreak/>
        <w:t>测量。</w:t>
      </w:r>
    </w:p>
    <w:p w:rsidR="00D72E38" w:rsidRDefault="00D54C40">
      <w:pPr>
        <w:spacing w:line="360" w:lineRule="auto"/>
        <w:rPr>
          <w:rFonts w:hAnsiTheme="minorEastAsia"/>
          <w:sz w:val="24"/>
        </w:rPr>
      </w:pPr>
      <w:r>
        <w:rPr>
          <w:rFonts w:hAnsiTheme="minorEastAsia"/>
          <w:sz w:val="24"/>
        </w:rPr>
        <w:t>6.2.4</w:t>
      </w:r>
      <w:r w:rsidR="007E47F9">
        <w:rPr>
          <w:rFonts w:hAnsiTheme="minorEastAsia" w:hint="eastAsia"/>
          <w:sz w:val="24"/>
        </w:rPr>
        <w:t>跌落高度的示值误差</w:t>
      </w:r>
    </w:p>
    <w:p w:rsidR="00D72E38" w:rsidRDefault="007E47F9">
      <w:pPr>
        <w:spacing w:line="360" w:lineRule="auto"/>
        <w:ind w:firstLineChars="200" w:firstLine="480"/>
        <w:rPr>
          <w:rFonts w:hAnsiTheme="minorEastAsia"/>
          <w:sz w:val="24"/>
        </w:rPr>
      </w:pPr>
      <w:r>
        <w:rPr>
          <w:rFonts w:hAnsiTheme="minorEastAsia" w:hint="eastAsia"/>
          <w:sz w:val="24"/>
        </w:rPr>
        <w:t>摆锤</w:t>
      </w:r>
      <w:r>
        <w:rPr>
          <w:rFonts w:hAnsiTheme="minorEastAsia"/>
          <w:sz w:val="24"/>
        </w:rPr>
        <w:t>跌落高度</w:t>
      </w:r>
      <w:r>
        <w:rPr>
          <w:rFonts w:hAnsiTheme="minorEastAsia" w:hint="eastAsia"/>
          <w:sz w:val="24"/>
        </w:rPr>
        <w:t>的示值误差</w:t>
      </w:r>
      <w:r>
        <w:rPr>
          <w:rFonts w:hAnsiTheme="minorEastAsia"/>
          <w:sz w:val="24"/>
        </w:rPr>
        <w:t>用全站仪进行测量，测量前在摆锤</w:t>
      </w:r>
      <w:r>
        <w:rPr>
          <w:rFonts w:hAnsiTheme="minorEastAsia" w:hint="eastAsia"/>
          <w:sz w:val="24"/>
        </w:rPr>
        <w:t>中心</w:t>
      </w:r>
      <w:r>
        <w:rPr>
          <w:rFonts w:hAnsiTheme="minorEastAsia"/>
          <w:sz w:val="24"/>
        </w:rPr>
        <w:t>位置粘贴标志点，架设全站仪，记录</w:t>
      </w:r>
      <w:r>
        <w:rPr>
          <w:rFonts w:hAnsiTheme="minorEastAsia" w:hint="eastAsia"/>
          <w:sz w:val="24"/>
        </w:rPr>
        <w:t>跌落</w:t>
      </w:r>
      <w:r>
        <w:rPr>
          <w:rFonts w:hAnsiTheme="minorEastAsia"/>
          <w:sz w:val="24"/>
        </w:rPr>
        <w:t>前高度和</w:t>
      </w:r>
      <w:r>
        <w:rPr>
          <w:rFonts w:hAnsiTheme="minorEastAsia" w:hint="eastAsia"/>
          <w:sz w:val="24"/>
        </w:rPr>
        <w:t>跌落</w:t>
      </w:r>
      <w:r>
        <w:rPr>
          <w:rFonts w:hAnsiTheme="minorEastAsia"/>
          <w:sz w:val="24"/>
        </w:rPr>
        <w:t>后最低点高度，二者的高度差即为跌落高度。</w:t>
      </w:r>
      <w:r>
        <w:rPr>
          <w:rFonts w:hAnsiTheme="minorEastAsia" w:hint="eastAsia"/>
          <w:sz w:val="24"/>
        </w:rPr>
        <w:t>跌落高度</w:t>
      </w:r>
      <w:r>
        <w:rPr>
          <w:rFonts w:hAnsiTheme="minorEastAsia"/>
          <w:sz w:val="24"/>
        </w:rPr>
        <w:t>的标称与测量值之差即为</w:t>
      </w:r>
      <w:r>
        <w:rPr>
          <w:rFonts w:hAnsiTheme="minorEastAsia" w:hint="eastAsia"/>
          <w:sz w:val="24"/>
        </w:rPr>
        <w:t>跌落高度的示值误差。</w:t>
      </w:r>
    </w:p>
    <w:p w:rsidR="00D72E38" w:rsidRDefault="007E47F9">
      <w:pPr>
        <w:spacing w:line="360" w:lineRule="auto"/>
        <w:rPr>
          <w:rFonts w:hAnsiTheme="minorEastAsia"/>
          <w:sz w:val="24"/>
        </w:rPr>
      </w:pPr>
      <w:r>
        <w:rPr>
          <w:rFonts w:hAnsiTheme="minorEastAsia"/>
          <w:sz w:val="24"/>
        </w:rPr>
        <w:t>6.2.4</w:t>
      </w:r>
      <w:r w:rsidR="00D54C40" w:rsidRPr="00D54C40">
        <w:rPr>
          <w:rFonts w:hAnsiTheme="minorEastAsia" w:hint="eastAsia"/>
          <w:sz w:val="24"/>
        </w:rPr>
        <w:t>软（硬）摆锤的高度</w:t>
      </w:r>
      <w:proofErr w:type="gramStart"/>
      <w:r w:rsidR="00D54C40" w:rsidRPr="00D54C40">
        <w:rPr>
          <w:rFonts w:hAnsiTheme="minorEastAsia" w:hint="eastAsia"/>
          <w:sz w:val="24"/>
        </w:rPr>
        <w:t>及冲击环</w:t>
      </w:r>
      <w:proofErr w:type="gramEnd"/>
      <w:r w:rsidR="00D54C40" w:rsidRPr="00D54C40">
        <w:rPr>
          <w:rFonts w:hAnsiTheme="minorEastAsia" w:hint="eastAsia"/>
          <w:sz w:val="24"/>
        </w:rPr>
        <w:t>的高度</w:t>
      </w:r>
    </w:p>
    <w:p w:rsidR="006B2587" w:rsidRDefault="006B2587" w:rsidP="006B2587">
      <w:pPr>
        <w:spacing w:line="360" w:lineRule="auto"/>
        <w:ind w:firstLineChars="200" w:firstLine="480"/>
        <w:rPr>
          <w:rFonts w:hAnsiTheme="minorEastAsia"/>
          <w:sz w:val="24"/>
        </w:rPr>
      </w:pPr>
      <w:r w:rsidRPr="008C57A1">
        <w:rPr>
          <w:rFonts w:hAnsiTheme="minorEastAsia" w:hint="eastAsia"/>
          <w:sz w:val="24"/>
        </w:rPr>
        <w:t>硬摆锤冲击环高度</w:t>
      </w:r>
      <w:r>
        <w:rPr>
          <w:rFonts w:hAnsiTheme="minorEastAsia" w:hint="eastAsia"/>
          <w:sz w:val="24"/>
        </w:rPr>
        <w:t>用游标卡尺</w:t>
      </w:r>
      <w:r>
        <w:rPr>
          <w:rFonts w:hAnsiTheme="minorEastAsia"/>
          <w:sz w:val="24"/>
        </w:rPr>
        <w:t>进行测量，在冲击环</w:t>
      </w:r>
      <w:r>
        <w:rPr>
          <w:rFonts w:hAnsiTheme="minorEastAsia" w:hint="eastAsia"/>
          <w:sz w:val="24"/>
        </w:rPr>
        <w:t>圆周上取</w:t>
      </w:r>
      <w:r>
        <w:rPr>
          <w:rFonts w:hAnsiTheme="minorEastAsia"/>
          <w:sz w:val="24"/>
        </w:rPr>
        <w:t>大致均匀三个</w:t>
      </w:r>
      <w:r>
        <w:rPr>
          <w:rFonts w:hAnsiTheme="minorEastAsia" w:hint="eastAsia"/>
          <w:sz w:val="24"/>
        </w:rPr>
        <w:t>测量</w:t>
      </w:r>
      <w:r>
        <w:rPr>
          <w:rFonts w:hAnsiTheme="minorEastAsia"/>
          <w:sz w:val="24"/>
        </w:rPr>
        <w:t>位置，以三次测量</w:t>
      </w:r>
      <w:r>
        <w:rPr>
          <w:rFonts w:hAnsiTheme="minorEastAsia" w:hint="eastAsia"/>
          <w:sz w:val="24"/>
        </w:rPr>
        <w:t>的</w:t>
      </w:r>
      <w:r w:rsidR="00D54C40">
        <w:rPr>
          <w:rFonts w:hAnsiTheme="minorEastAsia"/>
          <w:sz w:val="24"/>
        </w:rPr>
        <w:t>平均值作为</w:t>
      </w:r>
      <w:r w:rsidR="00D54C40">
        <w:rPr>
          <w:rFonts w:hAnsiTheme="minorEastAsia" w:hint="eastAsia"/>
          <w:sz w:val="24"/>
        </w:rPr>
        <w:t>测量</w:t>
      </w:r>
      <w:r>
        <w:rPr>
          <w:rFonts w:hAnsiTheme="minorEastAsia"/>
          <w:sz w:val="24"/>
        </w:rPr>
        <w:t>结果。</w:t>
      </w:r>
    </w:p>
    <w:p w:rsidR="00D72E38" w:rsidRPr="00456FC0" w:rsidRDefault="007E47F9" w:rsidP="00456FC0">
      <w:pPr>
        <w:pStyle w:val="1"/>
        <w:snapToGrid/>
        <w:spacing w:before="200" w:after="200" w:line="300" w:lineRule="auto"/>
        <w:rPr>
          <w:rFonts w:ascii="黑体" w:eastAsia="黑体" w:hAnsi="黑体"/>
          <w:b w:val="0"/>
          <w:szCs w:val="24"/>
        </w:rPr>
      </w:pPr>
      <w:bookmarkStart w:id="37" w:name="_Toc220424968"/>
      <w:bookmarkStart w:id="38" w:name="_Toc220939902"/>
      <w:r w:rsidRPr="00456FC0">
        <w:rPr>
          <w:rFonts w:ascii="黑体" w:eastAsia="黑体" w:hAnsi="黑体" w:hint="eastAsia"/>
          <w:b w:val="0"/>
          <w:szCs w:val="24"/>
        </w:rPr>
        <w:t>7  校准结果的表达</w:t>
      </w:r>
      <w:bookmarkEnd w:id="37"/>
      <w:bookmarkEnd w:id="38"/>
    </w:p>
    <w:p w:rsidR="00D72E38" w:rsidRDefault="007E47F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对</w:t>
      </w:r>
      <w:r>
        <w:rPr>
          <w:rFonts w:hAnsi="宋体"/>
          <w:sz w:val="24"/>
        </w:rPr>
        <w:t>校准后的</w:t>
      </w:r>
      <w:r>
        <w:rPr>
          <w:rFonts w:hAnsi="宋体" w:hint="eastAsia"/>
          <w:sz w:val="24"/>
        </w:rPr>
        <w:t>电</w:t>
      </w:r>
      <w:r>
        <w:rPr>
          <w:rFonts w:ascii="宋体" w:hAnsi="宋体" w:cs="宋体" w:hint="eastAsia"/>
          <w:sz w:val="24"/>
        </w:rPr>
        <w:t>梯玻璃门</w:t>
      </w:r>
      <w:proofErr w:type="gramStart"/>
      <w:r>
        <w:rPr>
          <w:rFonts w:ascii="宋体" w:hAnsi="宋体" w:cs="宋体" w:hint="eastAsia"/>
          <w:sz w:val="24"/>
        </w:rPr>
        <w:t>及轿壁</w:t>
      </w:r>
      <w:proofErr w:type="gramEnd"/>
      <w:r>
        <w:rPr>
          <w:rFonts w:ascii="宋体" w:hAnsi="宋体" w:cs="宋体" w:hint="eastAsia"/>
          <w:sz w:val="24"/>
        </w:rPr>
        <w:t>冲击试验装置</w:t>
      </w:r>
      <w:r>
        <w:rPr>
          <w:rFonts w:hAnsi="宋体"/>
          <w:sz w:val="24"/>
        </w:rPr>
        <w:t>出具校准证书。校准证书应给出校准结果及测量不确定度。</w:t>
      </w:r>
    </w:p>
    <w:p w:rsidR="00D72E38" w:rsidRPr="00456FC0" w:rsidRDefault="007E47F9" w:rsidP="00456FC0">
      <w:pPr>
        <w:pStyle w:val="1"/>
        <w:snapToGrid/>
        <w:spacing w:before="200" w:after="200" w:line="300" w:lineRule="auto"/>
        <w:rPr>
          <w:rFonts w:ascii="黑体" w:eastAsia="黑体" w:hAnsi="黑体"/>
          <w:b w:val="0"/>
          <w:szCs w:val="24"/>
        </w:rPr>
      </w:pPr>
      <w:bookmarkStart w:id="39" w:name="_Toc220424969"/>
      <w:bookmarkStart w:id="40" w:name="_Toc220939903"/>
      <w:r w:rsidRPr="00456FC0">
        <w:rPr>
          <w:rFonts w:ascii="黑体" w:eastAsia="黑体" w:hAnsi="黑体" w:hint="eastAsia"/>
          <w:b w:val="0"/>
          <w:szCs w:val="24"/>
        </w:rPr>
        <w:t>8  复校时间间隔</w:t>
      </w:r>
      <w:bookmarkEnd w:id="39"/>
      <w:bookmarkEnd w:id="40"/>
    </w:p>
    <w:p w:rsidR="00D72E38" w:rsidRDefault="007E47F9">
      <w:pPr>
        <w:spacing w:line="360" w:lineRule="auto"/>
        <w:ind w:firstLineChars="200" w:firstLine="480"/>
        <w:rPr>
          <w:sz w:val="24"/>
        </w:rPr>
      </w:pPr>
      <w:r>
        <w:rPr>
          <w:rFonts w:hAnsi="宋体"/>
          <w:sz w:val="24"/>
        </w:rPr>
        <w:t>由于复校时间间隔的长短是由仪器的使用情况、使用者、仪器本身质量等诸</w:t>
      </w:r>
      <w:r>
        <w:rPr>
          <w:rFonts w:hAnsi="宋体" w:hint="eastAsia"/>
          <w:sz w:val="24"/>
        </w:rPr>
        <w:t>多</w:t>
      </w:r>
      <w:r>
        <w:rPr>
          <w:rFonts w:hAnsi="宋体"/>
          <w:sz w:val="24"/>
        </w:rPr>
        <w:t>因素所决定的，因此，送</w:t>
      </w:r>
      <w:proofErr w:type="gramStart"/>
      <w:r>
        <w:rPr>
          <w:rFonts w:hAnsi="宋体"/>
          <w:sz w:val="24"/>
        </w:rPr>
        <w:t>校单位</w:t>
      </w:r>
      <w:proofErr w:type="gramEnd"/>
      <w:r>
        <w:rPr>
          <w:rFonts w:hAnsi="宋体"/>
          <w:sz w:val="24"/>
        </w:rPr>
        <w:t>可根据实际情况自主决定复校时间间隔。建议复校间隔不超过</w:t>
      </w:r>
      <w:r>
        <w:rPr>
          <w:rFonts w:hAnsiTheme="minorEastAsia"/>
          <w:sz w:val="24"/>
        </w:rPr>
        <w:t>1</w:t>
      </w:r>
      <w:r>
        <w:rPr>
          <w:rFonts w:hAnsi="宋体"/>
          <w:sz w:val="24"/>
        </w:rPr>
        <w:t>年。</w:t>
      </w:r>
    </w:p>
    <w:p w:rsidR="00D72E38" w:rsidRDefault="00D72E38">
      <w:pPr>
        <w:widowControl/>
        <w:jc w:val="left"/>
        <w:rPr>
          <w:rFonts w:eastAsia="黑体"/>
          <w:sz w:val="28"/>
          <w:szCs w:val="28"/>
        </w:rPr>
      </w:pPr>
    </w:p>
    <w:p w:rsidR="00D72E38" w:rsidRDefault="007E47F9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 w:rsidR="00D72E38" w:rsidRPr="00EC06E0" w:rsidRDefault="007E47F9" w:rsidP="00247B77">
      <w:pPr>
        <w:pStyle w:val="af5"/>
        <w:spacing w:line="415" w:lineRule="auto"/>
        <w:rPr>
          <w:rFonts w:ascii="黑体" w:hAnsi="黑体"/>
          <w:sz w:val="28"/>
          <w:szCs w:val="28"/>
        </w:rPr>
      </w:pPr>
      <w:bookmarkStart w:id="41" w:name="_Toc220424970"/>
      <w:bookmarkStart w:id="42" w:name="_Toc220939904"/>
      <w:r w:rsidRPr="00EC06E0">
        <w:rPr>
          <w:rFonts w:ascii="黑体" w:hAnsi="黑体" w:hint="eastAsia"/>
          <w:sz w:val="28"/>
          <w:szCs w:val="28"/>
        </w:rPr>
        <w:lastRenderedPageBreak/>
        <w:t>附录A</w:t>
      </w:r>
      <w:bookmarkStart w:id="43" w:name="_Toc220424971"/>
      <w:bookmarkEnd w:id="41"/>
      <w:r w:rsidR="00247B77">
        <w:rPr>
          <w:rFonts w:ascii="黑体" w:hAnsi="黑体" w:hint="eastAsia"/>
          <w:sz w:val="28"/>
          <w:szCs w:val="28"/>
        </w:rPr>
        <w:t>：</w:t>
      </w:r>
      <w:r w:rsidR="00247B77">
        <w:rPr>
          <w:rFonts w:ascii="黑体" w:hAnsi="黑体"/>
          <w:sz w:val="28"/>
          <w:szCs w:val="28"/>
        </w:rPr>
        <w:br/>
      </w:r>
      <w:r w:rsidRPr="00EC06E0">
        <w:rPr>
          <w:rFonts w:ascii="黑体" w:hAnsi="黑体" w:hint="eastAsia"/>
          <w:sz w:val="28"/>
          <w:szCs w:val="28"/>
        </w:rPr>
        <w:t>冲击试验装置跌落高度</w:t>
      </w:r>
      <w:r w:rsidRPr="00EC06E0">
        <w:rPr>
          <w:rFonts w:ascii="黑体" w:hAnsi="黑体"/>
          <w:sz w:val="28"/>
          <w:szCs w:val="28"/>
        </w:rPr>
        <w:t>示值误差</w:t>
      </w:r>
      <w:r w:rsidRPr="00EC06E0">
        <w:rPr>
          <w:rFonts w:ascii="黑体" w:hAnsi="黑体" w:hint="eastAsia"/>
          <w:sz w:val="28"/>
          <w:szCs w:val="28"/>
        </w:rPr>
        <w:t>测量结果的</w:t>
      </w:r>
      <w:bookmarkStart w:id="44" w:name="_Toc220424972"/>
      <w:bookmarkEnd w:id="43"/>
      <w:r w:rsidRPr="00EC06E0">
        <w:rPr>
          <w:rFonts w:ascii="黑体" w:hAnsi="黑体" w:hint="eastAsia"/>
          <w:sz w:val="28"/>
          <w:szCs w:val="28"/>
        </w:rPr>
        <w:t>不确定度评定示例</w:t>
      </w:r>
      <w:bookmarkEnd w:id="42"/>
      <w:bookmarkEnd w:id="44"/>
    </w:p>
    <w:p w:rsidR="00D72E38" w:rsidRDefault="007E47F9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 xml:space="preserve">A.1  </w:t>
      </w:r>
      <w:r>
        <w:rPr>
          <w:rFonts w:eastAsia="黑体"/>
          <w:szCs w:val="21"/>
        </w:rPr>
        <w:t>测量方法</w:t>
      </w:r>
    </w:p>
    <w:p w:rsidR="00D72E38" w:rsidRDefault="007E47F9">
      <w:pPr>
        <w:spacing w:line="360" w:lineRule="auto"/>
        <w:ind w:firstLineChars="200" w:firstLine="400"/>
        <w:rPr>
          <w:rFonts w:eastAsia="黑体"/>
          <w:szCs w:val="21"/>
        </w:rPr>
      </w:pPr>
      <w:r>
        <w:rPr>
          <w:szCs w:val="21"/>
        </w:rPr>
        <w:t>电梯玻璃门</w:t>
      </w:r>
      <w:proofErr w:type="gramStart"/>
      <w:r>
        <w:rPr>
          <w:szCs w:val="21"/>
        </w:rPr>
        <w:t>及轿壁</w:t>
      </w:r>
      <w:proofErr w:type="gramEnd"/>
      <w:r>
        <w:rPr>
          <w:szCs w:val="21"/>
        </w:rPr>
        <w:t>冲击试验装置跌落高度用全站</w:t>
      </w:r>
      <w:proofErr w:type="gramStart"/>
      <w:r>
        <w:rPr>
          <w:szCs w:val="21"/>
        </w:rPr>
        <w:t>仪直接</w:t>
      </w:r>
      <w:proofErr w:type="gramEnd"/>
      <w:r>
        <w:rPr>
          <w:szCs w:val="21"/>
        </w:rPr>
        <w:t>进行测量，在软摆锤冲击装置或硬摆锤冲击装置重心位置粘贴标志点，用全站仪测量摆锤跌落前和跌落后的位置信息，两者的高差即为跌落高度。</w:t>
      </w:r>
    </w:p>
    <w:p w:rsidR="00D72E38" w:rsidRDefault="007E47F9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 xml:space="preserve">A.2  </w:t>
      </w:r>
      <w:r>
        <w:rPr>
          <w:rFonts w:eastAsia="黑体"/>
          <w:szCs w:val="21"/>
        </w:rPr>
        <w:t>测量模型</w:t>
      </w:r>
    </w:p>
    <w:p w:rsidR="00D72E38" w:rsidRDefault="007E47F9">
      <w:pPr>
        <w:tabs>
          <w:tab w:val="left" w:pos="720"/>
        </w:tabs>
        <w:spacing w:line="360" w:lineRule="auto"/>
        <w:rPr>
          <w:b/>
          <w:szCs w:val="21"/>
        </w:rPr>
      </w:pPr>
      <w:r>
        <w:rPr>
          <w:b/>
          <w:szCs w:val="21"/>
        </w:rPr>
        <w:t xml:space="preserve">数学模型 </w:t>
      </w:r>
    </w:p>
    <w:p w:rsidR="00D72E38" w:rsidRDefault="007E47F9">
      <w:pPr>
        <w:pStyle w:val="p"/>
        <w:keepLines w:val="0"/>
        <w:widowControl w:val="0"/>
        <w:spacing w:line="36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Δ</w:t>
      </w:r>
      <w:r>
        <w:rPr>
          <w:sz w:val="21"/>
          <w:szCs w:val="21"/>
        </w:rPr>
        <w:t>=</w:t>
      </w:r>
      <w:r>
        <w:rPr>
          <w:i/>
          <w:sz w:val="21"/>
          <w:szCs w:val="21"/>
        </w:rPr>
        <w:t>H</w:t>
      </w:r>
      <w:r>
        <w:rPr>
          <w:sz w:val="21"/>
          <w:szCs w:val="21"/>
        </w:rPr>
        <w:t>-(</w:t>
      </w:r>
      <w:r>
        <w:rPr>
          <w:i/>
          <w:sz w:val="21"/>
          <w:szCs w:val="21"/>
        </w:rPr>
        <w:t>h</w:t>
      </w:r>
      <w:r>
        <w:rPr>
          <w:sz w:val="21"/>
          <w:szCs w:val="21"/>
          <w:vertAlign w:val="subscript"/>
        </w:rPr>
        <w:t>1</w:t>
      </w:r>
      <w:r>
        <w:rPr>
          <w:sz w:val="21"/>
          <w:szCs w:val="21"/>
        </w:rPr>
        <w:t>-</w:t>
      </w:r>
      <w:r>
        <w:rPr>
          <w:i/>
          <w:sz w:val="21"/>
          <w:szCs w:val="21"/>
        </w:rPr>
        <w:t>h</w:t>
      </w:r>
      <w:r>
        <w:rPr>
          <w:sz w:val="21"/>
          <w:szCs w:val="21"/>
          <w:vertAlign w:val="subscript"/>
        </w:rPr>
        <w:t>2</w:t>
      </w:r>
      <w:r>
        <w:rPr>
          <w:sz w:val="21"/>
          <w:szCs w:val="21"/>
        </w:rPr>
        <w:t>)</w:t>
      </w:r>
    </w:p>
    <w:p w:rsidR="00D72E38" w:rsidRDefault="007E47F9">
      <w:pPr>
        <w:pStyle w:val="p"/>
        <w:keepLines w:val="0"/>
        <w:widowControl w:val="0"/>
        <w:spacing w:line="360" w:lineRule="auto"/>
        <w:ind w:firstLineChars="150" w:firstLine="315"/>
        <w:rPr>
          <w:sz w:val="21"/>
          <w:szCs w:val="21"/>
        </w:rPr>
      </w:pPr>
      <w:r>
        <w:rPr>
          <w:sz w:val="21"/>
          <w:szCs w:val="21"/>
        </w:rPr>
        <w:t>式中：</w:t>
      </w:r>
    </w:p>
    <w:p w:rsidR="00D72E38" w:rsidRDefault="007E47F9">
      <w:pPr>
        <w:pStyle w:val="p"/>
        <w:keepLines w:val="0"/>
        <w:widowControl w:val="0"/>
        <w:spacing w:line="360" w:lineRule="auto"/>
        <w:ind w:firstLineChars="150" w:firstLine="315"/>
        <w:rPr>
          <w:sz w:val="21"/>
          <w:szCs w:val="21"/>
        </w:rPr>
      </w:pPr>
      <w:r>
        <w:rPr>
          <w:sz w:val="21"/>
          <w:szCs w:val="21"/>
        </w:rPr>
        <w:t>Δ—</w:t>
      </w:r>
      <w:r>
        <w:rPr>
          <w:sz w:val="21"/>
          <w:szCs w:val="21"/>
        </w:rPr>
        <w:t xml:space="preserve">跌落高度的测量误差，单位mm； </w:t>
      </w:r>
    </w:p>
    <w:p w:rsidR="00D72E38" w:rsidRDefault="007E47F9">
      <w:pPr>
        <w:pStyle w:val="p"/>
        <w:keepLines w:val="0"/>
        <w:widowControl w:val="0"/>
        <w:spacing w:line="360" w:lineRule="auto"/>
        <w:ind w:firstLineChars="156" w:firstLine="328"/>
        <w:rPr>
          <w:sz w:val="21"/>
          <w:szCs w:val="21"/>
        </w:rPr>
      </w:pPr>
      <w:r>
        <w:rPr>
          <w:i/>
          <w:sz w:val="21"/>
          <w:szCs w:val="21"/>
        </w:rPr>
        <w:t>H</w:t>
      </w:r>
      <w:r>
        <w:rPr>
          <w:sz w:val="21"/>
          <w:szCs w:val="21"/>
        </w:rPr>
        <w:t>—</w:t>
      </w:r>
      <w:r>
        <w:rPr>
          <w:sz w:val="21"/>
          <w:szCs w:val="21"/>
        </w:rPr>
        <w:t>跌落高度的标称值，单位mm；</w:t>
      </w:r>
    </w:p>
    <w:p w:rsidR="00D72E38" w:rsidRDefault="007E47F9">
      <w:pPr>
        <w:pStyle w:val="p"/>
        <w:keepLines w:val="0"/>
        <w:widowControl w:val="0"/>
        <w:spacing w:line="360" w:lineRule="auto"/>
        <w:ind w:firstLineChars="156" w:firstLine="328"/>
        <w:rPr>
          <w:sz w:val="21"/>
          <w:szCs w:val="21"/>
        </w:rPr>
      </w:pPr>
      <w:r>
        <w:rPr>
          <w:i/>
          <w:sz w:val="21"/>
          <w:szCs w:val="21"/>
        </w:rPr>
        <w:t>h</w:t>
      </w:r>
      <w:r>
        <w:rPr>
          <w:sz w:val="21"/>
          <w:szCs w:val="21"/>
          <w:vertAlign w:val="subscript"/>
        </w:rPr>
        <w:t>1</w:t>
      </w:r>
      <w:r>
        <w:rPr>
          <w:sz w:val="21"/>
          <w:szCs w:val="21"/>
        </w:rPr>
        <w:t>—</w:t>
      </w:r>
      <w:r>
        <w:rPr>
          <w:sz w:val="21"/>
          <w:szCs w:val="21"/>
        </w:rPr>
        <w:t>跌落前高度值，单位mm；</w:t>
      </w:r>
    </w:p>
    <w:p w:rsidR="00D72E38" w:rsidRDefault="007E47F9">
      <w:pPr>
        <w:pStyle w:val="p"/>
        <w:keepLines w:val="0"/>
        <w:widowControl w:val="0"/>
        <w:spacing w:line="360" w:lineRule="auto"/>
        <w:ind w:firstLineChars="156" w:firstLine="328"/>
        <w:rPr>
          <w:sz w:val="21"/>
          <w:szCs w:val="21"/>
        </w:rPr>
      </w:pPr>
      <w:r>
        <w:rPr>
          <w:i/>
          <w:sz w:val="21"/>
          <w:szCs w:val="21"/>
        </w:rPr>
        <w:t>h</w:t>
      </w:r>
      <w:r>
        <w:rPr>
          <w:sz w:val="21"/>
          <w:szCs w:val="21"/>
          <w:vertAlign w:val="subscript"/>
        </w:rPr>
        <w:t>2</w:t>
      </w:r>
      <w:r>
        <w:rPr>
          <w:sz w:val="21"/>
          <w:szCs w:val="21"/>
        </w:rPr>
        <w:t>—</w:t>
      </w:r>
      <w:r>
        <w:rPr>
          <w:sz w:val="21"/>
          <w:szCs w:val="21"/>
        </w:rPr>
        <w:t xml:space="preserve">跌落后高度值，单位mm。 </w:t>
      </w:r>
    </w:p>
    <w:p w:rsidR="00D72E38" w:rsidRDefault="007E47F9">
      <w:pPr>
        <w:spacing w:beforeLines="50" w:before="156" w:line="360" w:lineRule="auto"/>
        <w:rPr>
          <w:b/>
          <w:szCs w:val="21"/>
        </w:rPr>
      </w:pPr>
      <w:r>
        <w:rPr>
          <w:rFonts w:eastAsia="黑体"/>
          <w:szCs w:val="21"/>
        </w:rPr>
        <w:t>A.3</w:t>
      </w:r>
      <w:r>
        <w:rPr>
          <w:b/>
          <w:szCs w:val="21"/>
        </w:rPr>
        <w:t xml:space="preserve">  方差和灵敏度系数</w:t>
      </w:r>
    </w:p>
    <w:p w:rsidR="00D72E38" w:rsidRDefault="007E47F9">
      <w:pPr>
        <w:spacing w:beforeLines="50" w:before="156" w:line="360" w:lineRule="auto"/>
        <w:ind w:firstLineChars="200" w:firstLine="400"/>
        <w:rPr>
          <w:position w:val="-14"/>
          <w:szCs w:val="21"/>
        </w:rPr>
      </w:pPr>
      <w:r>
        <w:rPr>
          <w:szCs w:val="21"/>
        </w:rPr>
        <w:t xml:space="preserve">依据 </w:t>
      </w:r>
      <w:r>
        <w:rPr>
          <w:position w:val="-14"/>
          <w:szCs w:val="21"/>
        </w:rPr>
        <w:object w:dxaOrig="2790" w:dyaOrig="510" w14:anchorId="2346EE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5pt;height:26.25pt" o:ole="">
            <v:imagedata r:id="rId26" o:title=""/>
          </v:shape>
          <o:OLEObject Type="Embed" ProgID="Equation.3" ShapeID="_x0000_i1025" DrawAspect="Content" ObjectID="_1831710103" r:id="rId27"/>
        </w:object>
      </w:r>
    </w:p>
    <w:p w:rsidR="00D72E38" w:rsidRDefault="007E47F9">
      <w:pPr>
        <w:spacing w:beforeLines="50" w:before="156" w:line="360" w:lineRule="auto"/>
        <w:ind w:firstLineChars="200" w:firstLine="400"/>
        <w:rPr>
          <w:szCs w:val="21"/>
        </w:rPr>
      </w:pPr>
      <w:r>
        <w:rPr>
          <w:szCs w:val="21"/>
        </w:rPr>
        <w:t>则：</w:t>
      </w:r>
      <w:r>
        <w:rPr>
          <w:position w:val="-12"/>
          <w:szCs w:val="21"/>
        </w:rPr>
        <w:object w:dxaOrig="3705" w:dyaOrig="375" w14:anchorId="0FED7521">
          <v:shape id="_x0000_i1026" type="#_x0000_t75" style="width:185.25pt;height:18.75pt" o:ole="">
            <v:imagedata r:id="rId28" o:title=""/>
          </v:shape>
          <o:OLEObject Type="Embed" ProgID="Equation.DSMT4" ShapeID="_x0000_i1026" DrawAspect="Content" ObjectID="_1831710104" r:id="rId29"/>
        </w:object>
      </w:r>
      <w:r>
        <w:rPr>
          <w:szCs w:val="21"/>
        </w:rPr>
        <w:t>可得，灵敏系数：</w:t>
      </w:r>
      <w:r>
        <w:rPr>
          <w:i/>
          <w:szCs w:val="21"/>
        </w:rPr>
        <w:t>c</w:t>
      </w:r>
      <w:r>
        <w:rPr>
          <w:i/>
          <w:szCs w:val="21"/>
          <w:vertAlign w:val="subscript"/>
        </w:rPr>
        <w:t>1</w:t>
      </w:r>
      <w:r>
        <w:rPr>
          <w:szCs w:val="21"/>
        </w:rPr>
        <w:t>=1，</w:t>
      </w:r>
      <w:r>
        <w:rPr>
          <w:i/>
          <w:szCs w:val="21"/>
        </w:rPr>
        <w:t>c</w:t>
      </w:r>
      <w:r>
        <w:rPr>
          <w:i/>
          <w:szCs w:val="21"/>
          <w:vertAlign w:val="subscript"/>
        </w:rPr>
        <w:t>2</w:t>
      </w:r>
      <w:r>
        <w:rPr>
          <w:szCs w:val="21"/>
        </w:rPr>
        <w:t>=-1，</w:t>
      </w:r>
      <w:r>
        <w:rPr>
          <w:i/>
          <w:szCs w:val="21"/>
        </w:rPr>
        <w:t>c</w:t>
      </w:r>
      <w:r>
        <w:rPr>
          <w:i/>
          <w:szCs w:val="21"/>
          <w:vertAlign w:val="subscript"/>
        </w:rPr>
        <w:t>3</w:t>
      </w:r>
      <w:r>
        <w:rPr>
          <w:szCs w:val="21"/>
        </w:rPr>
        <w:t>=1</w:t>
      </w:r>
    </w:p>
    <w:p w:rsidR="00D72E38" w:rsidRDefault="007E47F9">
      <w:pPr>
        <w:spacing w:beforeLines="50" w:before="156" w:line="360" w:lineRule="auto"/>
        <w:rPr>
          <w:b/>
          <w:szCs w:val="21"/>
        </w:rPr>
      </w:pPr>
      <w:r>
        <w:rPr>
          <w:rFonts w:eastAsia="黑体"/>
          <w:szCs w:val="21"/>
        </w:rPr>
        <w:t xml:space="preserve">A.4 </w:t>
      </w:r>
      <w:r>
        <w:rPr>
          <w:b/>
          <w:szCs w:val="21"/>
        </w:rPr>
        <w:t xml:space="preserve">  标准不确定度分量评定</w:t>
      </w:r>
    </w:p>
    <w:p w:rsidR="00D72E38" w:rsidRDefault="007E47F9">
      <w:pPr>
        <w:spacing w:beforeLines="50" w:before="156"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A.4.1</w:t>
      </w:r>
      <w:r>
        <w:rPr>
          <w:szCs w:val="21"/>
        </w:rPr>
        <w:t xml:space="preserve">  </w:t>
      </w:r>
      <w:r>
        <w:rPr>
          <w:i/>
          <w:szCs w:val="21"/>
        </w:rPr>
        <w:t>h</w:t>
      </w:r>
      <w:r>
        <w:rPr>
          <w:szCs w:val="21"/>
          <w:vertAlign w:val="subscript"/>
        </w:rPr>
        <w:t>1</w:t>
      </w:r>
      <w:r>
        <w:rPr>
          <w:szCs w:val="21"/>
        </w:rPr>
        <w:t>引入的不确定度分量</w:t>
      </w:r>
      <w:r>
        <w:rPr>
          <w:i/>
          <w:szCs w:val="21"/>
        </w:rPr>
        <w:t>u</w:t>
      </w:r>
      <w:r>
        <w:rPr>
          <w:szCs w:val="21"/>
          <w:vertAlign w:val="subscript"/>
        </w:rPr>
        <w:t>1</w:t>
      </w:r>
    </w:p>
    <w:p w:rsidR="00D72E38" w:rsidRDefault="007E47F9">
      <w:pPr>
        <w:spacing w:beforeLines="50" w:before="156" w:line="360" w:lineRule="auto"/>
        <w:rPr>
          <w:szCs w:val="21"/>
          <w:vertAlign w:val="subscript"/>
        </w:rPr>
      </w:pPr>
      <w:r>
        <w:rPr>
          <w:rFonts w:eastAsia="黑体"/>
          <w:szCs w:val="21"/>
        </w:rPr>
        <w:t>A.4.1.1</w:t>
      </w:r>
      <w:r>
        <w:rPr>
          <w:szCs w:val="21"/>
        </w:rPr>
        <w:t xml:space="preserve">  全站仪测距分辨力引入的不确定度分量</w:t>
      </w:r>
      <w:r>
        <w:rPr>
          <w:i/>
          <w:szCs w:val="21"/>
        </w:rPr>
        <w:t>u</w:t>
      </w:r>
      <w:r>
        <w:rPr>
          <w:szCs w:val="21"/>
          <w:vertAlign w:val="subscript"/>
        </w:rPr>
        <w:t>11</w:t>
      </w:r>
    </w:p>
    <w:p w:rsidR="00D72E38" w:rsidRDefault="007E47F9">
      <w:pPr>
        <w:spacing w:line="360" w:lineRule="auto"/>
        <w:ind w:firstLineChars="200" w:firstLine="400"/>
        <w:rPr>
          <w:szCs w:val="21"/>
        </w:rPr>
      </w:pPr>
      <w:r>
        <w:rPr>
          <w:szCs w:val="21"/>
        </w:rPr>
        <w:t>摆锤高差的测量采用</w:t>
      </w:r>
      <w:r>
        <w:rPr>
          <w:szCs w:val="21"/>
        </w:rPr>
        <w:fldChar w:fldCharType="begin"/>
      </w:r>
      <w:r>
        <w:rPr>
          <w:szCs w:val="21"/>
        </w:rPr>
        <w:instrText xml:space="preserve"> = 2 \* ROMAN </w:instrText>
      </w:r>
      <w:r>
        <w:rPr>
          <w:szCs w:val="21"/>
        </w:rPr>
        <w:fldChar w:fldCharType="separate"/>
      </w:r>
      <w:r>
        <w:rPr>
          <w:szCs w:val="21"/>
        </w:rPr>
        <w:t>II</w:t>
      </w:r>
      <w:r>
        <w:rPr>
          <w:szCs w:val="21"/>
        </w:rPr>
        <w:fldChar w:fldCharType="end"/>
      </w:r>
      <w:r>
        <w:rPr>
          <w:szCs w:val="21"/>
        </w:rPr>
        <w:t>级全站仪进行测量，其测距分辨力1mm，故其区间半宽为0.5 mm，符合均匀分布，</w:t>
      </w:r>
      <w:r>
        <w:rPr>
          <w:position w:val="-8"/>
          <w:szCs w:val="21"/>
        </w:rPr>
        <w:object w:dxaOrig="720" w:dyaOrig="375" w14:anchorId="299AAFA7">
          <v:shape id="_x0000_i1027" type="#_x0000_t75" style="width:36pt;height:18.75pt" o:ole="">
            <v:imagedata r:id="rId30" o:title=""/>
          </v:shape>
          <o:OLEObject Type="Embed" ProgID="Equation.DSMT4" ShapeID="_x0000_i1027" DrawAspect="Content" ObjectID="_1831710105" r:id="rId31"/>
        </w:object>
      </w:r>
      <w:r>
        <w:rPr>
          <w:szCs w:val="21"/>
        </w:rPr>
        <w:t>，则由分辨力引入的不确定分量为：</w:t>
      </w:r>
    </w:p>
    <w:p w:rsidR="00D72E38" w:rsidRDefault="007E47F9">
      <w:pPr>
        <w:spacing w:line="360" w:lineRule="auto"/>
        <w:ind w:firstLineChars="200" w:firstLine="400"/>
        <w:rPr>
          <w:szCs w:val="21"/>
        </w:rPr>
      </w:pPr>
      <w:r>
        <w:rPr>
          <w:position w:val="-28"/>
          <w:szCs w:val="21"/>
        </w:rPr>
        <w:object w:dxaOrig="1560" w:dyaOrig="660" w14:anchorId="49A13404">
          <v:shape id="_x0000_i1028" type="#_x0000_t75" style="width:78pt;height:33.75pt" o:ole="">
            <v:imagedata r:id="rId32" o:title=""/>
          </v:shape>
          <o:OLEObject Type="Embed" ProgID="Equation.DSMT4" ShapeID="_x0000_i1028" DrawAspect="Content" ObjectID="_1831710106" r:id="rId33"/>
        </w:object>
      </w:r>
      <w:r>
        <w:rPr>
          <w:szCs w:val="21"/>
        </w:rPr>
        <w:t xml:space="preserve"> </w:t>
      </w:r>
      <w:proofErr w:type="gramStart"/>
      <w:r>
        <w:rPr>
          <w:szCs w:val="21"/>
        </w:rPr>
        <w:t>mm</w:t>
      </w:r>
      <w:proofErr w:type="gramEnd"/>
    </w:p>
    <w:p w:rsidR="00D72E38" w:rsidRDefault="007E47F9">
      <w:pPr>
        <w:spacing w:line="360" w:lineRule="auto"/>
        <w:ind w:firstLineChars="200" w:firstLine="400"/>
        <w:rPr>
          <w:szCs w:val="21"/>
        </w:rPr>
      </w:pPr>
      <w:r>
        <w:rPr>
          <w:rFonts w:eastAsia="黑体"/>
          <w:szCs w:val="21"/>
        </w:rPr>
        <w:t>A.4.1.2</w:t>
      </w:r>
      <w:r>
        <w:rPr>
          <w:szCs w:val="21"/>
        </w:rPr>
        <w:t xml:space="preserve">  测量重复性引入的不确定度</w:t>
      </w:r>
      <w:r>
        <w:rPr>
          <w:position w:val="-10"/>
          <w:szCs w:val="21"/>
        </w:rPr>
        <w:object w:dxaOrig="330" w:dyaOrig="345" w14:anchorId="4BA22AD1">
          <v:shape id="_x0000_i1029" type="#_x0000_t75" style="width:16.5pt;height:18pt" o:ole="">
            <v:imagedata r:id="rId34" o:title=""/>
          </v:shape>
          <o:OLEObject Type="Embed" ProgID="Equation.3" ShapeID="_x0000_i1029" DrawAspect="Content" ObjectID="_1831710107" r:id="rId35"/>
        </w:object>
      </w:r>
    </w:p>
    <w:p w:rsidR="00D72E38" w:rsidRDefault="007E47F9">
      <w:pPr>
        <w:spacing w:line="360" w:lineRule="auto"/>
        <w:ind w:firstLineChars="200" w:firstLine="400"/>
        <w:rPr>
          <w:szCs w:val="21"/>
        </w:rPr>
      </w:pPr>
      <w:r>
        <w:rPr>
          <w:szCs w:val="21"/>
        </w:rPr>
        <w:t>在10m处重复测量10次，如下</w:t>
      </w:r>
    </w:p>
    <w:p w:rsidR="00D052A6" w:rsidRPr="00D052A6" w:rsidRDefault="00D052A6">
      <w:pPr>
        <w:spacing w:line="360" w:lineRule="auto"/>
        <w:ind w:firstLineChars="200" w:firstLine="400"/>
        <w:rPr>
          <w:szCs w:val="21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282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</w:tblGrid>
      <w:tr w:rsidR="00D72E38">
        <w:trPr>
          <w:jc w:val="center"/>
        </w:trPr>
        <w:tc>
          <w:tcPr>
            <w:tcW w:w="1282" w:type="dxa"/>
            <w:vAlign w:val="center"/>
          </w:tcPr>
          <w:p w:rsidR="00D72E38" w:rsidRDefault="007E47F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lastRenderedPageBreak/>
              <w:t>序号</w:t>
            </w:r>
          </w:p>
        </w:tc>
        <w:tc>
          <w:tcPr>
            <w:tcW w:w="0" w:type="auto"/>
            <w:vAlign w:val="center"/>
          </w:tcPr>
          <w:p w:rsidR="00D72E38" w:rsidRDefault="007E47F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:rsidR="00D72E38" w:rsidRDefault="007E47F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D72E38" w:rsidRDefault="007E47F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D72E38" w:rsidRDefault="007E47F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D72E38" w:rsidRDefault="007E47F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D72E38" w:rsidRDefault="007E47F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:rsidR="00D72E38" w:rsidRDefault="007E47F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:rsidR="00D72E38" w:rsidRDefault="007E47F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:rsidR="00D72E38" w:rsidRDefault="007E47F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0" w:type="auto"/>
            <w:vAlign w:val="center"/>
          </w:tcPr>
          <w:p w:rsidR="00D72E38" w:rsidRDefault="007E47F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D72E38">
        <w:trPr>
          <w:jc w:val="center"/>
        </w:trPr>
        <w:tc>
          <w:tcPr>
            <w:tcW w:w="1282" w:type="dxa"/>
            <w:vAlign w:val="center"/>
          </w:tcPr>
          <w:p w:rsidR="00D72E38" w:rsidRDefault="007E47F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读数</w:t>
            </w:r>
            <w:r>
              <w:rPr>
                <w:position w:val="-12"/>
                <w:szCs w:val="21"/>
              </w:rPr>
              <w:object w:dxaOrig="300" w:dyaOrig="360" w14:anchorId="1E7EA0F8">
                <v:shape id="_x0000_i1030" type="#_x0000_t75" style="width:15pt;height:18pt" o:ole="">
                  <v:imagedata r:id="rId36" o:title=""/>
                  <o:lock v:ext="edit" aspectratio="f"/>
                </v:shape>
                <o:OLEObject Type="Embed" ProgID="Equation.3" ShapeID="_x0000_i1030" DrawAspect="Content" ObjectID="_1831710108" r:id="rId37"/>
              </w:object>
            </w:r>
            <w:r>
              <w:rPr>
                <w:szCs w:val="21"/>
              </w:rPr>
              <w:t>/m</w:t>
            </w:r>
          </w:p>
        </w:tc>
        <w:tc>
          <w:tcPr>
            <w:tcW w:w="0" w:type="auto"/>
            <w:vAlign w:val="center"/>
          </w:tcPr>
          <w:p w:rsidR="00D72E38" w:rsidRDefault="007E47F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3.586</w:t>
            </w:r>
          </w:p>
        </w:tc>
        <w:tc>
          <w:tcPr>
            <w:tcW w:w="0" w:type="auto"/>
            <w:vAlign w:val="center"/>
          </w:tcPr>
          <w:p w:rsidR="00D72E38" w:rsidRDefault="007E47F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3.587</w:t>
            </w:r>
          </w:p>
        </w:tc>
        <w:tc>
          <w:tcPr>
            <w:tcW w:w="0" w:type="auto"/>
            <w:vAlign w:val="center"/>
          </w:tcPr>
          <w:p w:rsidR="00D72E38" w:rsidRDefault="007E47F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3.586</w:t>
            </w:r>
          </w:p>
        </w:tc>
        <w:tc>
          <w:tcPr>
            <w:tcW w:w="0" w:type="auto"/>
            <w:vAlign w:val="center"/>
          </w:tcPr>
          <w:p w:rsidR="00D72E38" w:rsidRDefault="007E47F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3.586</w:t>
            </w:r>
          </w:p>
        </w:tc>
        <w:tc>
          <w:tcPr>
            <w:tcW w:w="0" w:type="auto"/>
            <w:vAlign w:val="center"/>
          </w:tcPr>
          <w:p w:rsidR="00D72E38" w:rsidRDefault="007E47F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3.586</w:t>
            </w:r>
          </w:p>
        </w:tc>
        <w:tc>
          <w:tcPr>
            <w:tcW w:w="0" w:type="auto"/>
            <w:vAlign w:val="center"/>
          </w:tcPr>
          <w:p w:rsidR="00D72E38" w:rsidRDefault="007E47F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3.586</w:t>
            </w:r>
          </w:p>
        </w:tc>
        <w:tc>
          <w:tcPr>
            <w:tcW w:w="0" w:type="auto"/>
            <w:vAlign w:val="center"/>
          </w:tcPr>
          <w:p w:rsidR="00D72E38" w:rsidRDefault="007E47F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3.586</w:t>
            </w:r>
          </w:p>
        </w:tc>
        <w:tc>
          <w:tcPr>
            <w:tcW w:w="0" w:type="auto"/>
            <w:vAlign w:val="center"/>
          </w:tcPr>
          <w:p w:rsidR="00D72E38" w:rsidRDefault="007E47F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3.587</w:t>
            </w:r>
          </w:p>
        </w:tc>
        <w:tc>
          <w:tcPr>
            <w:tcW w:w="0" w:type="auto"/>
            <w:vAlign w:val="center"/>
          </w:tcPr>
          <w:p w:rsidR="00D72E38" w:rsidRDefault="007E47F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3.586</w:t>
            </w:r>
          </w:p>
        </w:tc>
        <w:tc>
          <w:tcPr>
            <w:tcW w:w="0" w:type="auto"/>
            <w:vAlign w:val="center"/>
          </w:tcPr>
          <w:p w:rsidR="00D72E38" w:rsidRDefault="007E47F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3.586</w:t>
            </w:r>
          </w:p>
        </w:tc>
      </w:tr>
    </w:tbl>
    <w:p w:rsidR="00D72E38" w:rsidRDefault="007E47F9">
      <w:pPr>
        <w:spacing w:line="360" w:lineRule="auto"/>
        <w:ind w:firstLineChars="200" w:firstLine="400"/>
        <w:rPr>
          <w:szCs w:val="21"/>
        </w:rPr>
      </w:pPr>
      <w:r>
        <w:rPr>
          <w:szCs w:val="21"/>
        </w:rPr>
        <w:t xml:space="preserve">由贝塞尔公式得单次标准偏差： </w:t>
      </w:r>
      <w:r>
        <w:rPr>
          <w:noProof/>
          <w:position w:val="-6"/>
          <w:szCs w:val="21"/>
        </w:rPr>
        <w:drawing>
          <wp:inline distT="0" distB="0" distL="0" distR="0" wp14:anchorId="58DB4EA6" wp14:editId="70650F77">
            <wp:extent cx="116205" cy="144145"/>
            <wp:effectExtent l="19050" t="0" r="0" b="0"/>
            <wp:docPr id="3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9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14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=0.942mm，则可得测量10 m时：</w:t>
      </w:r>
      <w:r>
        <w:rPr>
          <w:position w:val="-12"/>
          <w:szCs w:val="21"/>
        </w:rPr>
        <w:object w:dxaOrig="1005" w:dyaOrig="375" w14:anchorId="4A7AD2A1">
          <v:shape id="_x0000_i1031" type="#_x0000_t75" style="width:50.25pt;height:18.75pt" o:ole="">
            <v:imagedata r:id="rId39" o:title=""/>
          </v:shape>
          <o:OLEObject Type="Embed" ProgID="Equation.DSMT4" ShapeID="_x0000_i1031" DrawAspect="Content" ObjectID="_1831710109" r:id="rId40"/>
        </w:object>
      </w:r>
      <w:r>
        <w:rPr>
          <w:szCs w:val="21"/>
        </w:rPr>
        <w:t>mm。</w:t>
      </w:r>
    </w:p>
    <w:p w:rsidR="00D72E38" w:rsidRDefault="007E47F9">
      <w:pPr>
        <w:spacing w:line="360" w:lineRule="auto"/>
        <w:ind w:firstLineChars="200" w:firstLine="400"/>
        <w:rPr>
          <w:szCs w:val="21"/>
        </w:rPr>
      </w:pPr>
      <w:r>
        <w:rPr>
          <w:szCs w:val="21"/>
        </w:rPr>
        <w:t>测量重复性引入的不确定度分量</w:t>
      </w:r>
      <w:r>
        <w:rPr>
          <w:position w:val="-12"/>
          <w:szCs w:val="21"/>
        </w:rPr>
        <w:object w:dxaOrig="300" w:dyaOrig="375" w14:anchorId="56EC43C6">
          <v:shape id="_x0000_i1032" type="#_x0000_t75" style="width:15pt;height:18.75pt" o:ole="">
            <v:imagedata r:id="rId41" o:title=""/>
          </v:shape>
          <o:OLEObject Type="Embed" ProgID="Equation.DSMT4" ShapeID="_x0000_i1032" DrawAspect="Content" ObjectID="_1831710110" r:id="rId42"/>
        </w:object>
      </w:r>
      <w:r>
        <w:rPr>
          <w:szCs w:val="21"/>
        </w:rPr>
        <w:t>和分辨力引入的不确定度分量</w:t>
      </w:r>
      <w:r>
        <w:rPr>
          <w:position w:val="-12"/>
          <w:szCs w:val="21"/>
        </w:rPr>
        <w:object w:dxaOrig="315" w:dyaOrig="375" w14:anchorId="683D4388">
          <v:shape id="_x0000_i1033" type="#_x0000_t75" style="width:15.75pt;height:18.75pt" o:ole="">
            <v:imagedata r:id="rId43" o:title=""/>
          </v:shape>
          <o:OLEObject Type="Embed" ProgID="Equation.DSMT4" ShapeID="_x0000_i1033" DrawAspect="Content" ObjectID="_1831710111" r:id="rId44"/>
        </w:object>
      </w:r>
      <w:proofErr w:type="gramStart"/>
      <w:r>
        <w:rPr>
          <w:szCs w:val="21"/>
        </w:rPr>
        <w:t>取结果</w:t>
      </w:r>
      <w:proofErr w:type="gramEnd"/>
      <w:r>
        <w:rPr>
          <w:szCs w:val="21"/>
        </w:rPr>
        <w:t>较大者，则：</w:t>
      </w:r>
    </w:p>
    <w:p w:rsidR="00D72E38" w:rsidRDefault="007E47F9">
      <w:pPr>
        <w:spacing w:line="360" w:lineRule="auto"/>
        <w:ind w:firstLineChars="200" w:firstLine="400"/>
        <w:rPr>
          <w:szCs w:val="21"/>
        </w:rPr>
      </w:pPr>
      <w:r>
        <w:rPr>
          <w:position w:val="-12"/>
          <w:szCs w:val="21"/>
        </w:rPr>
        <w:object w:dxaOrig="990" w:dyaOrig="375" w14:anchorId="3B639B9A">
          <v:shape id="_x0000_i1034" type="#_x0000_t75" style="width:49.5pt;height:18.75pt" o:ole="">
            <v:imagedata r:id="rId45" o:title=""/>
          </v:shape>
          <o:OLEObject Type="Embed" ProgID="Equation.DSMT4" ShapeID="_x0000_i1034" DrawAspect="Content" ObjectID="_1831710112" r:id="rId46"/>
        </w:object>
      </w:r>
      <w:proofErr w:type="gramStart"/>
      <w:r>
        <w:rPr>
          <w:szCs w:val="21"/>
        </w:rPr>
        <w:t>mm</w:t>
      </w:r>
      <w:proofErr w:type="gramEnd"/>
    </w:p>
    <w:p w:rsidR="00D72E38" w:rsidRDefault="007E47F9">
      <w:pPr>
        <w:spacing w:beforeLines="50" w:before="156" w:line="360" w:lineRule="auto"/>
        <w:rPr>
          <w:szCs w:val="21"/>
          <w:vertAlign w:val="subscript"/>
        </w:rPr>
      </w:pPr>
      <w:r>
        <w:rPr>
          <w:rFonts w:eastAsia="黑体"/>
          <w:szCs w:val="21"/>
        </w:rPr>
        <w:t>A.4.1.3</w:t>
      </w:r>
      <w:r>
        <w:rPr>
          <w:szCs w:val="21"/>
        </w:rPr>
        <w:t>全站仪测距误差引入的不确定度分量</w:t>
      </w:r>
      <w:r>
        <w:rPr>
          <w:i/>
          <w:szCs w:val="21"/>
        </w:rPr>
        <w:t>u</w:t>
      </w:r>
      <w:r>
        <w:rPr>
          <w:szCs w:val="21"/>
          <w:vertAlign w:val="subscript"/>
        </w:rPr>
        <w:t>13</w:t>
      </w:r>
    </w:p>
    <w:p w:rsidR="00D72E38" w:rsidRDefault="007E47F9">
      <w:pPr>
        <w:spacing w:line="360" w:lineRule="auto"/>
        <w:ind w:firstLineChars="200" w:firstLine="400"/>
        <w:rPr>
          <w:szCs w:val="21"/>
        </w:rPr>
      </w:pPr>
      <w:r>
        <w:rPr>
          <w:szCs w:val="21"/>
        </w:rPr>
        <w:t>高差的测量采用</w:t>
      </w:r>
      <w:r>
        <w:rPr>
          <w:szCs w:val="21"/>
        </w:rPr>
        <w:fldChar w:fldCharType="begin"/>
      </w:r>
      <w:r>
        <w:rPr>
          <w:szCs w:val="21"/>
        </w:rPr>
        <w:instrText xml:space="preserve"> = 2 \* ROMAN </w:instrText>
      </w:r>
      <w:r>
        <w:rPr>
          <w:szCs w:val="21"/>
        </w:rPr>
        <w:fldChar w:fldCharType="separate"/>
      </w:r>
      <w:r>
        <w:rPr>
          <w:szCs w:val="21"/>
        </w:rPr>
        <w:t>II</w:t>
      </w:r>
      <w:r>
        <w:rPr>
          <w:szCs w:val="21"/>
        </w:rPr>
        <w:fldChar w:fldCharType="end"/>
      </w:r>
      <w:r>
        <w:rPr>
          <w:szCs w:val="21"/>
        </w:rPr>
        <w:t>级全站仪进行测量，其测距标准差为m</w:t>
      </w:r>
      <w:r>
        <w:rPr>
          <w:szCs w:val="21"/>
          <w:vertAlign w:val="subscript"/>
        </w:rPr>
        <w:t>d</w:t>
      </w:r>
      <w:r>
        <w:rPr>
          <w:szCs w:val="21"/>
        </w:rPr>
        <w:t>&lt;(1+</w:t>
      </w:r>
      <w:r>
        <w:rPr>
          <w:i/>
          <w:szCs w:val="21"/>
        </w:rPr>
        <w:t>D</w:t>
      </w:r>
      <w:r>
        <w:rPr>
          <w:szCs w:val="21"/>
        </w:rPr>
        <w:t>)mm（</w:t>
      </w:r>
      <w:r>
        <w:rPr>
          <w:i/>
          <w:szCs w:val="21"/>
        </w:rPr>
        <w:t>D</w:t>
      </w:r>
      <w:r>
        <w:rPr>
          <w:szCs w:val="21"/>
        </w:rPr>
        <w:t>为测量距离，单位为km），因测量距离较短取其m</w:t>
      </w:r>
      <w:r>
        <w:rPr>
          <w:szCs w:val="21"/>
          <w:vertAlign w:val="subscript"/>
        </w:rPr>
        <w:t>d</w:t>
      </w:r>
      <w:r>
        <w:rPr>
          <w:szCs w:val="21"/>
        </w:rPr>
        <w:t>=1mm，假定测距范围内，符合均匀分布，</w:t>
      </w:r>
      <w:r>
        <w:rPr>
          <w:position w:val="-8"/>
          <w:szCs w:val="21"/>
        </w:rPr>
        <w:object w:dxaOrig="720" w:dyaOrig="375" w14:anchorId="0F075974">
          <v:shape id="_x0000_i1035" type="#_x0000_t75" style="width:36pt;height:18.75pt" o:ole="">
            <v:imagedata r:id="rId30" o:title=""/>
          </v:shape>
          <o:OLEObject Type="Embed" ProgID="Equation.DSMT4" ShapeID="_x0000_i1035" DrawAspect="Content" ObjectID="_1831710113" r:id="rId47"/>
        </w:object>
      </w:r>
      <w:r>
        <w:rPr>
          <w:szCs w:val="21"/>
        </w:rPr>
        <w:t>，则由全站仪测距误差引入的不确定分量为：则：</w:t>
      </w:r>
    </w:p>
    <w:p w:rsidR="00D72E38" w:rsidRDefault="007E47F9">
      <w:pPr>
        <w:spacing w:line="360" w:lineRule="auto"/>
        <w:ind w:firstLineChars="200" w:firstLine="400"/>
        <w:jc w:val="center"/>
        <w:rPr>
          <w:szCs w:val="21"/>
        </w:rPr>
      </w:pPr>
      <w:r>
        <w:rPr>
          <w:position w:val="-28"/>
          <w:szCs w:val="21"/>
        </w:rPr>
        <w:object w:dxaOrig="1470" w:dyaOrig="660" w14:anchorId="0FC9F794">
          <v:shape id="_x0000_i1036" type="#_x0000_t75" style="width:73.5pt;height:33.75pt" o:ole="">
            <v:imagedata r:id="rId48" o:title=""/>
          </v:shape>
          <o:OLEObject Type="Embed" ProgID="Equation.DSMT4" ShapeID="_x0000_i1036" DrawAspect="Content" ObjectID="_1831710114" r:id="rId49"/>
        </w:object>
      </w:r>
      <w:proofErr w:type="gramStart"/>
      <w:r>
        <w:rPr>
          <w:szCs w:val="21"/>
        </w:rPr>
        <w:t>mm</w:t>
      </w:r>
      <w:proofErr w:type="gramEnd"/>
    </w:p>
    <w:p w:rsidR="00D72E38" w:rsidRDefault="007E47F9">
      <w:pPr>
        <w:spacing w:beforeLines="50" w:before="156" w:line="360" w:lineRule="auto"/>
        <w:ind w:firstLineChars="150" w:firstLine="300"/>
        <w:rPr>
          <w:szCs w:val="21"/>
        </w:rPr>
      </w:pPr>
      <w:r>
        <w:rPr>
          <w:i/>
          <w:szCs w:val="21"/>
        </w:rPr>
        <w:t>u</w:t>
      </w:r>
      <w:r>
        <w:rPr>
          <w:szCs w:val="21"/>
          <w:vertAlign w:val="subscript"/>
        </w:rPr>
        <w:t>1</w:t>
      </w:r>
      <w:r>
        <w:rPr>
          <w:szCs w:val="21"/>
        </w:rPr>
        <w:t>合成标准不确定度，可得：</w:t>
      </w:r>
    </w:p>
    <w:p w:rsidR="00D72E38" w:rsidRDefault="007E47F9">
      <w:pPr>
        <w:spacing w:line="360" w:lineRule="auto"/>
        <w:ind w:firstLineChars="200" w:firstLine="400"/>
        <w:jc w:val="center"/>
        <w:rPr>
          <w:szCs w:val="21"/>
        </w:rPr>
      </w:pPr>
      <w:r>
        <w:rPr>
          <w:position w:val="-14"/>
          <w:szCs w:val="21"/>
        </w:rPr>
        <w:object w:dxaOrig="3780" w:dyaOrig="465" w14:anchorId="33078E1E">
          <v:shape id="_x0000_i1037" type="#_x0000_t75" style="width:189.75pt;height:23.25pt" o:ole="">
            <v:imagedata r:id="rId50" o:title=""/>
          </v:shape>
          <o:OLEObject Type="Embed" ProgID="Equation.DSMT4" ShapeID="_x0000_i1037" DrawAspect="Content" ObjectID="_1831710115" r:id="rId51"/>
        </w:object>
      </w:r>
      <w:r>
        <w:rPr>
          <w:szCs w:val="21"/>
        </w:rPr>
        <w:t xml:space="preserve"> </w:t>
      </w:r>
      <w:proofErr w:type="gramStart"/>
      <w:r>
        <w:rPr>
          <w:szCs w:val="21"/>
        </w:rPr>
        <w:t>mm</w:t>
      </w:r>
      <w:proofErr w:type="gramEnd"/>
    </w:p>
    <w:p w:rsidR="00D72E38" w:rsidRDefault="007E47F9">
      <w:pPr>
        <w:spacing w:beforeLines="50" w:before="156" w:line="360" w:lineRule="auto"/>
        <w:rPr>
          <w:szCs w:val="21"/>
          <w:vertAlign w:val="subscript"/>
        </w:rPr>
      </w:pPr>
      <w:r>
        <w:rPr>
          <w:rFonts w:eastAsia="黑体"/>
          <w:szCs w:val="21"/>
        </w:rPr>
        <w:t>A.4.2</w:t>
      </w:r>
      <w:r>
        <w:rPr>
          <w:i/>
          <w:szCs w:val="21"/>
        </w:rPr>
        <w:t xml:space="preserve"> h</w:t>
      </w:r>
      <w:r>
        <w:rPr>
          <w:szCs w:val="21"/>
          <w:vertAlign w:val="subscript"/>
        </w:rPr>
        <w:t>2</w:t>
      </w:r>
      <w:r>
        <w:rPr>
          <w:szCs w:val="21"/>
        </w:rPr>
        <w:t>引入的不确定度分量</w:t>
      </w:r>
      <w:r>
        <w:rPr>
          <w:i/>
          <w:szCs w:val="21"/>
        </w:rPr>
        <w:t>u</w:t>
      </w:r>
      <w:r>
        <w:rPr>
          <w:szCs w:val="21"/>
          <w:vertAlign w:val="subscript"/>
        </w:rPr>
        <w:t>2</w:t>
      </w:r>
    </w:p>
    <w:p w:rsidR="00D72E38" w:rsidRDefault="007E47F9">
      <w:pPr>
        <w:spacing w:beforeLines="50" w:before="156" w:line="360" w:lineRule="auto"/>
        <w:ind w:firstLineChars="150" w:firstLine="300"/>
        <w:rPr>
          <w:szCs w:val="21"/>
        </w:rPr>
      </w:pPr>
      <w:r>
        <w:rPr>
          <w:szCs w:val="21"/>
        </w:rPr>
        <w:t>因</w:t>
      </w:r>
      <w:r>
        <w:rPr>
          <w:i/>
          <w:szCs w:val="21"/>
        </w:rPr>
        <w:t>h</w:t>
      </w:r>
      <w:r>
        <w:rPr>
          <w:szCs w:val="21"/>
          <w:vertAlign w:val="subscript"/>
        </w:rPr>
        <w:t>2</w:t>
      </w:r>
      <w:r>
        <w:rPr>
          <w:szCs w:val="21"/>
        </w:rPr>
        <w:t>的测量方法和</w:t>
      </w:r>
      <w:r>
        <w:rPr>
          <w:i/>
          <w:szCs w:val="21"/>
        </w:rPr>
        <w:t>h</w:t>
      </w:r>
      <w:r>
        <w:rPr>
          <w:szCs w:val="21"/>
          <w:vertAlign w:val="subscript"/>
        </w:rPr>
        <w:t>1</w:t>
      </w:r>
      <w:r>
        <w:rPr>
          <w:szCs w:val="21"/>
        </w:rPr>
        <w:t>完全相同，且为同一台仪器测量，可以假定</w:t>
      </w:r>
      <w:r>
        <w:rPr>
          <w:i/>
          <w:szCs w:val="21"/>
        </w:rPr>
        <w:t>u</w:t>
      </w:r>
      <w:r>
        <w:rPr>
          <w:szCs w:val="21"/>
          <w:vertAlign w:val="subscript"/>
        </w:rPr>
        <w:t>2</w:t>
      </w:r>
      <w:r>
        <w:rPr>
          <w:szCs w:val="21"/>
        </w:rPr>
        <w:t>=</w:t>
      </w:r>
      <w:r>
        <w:rPr>
          <w:i/>
          <w:szCs w:val="21"/>
        </w:rPr>
        <w:t>u</w:t>
      </w:r>
      <w:r>
        <w:rPr>
          <w:szCs w:val="21"/>
          <w:vertAlign w:val="subscript"/>
        </w:rPr>
        <w:t>1</w:t>
      </w:r>
      <w:r>
        <w:rPr>
          <w:szCs w:val="21"/>
        </w:rPr>
        <w:t>可得：</w:t>
      </w:r>
    </w:p>
    <w:p w:rsidR="00D72E38" w:rsidRDefault="007E47F9">
      <w:pPr>
        <w:spacing w:line="360" w:lineRule="auto"/>
        <w:ind w:firstLineChars="200" w:firstLine="400"/>
        <w:jc w:val="center"/>
        <w:rPr>
          <w:szCs w:val="21"/>
        </w:rPr>
      </w:pPr>
      <w:r>
        <w:rPr>
          <w:position w:val="-12"/>
          <w:szCs w:val="21"/>
        </w:rPr>
        <w:object w:dxaOrig="1395" w:dyaOrig="375" w14:anchorId="7D05EF04">
          <v:shape id="_x0000_i1038" type="#_x0000_t75" style="width:69.75pt;height:18.75pt" o:ole="">
            <v:imagedata r:id="rId52" o:title=""/>
          </v:shape>
          <o:OLEObject Type="Embed" ProgID="Equation.DSMT4" ShapeID="_x0000_i1038" DrawAspect="Content" ObjectID="_1831710116" r:id="rId53"/>
        </w:object>
      </w:r>
      <w:r>
        <w:rPr>
          <w:szCs w:val="21"/>
        </w:rPr>
        <w:t xml:space="preserve"> </w:t>
      </w:r>
      <w:proofErr w:type="gramStart"/>
      <w:r>
        <w:rPr>
          <w:szCs w:val="21"/>
        </w:rPr>
        <w:t>mm</w:t>
      </w:r>
      <w:proofErr w:type="gramEnd"/>
    </w:p>
    <w:p w:rsidR="00D72E38" w:rsidRDefault="007E47F9">
      <w:pPr>
        <w:spacing w:line="360" w:lineRule="auto"/>
        <w:rPr>
          <w:szCs w:val="21"/>
        </w:rPr>
      </w:pPr>
      <w:r>
        <w:rPr>
          <w:rFonts w:eastAsia="黑体"/>
          <w:szCs w:val="21"/>
        </w:rPr>
        <w:t>A.5</w:t>
      </w:r>
      <w:r>
        <w:rPr>
          <w:b/>
          <w:szCs w:val="21"/>
        </w:rPr>
        <w:t xml:space="preserve">  不确定度分析一览表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3255"/>
        <w:gridCol w:w="1778"/>
        <w:gridCol w:w="1392"/>
        <w:gridCol w:w="1116"/>
      </w:tblGrid>
      <w:tr w:rsidR="00D72E3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72E38" w:rsidRDefault="007E47F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标准不确定度分量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D72E38" w:rsidRDefault="007E47F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不确定度分量来源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D72E38" w:rsidRDefault="007E47F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标准不确定度值</w:t>
            </w:r>
            <w:r>
              <w:rPr>
                <w:position w:val="-12"/>
                <w:szCs w:val="21"/>
              </w:rPr>
              <w:object w:dxaOrig="210" w:dyaOrig="300" w14:anchorId="0122679A">
                <v:shape id="_x0000_i1039" type="#_x0000_t75" style="width:9.75pt;height:15pt" o:ole="">
                  <v:imagedata r:id="rId54" o:title=""/>
                </v:shape>
                <o:OLEObject Type="Embed" ProgID="Equation.3" ShapeID="_x0000_i1039" DrawAspect="Content" ObjectID="_1831710117" r:id="rId55"/>
              </w:objec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2E38" w:rsidRDefault="007E47F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position w:val="-12"/>
                <w:szCs w:val="21"/>
              </w:rPr>
              <w:object w:dxaOrig="1155" w:dyaOrig="360" w14:anchorId="3F541ECC">
                <v:shape id="_x0000_i1040" type="#_x0000_t75" style="width:57.75pt;height:18pt" o:ole="">
                  <v:imagedata r:id="rId56" o:title=""/>
                </v:shape>
                <o:OLEObject Type="Embed" ProgID="Equation.3" ShapeID="_x0000_i1040" DrawAspect="Content" ObjectID="_1831710118" r:id="rId57"/>
              </w:objec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72E38" w:rsidRDefault="007E47F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position w:val="-14"/>
                <w:szCs w:val="21"/>
              </w:rPr>
              <w:object w:dxaOrig="510" w:dyaOrig="390" w14:anchorId="7A016426">
                <v:shape id="_x0000_i1041" type="#_x0000_t75" style="width:26.25pt;height:19.5pt" o:ole="">
                  <v:imagedata r:id="rId58" o:title=""/>
                </v:shape>
                <o:OLEObject Type="Embed" ProgID="Equation.3" ShapeID="_x0000_i1041" DrawAspect="Content" ObjectID="_1831710119" r:id="rId59"/>
              </w:object>
            </w:r>
          </w:p>
        </w:tc>
      </w:tr>
      <w:tr w:rsidR="00D72E38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D72E38" w:rsidRDefault="007E47F9">
            <w:pPr>
              <w:spacing w:beforeLines="50" w:before="156" w:line="360" w:lineRule="auto"/>
              <w:jc w:val="center"/>
              <w:rPr>
                <w:position w:val="-12"/>
                <w:szCs w:val="21"/>
              </w:rPr>
            </w:pPr>
            <w:r>
              <w:rPr>
                <w:i/>
                <w:szCs w:val="21"/>
              </w:rPr>
              <w:t>h</w: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引入的不确定度分量</w:t>
            </w:r>
            <w:r>
              <w:rPr>
                <w:position w:val="-10"/>
                <w:szCs w:val="21"/>
              </w:rPr>
              <w:object w:dxaOrig="240" w:dyaOrig="330" w14:anchorId="47548E3D">
                <v:shape id="_x0000_i1042" type="#_x0000_t75" style="width:12pt;height:16.5pt" o:ole="">
                  <v:imagedata r:id="rId60" o:title=""/>
                </v:shape>
                <o:OLEObject Type="Embed" ProgID="Equation.3" ShapeID="_x0000_i1042" DrawAspect="Content" ObjectID="_1831710120" r:id="rId61"/>
              </w:objec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D72E38" w:rsidRDefault="007E47F9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测量重复性引入的不确定度</w:t>
            </w:r>
            <w:r>
              <w:rPr>
                <w:position w:val="-10"/>
                <w:szCs w:val="21"/>
              </w:rPr>
              <w:object w:dxaOrig="330" w:dyaOrig="345" w14:anchorId="152844D3">
                <v:shape id="_x0000_i1043" type="#_x0000_t75" style="width:16.5pt;height:18pt" o:ole="">
                  <v:imagedata r:id="rId34" o:title=""/>
                </v:shape>
                <o:OLEObject Type="Embed" ProgID="Equation.3" ShapeID="_x0000_i1043" DrawAspect="Content" ObjectID="_1831710121" r:id="rId62"/>
              </w:objec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D72E38" w:rsidRDefault="007E47F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0.42 mm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2E38" w:rsidRDefault="007E47F9">
            <w:pPr>
              <w:spacing w:line="360" w:lineRule="auto"/>
              <w:jc w:val="center"/>
              <w:rPr>
                <w:position w:val="-6"/>
                <w:szCs w:val="21"/>
              </w:rPr>
            </w:pPr>
            <w:r>
              <w:rPr>
                <w:position w:val="-6"/>
                <w:szCs w:val="21"/>
              </w:rPr>
              <w:t>1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72E38" w:rsidRDefault="007E47F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0.42 mm</w:t>
            </w:r>
          </w:p>
        </w:tc>
      </w:tr>
      <w:tr w:rsidR="00D72E38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D72E38" w:rsidRDefault="00D72E3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D72E38" w:rsidRDefault="007E47F9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测距误差引入的不确定度</w:t>
            </w:r>
            <w:r>
              <w:rPr>
                <w:rFonts w:ascii="Times New Roman" w:hAnsi="Times New Roman" w:cs="Times New Roman"/>
                <w:position w:val="-12"/>
              </w:rPr>
              <w:object w:dxaOrig="330" w:dyaOrig="360" w14:anchorId="0C69FFF8">
                <v:shape id="_x0000_i1044" type="#_x0000_t75" style="width:16.5pt;height:18pt" o:ole="">
                  <v:imagedata r:id="rId63" o:title=""/>
                </v:shape>
                <o:OLEObject Type="Embed" ProgID="Equation.3" ShapeID="_x0000_i1044" DrawAspect="Content" ObjectID="_1831710122" r:id="rId64"/>
              </w:objec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D72E38" w:rsidRDefault="007E47F9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 mm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2E38" w:rsidRDefault="007E47F9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position w:val="-6"/>
              </w:rPr>
            </w:pPr>
            <w:r>
              <w:rPr>
                <w:rFonts w:ascii="Times New Roman" w:hAnsi="Times New Roman" w:cs="Times New Roman"/>
                <w:position w:val="-6"/>
              </w:rPr>
              <w:t>1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72E38" w:rsidRDefault="007E47F9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 mm</w:t>
            </w:r>
          </w:p>
        </w:tc>
      </w:tr>
      <w:tr w:rsidR="00D72E38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D72E38" w:rsidRDefault="007E47F9">
            <w:pPr>
              <w:spacing w:beforeLines="50" w:before="156" w:line="360" w:lineRule="auto"/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h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引入的不确定度分量</w:t>
            </w:r>
            <w:r>
              <w:rPr>
                <w:position w:val="-10"/>
                <w:szCs w:val="21"/>
              </w:rPr>
              <w:object w:dxaOrig="255" w:dyaOrig="330" w14:anchorId="3F4FD0C4">
                <v:shape id="_x0000_i1045" type="#_x0000_t75" style="width:12.75pt;height:16.5pt" o:ole="">
                  <v:imagedata r:id="rId65" o:title=""/>
                </v:shape>
                <o:OLEObject Type="Embed" ProgID="Equation.3" ShapeID="_x0000_i1045" DrawAspect="Content" ObjectID="_1831710123" r:id="rId66"/>
              </w:objec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D72E38" w:rsidRDefault="007E47F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测量重复性引入的不确定度</w:t>
            </w:r>
            <w:r>
              <w:rPr>
                <w:position w:val="-10"/>
                <w:szCs w:val="21"/>
              </w:rPr>
              <w:object w:dxaOrig="330" w:dyaOrig="345" w14:anchorId="2A8853F2">
                <v:shape id="_x0000_i1046" type="#_x0000_t75" style="width:16.5pt;height:18pt" o:ole="">
                  <v:imagedata r:id="rId34" o:title=""/>
                </v:shape>
                <o:OLEObject Type="Embed" ProgID="Equation.3" ShapeID="_x0000_i1046" DrawAspect="Content" ObjectID="_1831710124" r:id="rId67"/>
              </w:objec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D72E38" w:rsidRDefault="007E47F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0.42 mm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2E38" w:rsidRDefault="007E47F9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72E38" w:rsidRDefault="007E47F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0.42 mm</w:t>
            </w:r>
          </w:p>
        </w:tc>
      </w:tr>
      <w:tr w:rsidR="00D72E38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D72E38" w:rsidRDefault="00D72E3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D72E38" w:rsidRDefault="007E47F9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测距误差引入的不确定度</w:t>
            </w:r>
            <w:r>
              <w:rPr>
                <w:rFonts w:ascii="Times New Roman" w:hAnsi="Times New Roman" w:cs="Times New Roman"/>
                <w:position w:val="-12"/>
              </w:rPr>
              <w:object w:dxaOrig="330" w:dyaOrig="360" w14:anchorId="6BA8D219">
                <v:shape id="_x0000_i1047" type="#_x0000_t75" style="width:16.5pt;height:18pt" o:ole="">
                  <v:imagedata r:id="rId63" o:title=""/>
                </v:shape>
                <o:OLEObject Type="Embed" ProgID="Equation.3" ShapeID="_x0000_i1047" DrawAspect="Content" ObjectID="_1831710125" r:id="rId68"/>
              </w:objec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D72E38" w:rsidRDefault="007E47F9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 mm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2E38" w:rsidRDefault="007E47F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72E38" w:rsidRDefault="007E47F9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 mm</w:t>
            </w:r>
          </w:p>
        </w:tc>
      </w:tr>
      <w:tr w:rsidR="00D72E38">
        <w:trPr>
          <w:jc w:val="center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D72E38" w:rsidRDefault="007E47F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position w:val="-12"/>
                <w:szCs w:val="21"/>
              </w:rPr>
              <w:object w:dxaOrig="600" w:dyaOrig="360" w14:anchorId="088DC710">
                <v:shape id="_x0000_i1048" type="#_x0000_t75" style="width:30pt;height:18pt" o:ole="">
                  <v:imagedata r:id="rId69" o:title=""/>
                </v:shape>
                <o:OLEObject Type="Embed" ProgID="Equation.3" ShapeID="_x0000_i1048" DrawAspect="Content" ObjectID="_1831710126" r:id="rId70"/>
              </w:object>
            </w:r>
            <w:r>
              <w:rPr>
                <w:szCs w:val="21"/>
              </w:rPr>
              <w:t>=1 mm</w:t>
            </w:r>
          </w:p>
        </w:tc>
      </w:tr>
    </w:tbl>
    <w:p w:rsidR="00D72E38" w:rsidRDefault="007E47F9">
      <w:pPr>
        <w:spacing w:line="360" w:lineRule="auto"/>
        <w:rPr>
          <w:b/>
          <w:szCs w:val="21"/>
        </w:rPr>
      </w:pPr>
      <w:r>
        <w:rPr>
          <w:rFonts w:eastAsia="黑体"/>
          <w:szCs w:val="21"/>
        </w:rPr>
        <w:lastRenderedPageBreak/>
        <w:t>A.6</w:t>
      </w:r>
      <w:r>
        <w:rPr>
          <w:b/>
          <w:szCs w:val="21"/>
        </w:rPr>
        <w:t xml:space="preserve">  计算合成标准不确定度</w:t>
      </w:r>
    </w:p>
    <w:p w:rsidR="007E47F9" w:rsidRDefault="007E47F9" w:rsidP="007E47F9">
      <w:pPr>
        <w:pStyle w:val="a7"/>
      </w:pPr>
      <w:r>
        <w:t>合成标准不确定度</w:t>
      </w:r>
      <w:r>
        <w:rPr>
          <w:noProof/>
          <w:position w:val="-12"/>
        </w:rPr>
        <w:drawing>
          <wp:inline distT="0" distB="0" distL="0" distR="0" wp14:anchorId="700F4E46" wp14:editId="163AD1FD">
            <wp:extent cx="172085" cy="227330"/>
            <wp:effectExtent l="19050" t="0" r="0" b="0"/>
            <wp:docPr id="9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5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22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为： </w:t>
      </w:r>
    </w:p>
    <w:p w:rsidR="00D72E38" w:rsidRDefault="007E47F9" w:rsidP="007E47F9">
      <w:pPr>
        <w:pStyle w:val="a7"/>
        <w:jc w:val="center"/>
      </w:pPr>
      <w:r>
        <w:object w:dxaOrig="3090" w:dyaOrig="435" w14:anchorId="326F538D">
          <v:shape id="_x0000_i1049" type="#_x0000_t75" style="width:154.5pt;height:21.75pt" o:ole="">
            <v:imagedata r:id="rId72" o:title=""/>
          </v:shape>
          <o:OLEObject Type="Embed" ProgID="Equation.3" ShapeID="_x0000_i1049" DrawAspect="Content" ObjectID="_1831710127" r:id="rId73"/>
        </w:object>
      </w:r>
      <w:r>
        <w:rPr>
          <w:position w:val="-6"/>
        </w:rPr>
        <w:object w:dxaOrig="2490" w:dyaOrig="390" w14:anchorId="3A192CF6">
          <v:shape id="_x0000_i1050" type="#_x0000_t75" style="width:124.5pt;height:19.5pt" o:ole="">
            <v:imagedata r:id="rId74" o:title=""/>
          </v:shape>
          <o:OLEObject Type="Embed" ProgID="Equation.3" ShapeID="_x0000_i1050" DrawAspect="Content" ObjectID="_1831710128" r:id="rId75"/>
        </w:object>
      </w:r>
    </w:p>
    <w:p w:rsidR="00D72E38" w:rsidRDefault="007E47F9">
      <w:pPr>
        <w:spacing w:line="360" w:lineRule="auto"/>
        <w:rPr>
          <w:b/>
          <w:szCs w:val="21"/>
        </w:rPr>
      </w:pPr>
      <w:r>
        <w:rPr>
          <w:rFonts w:eastAsia="黑体"/>
          <w:szCs w:val="21"/>
        </w:rPr>
        <w:t>A.7</w:t>
      </w:r>
      <w:r>
        <w:rPr>
          <w:b/>
          <w:szCs w:val="21"/>
        </w:rPr>
        <w:t xml:space="preserve">  扩展不确定度</w:t>
      </w:r>
      <w:r>
        <w:rPr>
          <w:b/>
          <w:i/>
          <w:szCs w:val="21"/>
        </w:rPr>
        <w:t>U</w:t>
      </w:r>
    </w:p>
    <w:p w:rsidR="00D72E38" w:rsidRDefault="007E47F9">
      <w:pPr>
        <w:spacing w:line="360" w:lineRule="auto"/>
        <w:ind w:firstLineChars="200" w:firstLine="400"/>
        <w:rPr>
          <w:szCs w:val="21"/>
        </w:rPr>
      </w:pPr>
      <w:r>
        <w:rPr>
          <w:szCs w:val="21"/>
        </w:rPr>
        <w:t>取包含因子</w:t>
      </w:r>
      <w:r>
        <w:rPr>
          <w:noProof/>
          <w:position w:val="-6"/>
          <w:szCs w:val="21"/>
        </w:rPr>
        <w:drawing>
          <wp:inline distT="0" distB="0" distL="0" distR="0" wp14:anchorId="69968271" wp14:editId="4E171758">
            <wp:extent cx="360045" cy="177165"/>
            <wp:effectExtent l="19050" t="0" r="1905" b="0"/>
            <wp:docPr id="42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79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17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E38" w:rsidRDefault="007E47F9">
      <w:pPr>
        <w:spacing w:line="360" w:lineRule="auto"/>
        <w:jc w:val="center"/>
        <w:rPr>
          <w:rFonts w:eastAsia="黑体"/>
          <w:szCs w:val="21"/>
        </w:rPr>
      </w:pPr>
      <w:r>
        <w:rPr>
          <w:noProof/>
          <w:position w:val="-6"/>
          <w:szCs w:val="21"/>
        </w:rPr>
        <w:drawing>
          <wp:inline distT="0" distB="0" distL="0" distR="0" wp14:anchorId="66E77331" wp14:editId="583B120A">
            <wp:extent cx="172085" cy="177165"/>
            <wp:effectExtent l="19050" t="0" r="0" b="0"/>
            <wp:docPr id="5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85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7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=1</w:t>
      </w:r>
      <w:r>
        <w:rPr>
          <w:szCs w:val="21"/>
        </w:rPr>
        <w:t>×</w:t>
      </w:r>
      <w:r>
        <w:rPr>
          <w:szCs w:val="21"/>
        </w:rPr>
        <w:t>2=</w:t>
      </w:r>
      <w:r>
        <w:rPr>
          <w:spacing w:val="-18"/>
          <w:w w:val="110"/>
          <w:szCs w:val="21"/>
        </w:rPr>
        <w:t>2 mm</w:t>
      </w:r>
    </w:p>
    <w:p w:rsidR="00D72E38" w:rsidRDefault="00D72E38">
      <w:pPr>
        <w:spacing w:line="360" w:lineRule="auto"/>
        <w:rPr>
          <w:szCs w:val="21"/>
        </w:rPr>
      </w:pPr>
    </w:p>
    <w:p w:rsidR="00D72E38" w:rsidRDefault="007E47F9">
      <w:pPr>
        <w:widowControl/>
        <w:spacing w:line="360" w:lineRule="auto"/>
        <w:jc w:val="left"/>
        <w:rPr>
          <w:rFonts w:hAnsi="宋体"/>
          <w:sz w:val="24"/>
        </w:rPr>
      </w:pPr>
      <w:r>
        <w:rPr>
          <w:rFonts w:hAnsi="宋体"/>
          <w:sz w:val="24"/>
        </w:rPr>
        <w:br w:type="page"/>
      </w:r>
    </w:p>
    <w:p w:rsidR="00D72E38" w:rsidRPr="00EC06E0" w:rsidRDefault="007E47F9" w:rsidP="00003A81">
      <w:pPr>
        <w:pStyle w:val="af5"/>
        <w:spacing w:line="415" w:lineRule="auto"/>
        <w:ind w:left="3360" w:hangingChars="1200" w:hanging="3360"/>
        <w:rPr>
          <w:rFonts w:ascii="黑体" w:hAnsi="黑体"/>
          <w:sz w:val="32"/>
          <w:szCs w:val="28"/>
        </w:rPr>
      </w:pPr>
      <w:bookmarkStart w:id="45" w:name="_Toc220424973"/>
      <w:bookmarkStart w:id="46" w:name="_Toc220939905"/>
      <w:r w:rsidRPr="00EC06E0">
        <w:rPr>
          <w:rFonts w:ascii="黑体" w:hAnsi="黑体"/>
          <w:sz w:val="28"/>
        </w:rPr>
        <w:lastRenderedPageBreak/>
        <w:t>附录B</w:t>
      </w:r>
      <w:bookmarkStart w:id="47" w:name="_Toc220424974"/>
      <w:bookmarkEnd w:id="45"/>
      <w:r w:rsidR="00247B77">
        <w:rPr>
          <w:rFonts w:ascii="黑体" w:hAnsi="黑体" w:hint="eastAsia"/>
          <w:sz w:val="28"/>
        </w:rPr>
        <w:t>：</w:t>
      </w:r>
      <w:r w:rsidR="0070441B" w:rsidRPr="00EC06E0">
        <w:rPr>
          <w:rFonts w:ascii="黑体" w:hAnsi="黑体"/>
          <w:sz w:val="28"/>
        </w:rPr>
        <w:br/>
      </w:r>
      <w:r w:rsidRPr="00EC06E0">
        <w:rPr>
          <w:rFonts w:ascii="黑体" w:hAnsi="黑体"/>
          <w:sz w:val="28"/>
          <w:szCs w:val="24"/>
        </w:rPr>
        <w:t>校准证书内容及内页格式</w:t>
      </w:r>
      <w:bookmarkEnd w:id="46"/>
      <w:bookmarkEnd w:id="47"/>
    </w:p>
    <w:p w:rsidR="00D72E38" w:rsidRDefault="007E47F9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B.1  校准证书至少包括以下信息：</w:t>
      </w:r>
    </w:p>
    <w:p w:rsidR="00D72E38" w:rsidRDefault="007E47F9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a</w:t>
      </w:r>
      <w:r>
        <w:rPr>
          <w:rFonts w:hAnsi="宋体"/>
          <w:sz w:val="24"/>
        </w:rPr>
        <w:t>）标题</w:t>
      </w:r>
      <w:r>
        <w:rPr>
          <w:rFonts w:hint="eastAsia"/>
          <w:sz w:val="24"/>
        </w:rPr>
        <w:t>“</w:t>
      </w:r>
      <w:r>
        <w:rPr>
          <w:rFonts w:hAnsi="宋体"/>
          <w:sz w:val="24"/>
        </w:rPr>
        <w:t>校准证书</w:t>
      </w:r>
      <w:r>
        <w:rPr>
          <w:rFonts w:hint="eastAsia"/>
          <w:sz w:val="24"/>
        </w:rPr>
        <w:t>”</w:t>
      </w:r>
      <w:r>
        <w:rPr>
          <w:rFonts w:hAnsi="宋体"/>
          <w:sz w:val="24"/>
        </w:rPr>
        <w:t>；</w:t>
      </w:r>
    </w:p>
    <w:p w:rsidR="00D72E38" w:rsidRDefault="007E47F9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b) </w:t>
      </w:r>
      <w:r>
        <w:rPr>
          <w:rFonts w:hAnsi="宋体"/>
          <w:sz w:val="24"/>
        </w:rPr>
        <w:t>实验室名称和地址；</w:t>
      </w:r>
    </w:p>
    <w:p w:rsidR="00D72E38" w:rsidRDefault="007E47F9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c) </w:t>
      </w:r>
      <w:r>
        <w:rPr>
          <w:rFonts w:hAnsi="宋体"/>
          <w:sz w:val="24"/>
        </w:rPr>
        <w:t>进行校准的地点（如果不在实验室内进行校准）；</w:t>
      </w:r>
    </w:p>
    <w:p w:rsidR="00D72E38" w:rsidRDefault="007E47F9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d) </w:t>
      </w:r>
      <w:r>
        <w:rPr>
          <w:rFonts w:hAnsi="宋体"/>
          <w:sz w:val="24"/>
        </w:rPr>
        <w:t>证书或报告的唯一性标识（如编号），每页</w:t>
      </w:r>
      <w:proofErr w:type="gramStart"/>
      <w:r>
        <w:rPr>
          <w:rFonts w:hAnsi="宋体"/>
          <w:sz w:val="24"/>
        </w:rPr>
        <w:t>及总页的</w:t>
      </w:r>
      <w:proofErr w:type="gramEnd"/>
      <w:r>
        <w:rPr>
          <w:rFonts w:hAnsi="宋体"/>
          <w:sz w:val="24"/>
        </w:rPr>
        <w:t>标识；</w:t>
      </w:r>
    </w:p>
    <w:p w:rsidR="00D72E38" w:rsidRDefault="007E47F9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e) </w:t>
      </w:r>
      <w:r>
        <w:rPr>
          <w:rFonts w:hAnsi="宋体"/>
          <w:sz w:val="24"/>
        </w:rPr>
        <w:t>客户的名称和地址；</w:t>
      </w:r>
    </w:p>
    <w:p w:rsidR="00D72E38" w:rsidRDefault="007E47F9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f) </w:t>
      </w:r>
      <w:r>
        <w:rPr>
          <w:rFonts w:hAnsi="宋体"/>
          <w:sz w:val="24"/>
        </w:rPr>
        <w:t>被校对</w:t>
      </w:r>
      <w:proofErr w:type="gramStart"/>
      <w:r>
        <w:rPr>
          <w:rFonts w:hAnsi="宋体"/>
          <w:sz w:val="24"/>
        </w:rPr>
        <w:t>象</w:t>
      </w:r>
      <w:proofErr w:type="gramEnd"/>
      <w:r>
        <w:rPr>
          <w:rFonts w:hAnsi="宋体"/>
          <w:sz w:val="24"/>
        </w:rPr>
        <w:t>的描述和明确标识</w:t>
      </w:r>
      <w:r>
        <w:rPr>
          <w:rFonts w:hint="eastAsia"/>
          <w:sz w:val="24"/>
        </w:rPr>
        <w:t>；</w:t>
      </w:r>
    </w:p>
    <w:p w:rsidR="00D72E38" w:rsidRDefault="007E47F9">
      <w:pPr>
        <w:spacing w:line="360" w:lineRule="auto"/>
        <w:ind w:leftChars="228" w:left="696" w:hangingChars="100" w:hanging="240"/>
        <w:rPr>
          <w:sz w:val="24"/>
        </w:rPr>
      </w:pPr>
      <w:r>
        <w:rPr>
          <w:sz w:val="24"/>
        </w:rPr>
        <w:t xml:space="preserve">g) </w:t>
      </w:r>
      <w:r>
        <w:rPr>
          <w:rFonts w:hAnsi="宋体"/>
          <w:sz w:val="24"/>
        </w:rPr>
        <w:t>进行校准的日期；</w:t>
      </w:r>
    </w:p>
    <w:p w:rsidR="00D72E38" w:rsidRDefault="007E47F9"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h) </w:t>
      </w:r>
      <w:r>
        <w:rPr>
          <w:rFonts w:hAnsi="宋体"/>
          <w:sz w:val="24"/>
        </w:rPr>
        <w:t>对校准所依据的技术规范的标识，包括名称及代号；</w:t>
      </w:r>
    </w:p>
    <w:p w:rsidR="00D72E38" w:rsidRDefault="007E47F9">
      <w:pPr>
        <w:spacing w:line="360" w:lineRule="auto"/>
        <w:ind w:firstLine="480"/>
        <w:rPr>
          <w:sz w:val="24"/>
        </w:rPr>
      </w:pP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) </w:t>
      </w:r>
      <w:r>
        <w:rPr>
          <w:rFonts w:hAnsi="宋体"/>
          <w:sz w:val="24"/>
        </w:rPr>
        <w:t>本次校准所用测量标准的溯源性及有效性说明；</w:t>
      </w:r>
    </w:p>
    <w:p w:rsidR="00D72E38" w:rsidRDefault="007E47F9"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j) </w:t>
      </w:r>
      <w:r>
        <w:rPr>
          <w:rFonts w:hAnsi="宋体"/>
          <w:sz w:val="24"/>
        </w:rPr>
        <w:t>校准环境的描述；</w:t>
      </w:r>
    </w:p>
    <w:p w:rsidR="00D72E38" w:rsidRDefault="007E47F9"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k) </w:t>
      </w:r>
      <w:r>
        <w:rPr>
          <w:rFonts w:hAnsi="宋体"/>
          <w:sz w:val="24"/>
        </w:rPr>
        <w:t>校准结果及测量不确定度的说明；</w:t>
      </w:r>
    </w:p>
    <w:p w:rsidR="00D72E38" w:rsidRDefault="007E47F9"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l) </w:t>
      </w:r>
      <w:r>
        <w:rPr>
          <w:rFonts w:hAnsi="宋体"/>
          <w:sz w:val="24"/>
        </w:rPr>
        <w:t>校准证书签发人的签名、职务，以及签发日期；</w:t>
      </w:r>
    </w:p>
    <w:p w:rsidR="00D72E38" w:rsidRDefault="007E47F9"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m) </w:t>
      </w:r>
      <w:r>
        <w:rPr>
          <w:rFonts w:hAnsi="宋体"/>
          <w:sz w:val="24"/>
        </w:rPr>
        <w:t>校准结果仅对被校对</w:t>
      </w:r>
      <w:proofErr w:type="gramStart"/>
      <w:r>
        <w:rPr>
          <w:rFonts w:hAnsi="宋体"/>
          <w:sz w:val="24"/>
        </w:rPr>
        <w:t>象</w:t>
      </w:r>
      <w:proofErr w:type="gramEnd"/>
      <w:r>
        <w:rPr>
          <w:rFonts w:hAnsi="宋体"/>
          <w:sz w:val="24"/>
        </w:rPr>
        <w:t>有效的声明；</w:t>
      </w:r>
    </w:p>
    <w:p w:rsidR="00D72E38" w:rsidRDefault="007E47F9"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n) </w:t>
      </w:r>
      <w:r>
        <w:rPr>
          <w:rFonts w:hAnsi="宋体"/>
          <w:sz w:val="24"/>
        </w:rPr>
        <w:t>未经实验室书面批准，不得部分复制证书的声明。</w:t>
      </w:r>
    </w:p>
    <w:p w:rsidR="00D72E38" w:rsidRDefault="00D72E38">
      <w:pPr>
        <w:spacing w:line="360" w:lineRule="auto"/>
        <w:ind w:firstLine="480"/>
        <w:rPr>
          <w:sz w:val="24"/>
        </w:rPr>
      </w:pPr>
    </w:p>
    <w:p w:rsidR="00D72E38" w:rsidRDefault="00D72E38">
      <w:pPr>
        <w:spacing w:line="360" w:lineRule="auto"/>
        <w:ind w:firstLine="480"/>
        <w:rPr>
          <w:sz w:val="24"/>
        </w:rPr>
      </w:pPr>
    </w:p>
    <w:p w:rsidR="00D72E38" w:rsidRDefault="00D72E38">
      <w:pPr>
        <w:spacing w:line="360" w:lineRule="auto"/>
        <w:ind w:firstLine="480"/>
        <w:rPr>
          <w:sz w:val="24"/>
        </w:rPr>
      </w:pPr>
    </w:p>
    <w:p w:rsidR="00D72E38" w:rsidRDefault="00D72E38">
      <w:pPr>
        <w:spacing w:line="360" w:lineRule="auto"/>
        <w:ind w:firstLine="480"/>
        <w:rPr>
          <w:sz w:val="24"/>
        </w:rPr>
      </w:pPr>
    </w:p>
    <w:p w:rsidR="00D72E38" w:rsidRDefault="00D72E38">
      <w:pPr>
        <w:spacing w:line="360" w:lineRule="auto"/>
        <w:ind w:firstLine="480"/>
        <w:rPr>
          <w:sz w:val="24"/>
        </w:rPr>
      </w:pPr>
    </w:p>
    <w:p w:rsidR="00D72E38" w:rsidRDefault="00D72E38">
      <w:pPr>
        <w:spacing w:line="360" w:lineRule="auto"/>
        <w:ind w:firstLine="480"/>
        <w:rPr>
          <w:sz w:val="24"/>
        </w:rPr>
      </w:pPr>
    </w:p>
    <w:p w:rsidR="00D72E38" w:rsidRDefault="00D72E38">
      <w:pPr>
        <w:spacing w:line="360" w:lineRule="auto"/>
        <w:ind w:firstLine="480"/>
        <w:rPr>
          <w:sz w:val="24"/>
        </w:rPr>
      </w:pPr>
    </w:p>
    <w:p w:rsidR="00D72E38" w:rsidRDefault="00D72E38">
      <w:pPr>
        <w:spacing w:line="360" w:lineRule="auto"/>
        <w:ind w:firstLine="480"/>
        <w:rPr>
          <w:sz w:val="24"/>
        </w:rPr>
      </w:pPr>
    </w:p>
    <w:p w:rsidR="00D72E38" w:rsidRDefault="00D72E38">
      <w:pPr>
        <w:spacing w:line="360" w:lineRule="auto"/>
        <w:ind w:firstLine="480"/>
        <w:rPr>
          <w:sz w:val="24"/>
        </w:rPr>
      </w:pPr>
    </w:p>
    <w:p w:rsidR="00D72E38" w:rsidRDefault="00D72E38">
      <w:pPr>
        <w:spacing w:line="360" w:lineRule="auto"/>
        <w:ind w:firstLine="480"/>
        <w:rPr>
          <w:sz w:val="24"/>
        </w:rPr>
      </w:pPr>
    </w:p>
    <w:p w:rsidR="00D72E38" w:rsidRDefault="00D72E38">
      <w:pPr>
        <w:spacing w:line="360" w:lineRule="auto"/>
        <w:ind w:firstLine="480"/>
        <w:rPr>
          <w:sz w:val="24"/>
        </w:rPr>
      </w:pPr>
    </w:p>
    <w:p w:rsidR="00D72E38" w:rsidRDefault="00D72E38">
      <w:pPr>
        <w:spacing w:line="360" w:lineRule="auto"/>
        <w:ind w:firstLine="480"/>
        <w:rPr>
          <w:sz w:val="24"/>
        </w:rPr>
      </w:pPr>
    </w:p>
    <w:p w:rsidR="00D052A6" w:rsidRDefault="00D052A6">
      <w:pPr>
        <w:spacing w:line="360" w:lineRule="auto"/>
        <w:ind w:firstLine="480"/>
        <w:rPr>
          <w:sz w:val="24"/>
        </w:rPr>
      </w:pPr>
    </w:p>
    <w:p w:rsidR="00D052A6" w:rsidRDefault="00861033" w:rsidP="00D052A6">
      <w:pPr>
        <w:pStyle w:val="a7"/>
        <w:jc w:val="left"/>
        <w:rPr>
          <w:rFonts w:hAnsi="宋体" w:cs="宋体"/>
          <w:sz w:val="24"/>
        </w:rPr>
      </w:pPr>
      <w:bookmarkStart w:id="48" w:name="_Toc220424976"/>
      <w:r>
        <w:rPr>
          <w:rFonts w:hAnsi="宋体" w:cs="宋体" w:hint="eastAsia"/>
          <w:sz w:val="24"/>
        </w:rPr>
        <w:t>B.</w:t>
      </w:r>
      <w:r>
        <w:rPr>
          <w:rFonts w:hAnsi="宋体" w:cs="宋体"/>
          <w:sz w:val="24"/>
        </w:rPr>
        <w:t>2</w:t>
      </w:r>
      <w:r w:rsidR="00D052A6">
        <w:rPr>
          <w:rFonts w:hAnsi="宋体" w:cs="宋体"/>
          <w:sz w:val="24"/>
        </w:rPr>
        <w:t xml:space="preserve">  </w:t>
      </w:r>
      <w:r w:rsidR="00D052A6">
        <w:rPr>
          <w:rFonts w:hAnsi="宋体" w:cs="宋体" w:hint="eastAsia"/>
          <w:sz w:val="24"/>
        </w:rPr>
        <w:t>推荐</w:t>
      </w:r>
      <w:r w:rsidR="00D052A6">
        <w:rPr>
          <w:rFonts w:hAnsi="宋体" w:cs="宋体"/>
          <w:sz w:val="24"/>
        </w:rPr>
        <w:t>的校准证书内页格式见下表</w:t>
      </w:r>
    </w:p>
    <w:p w:rsidR="00D052A6" w:rsidRPr="00861033" w:rsidRDefault="00D052A6" w:rsidP="00D052A6">
      <w:pPr>
        <w:pStyle w:val="a7"/>
        <w:jc w:val="center"/>
        <w:rPr>
          <w:rFonts w:ascii="黑体" w:eastAsia="黑体" w:hAnsi="黑体" w:cstheme="majorBidi"/>
          <w:sz w:val="28"/>
          <w:szCs w:val="24"/>
        </w:rPr>
      </w:pPr>
      <w:r w:rsidRPr="00861033">
        <w:rPr>
          <w:rFonts w:ascii="黑体" w:eastAsia="黑体" w:hAnsi="黑体" w:cstheme="majorBidi"/>
          <w:sz w:val="28"/>
          <w:szCs w:val="24"/>
        </w:rPr>
        <w:t>校准证书内页格式</w:t>
      </w:r>
      <w:bookmarkEnd w:id="48"/>
    </w:p>
    <w:p w:rsidR="00D72E38" w:rsidRDefault="007E47F9">
      <w:pPr>
        <w:spacing w:line="360" w:lineRule="auto"/>
        <w:ind w:right="420" w:firstLineChars="200" w:firstLine="480"/>
        <w:jc w:val="left"/>
        <w:rPr>
          <w:szCs w:val="21"/>
        </w:rPr>
      </w:pPr>
      <w:r>
        <w:rPr>
          <w:sz w:val="24"/>
        </w:rPr>
        <w:t>证书编号：</w:t>
      </w:r>
    </w:p>
    <w:tbl>
      <w:tblPr>
        <w:tblW w:w="8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977"/>
        <w:gridCol w:w="1891"/>
        <w:gridCol w:w="1701"/>
        <w:gridCol w:w="1020"/>
      </w:tblGrid>
      <w:tr w:rsidR="00D72E38">
        <w:trPr>
          <w:trHeight w:val="1114"/>
          <w:jc w:val="center"/>
        </w:trPr>
        <w:tc>
          <w:tcPr>
            <w:tcW w:w="1129" w:type="dxa"/>
            <w:vAlign w:val="center"/>
          </w:tcPr>
          <w:p w:rsidR="00D72E38" w:rsidRDefault="007E47F9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校准环境</w:t>
            </w:r>
          </w:p>
          <w:p w:rsidR="00D72E38" w:rsidRDefault="007E47F9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条件</w:t>
            </w:r>
          </w:p>
        </w:tc>
        <w:tc>
          <w:tcPr>
            <w:tcW w:w="2977" w:type="dxa"/>
            <w:vAlign w:val="center"/>
          </w:tcPr>
          <w:p w:rsidR="00D72E38" w:rsidRDefault="007E47F9">
            <w:pPr>
              <w:pStyle w:val="a6"/>
              <w:spacing w:line="240" w:lineRule="auto"/>
              <w:ind w:firstLine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温度：</w:t>
            </w:r>
            <w:r>
              <w:rPr>
                <w:rFonts w:cs="宋体" w:hint="eastAsia"/>
                <w:color w:val="auto"/>
                <w:sz w:val="21"/>
                <w:szCs w:val="21"/>
              </w:rPr>
              <w:t>℃</w:t>
            </w:r>
          </w:p>
          <w:p w:rsidR="00D72E38" w:rsidRDefault="00D72E38">
            <w:pPr>
              <w:pStyle w:val="a6"/>
              <w:spacing w:line="240" w:lineRule="auto"/>
              <w:ind w:firstLine="0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:rsidR="00D72E38" w:rsidRDefault="007E47F9">
            <w:pPr>
              <w:pStyle w:val="a6"/>
              <w:spacing w:line="240" w:lineRule="auto"/>
              <w:ind w:firstLine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相对湿度：</w:t>
            </w:r>
            <w:r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%</w:t>
            </w:r>
          </w:p>
        </w:tc>
        <w:tc>
          <w:tcPr>
            <w:tcW w:w="4612" w:type="dxa"/>
            <w:gridSpan w:val="3"/>
            <w:vAlign w:val="center"/>
          </w:tcPr>
          <w:p w:rsidR="00D72E38" w:rsidRDefault="007E47F9">
            <w:pPr>
              <w:pStyle w:val="a6"/>
              <w:spacing w:line="240" w:lineRule="auto"/>
              <w:ind w:firstLine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地点：</w:t>
            </w:r>
          </w:p>
          <w:p w:rsidR="00D72E38" w:rsidRDefault="00D72E38">
            <w:pPr>
              <w:pStyle w:val="a6"/>
              <w:spacing w:line="240" w:lineRule="auto"/>
              <w:ind w:firstLineChars="150" w:firstLine="315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:rsidR="00D72E38" w:rsidRDefault="007E47F9">
            <w:pPr>
              <w:pStyle w:val="a6"/>
              <w:spacing w:line="240" w:lineRule="auto"/>
              <w:ind w:firstLine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其他：</w:t>
            </w:r>
          </w:p>
          <w:p w:rsidR="00D72E38" w:rsidRDefault="00D72E38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72E38" w:rsidTr="00861033">
        <w:trPr>
          <w:trHeight w:val="680"/>
          <w:jc w:val="center"/>
        </w:trPr>
        <w:tc>
          <w:tcPr>
            <w:tcW w:w="1129" w:type="dxa"/>
            <w:vAlign w:val="center"/>
          </w:tcPr>
          <w:p w:rsidR="00D72E38" w:rsidRDefault="007E47F9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977" w:type="dxa"/>
            <w:vAlign w:val="center"/>
          </w:tcPr>
          <w:p w:rsidR="00D72E38" w:rsidRDefault="007E47F9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校准项目</w:t>
            </w:r>
          </w:p>
        </w:tc>
        <w:tc>
          <w:tcPr>
            <w:tcW w:w="1891" w:type="dxa"/>
            <w:vAlign w:val="center"/>
          </w:tcPr>
          <w:p w:rsidR="00D72E38" w:rsidRDefault="007E47F9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最大允许</w:t>
            </w:r>
            <w:r>
              <w:rPr>
                <w:szCs w:val="21"/>
              </w:rPr>
              <w:t>误差</w:t>
            </w:r>
          </w:p>
        </w:tc>
        <w:tc>
          <w:tcPr>
            <w:tcW w:w="1701" w:type="dxa"/>
            <w:vAlign w:val="center"/>
          </w:tcPr>
          <w:p w:rsidR="00D72E38" w:rsidRDefault="007E47F9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校准</w:t>
            </w:r>
            <w:r>
              <w:rPr>
                <w:szCs w:val="21"/>
              </w:rPr>
              <w:t>结果</w:t>
            </w:r>
          </w:p>
        </w:tc>
        <w:tc>
          <w:tcPr>
            <w:tcW w:w="1020" w:type="dxa"/>
            <w:vAlign w:val="center"/>
          </w:tcPr>
          <w:p w:rsidR="00D72E38" w:rsidRDefault="007E47F9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扩展</w:t>
            </w:r>
            <w:r>
              <w:rPr>
                <w:szCs w:val="21"/>
              </w:rPr>
              <w:t>不确定度</w:t>
            </w:r>
          </w:p>
        </w:tc>
      </w:tr>
      <w:tr w:rsidR="00861033" w:rsidTr="00861033">
        <w:trPr>
          <w:trHeight w:val="567"/>
          <w:jc w:val="center"/>
        </w:trPr>
        <w:tc>
          <w:tcPr>
            <w:tcW w:w="1129" w:type="dxa"/>
            <w:vMerge w:val="restart"/>
            <w:vAlign w:val="center"/>
          </w:tcPr>
          <w:p w:rsidR="00861033" w:rsidRDefault="00861033" w:rsidP="00861033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:rsidR="00861033" w:rsidRPr="00F85645" w:rsidRDefault="00861033" w:rsidP="00861033">
            <w:pPr>
              <w:spacing w:line="276" w:lineRule="auto"/>
              <w:jc w:val="center"/>
              <w:rPr>
                <w:rFonts w:hAnsiTheme="minorEastAsia"/>
                <w:sz w:val="21"/>
                <w:szCs w:val="21"/>
              </w:rPr>
            </w:pPr>
            <w:r w:rsidRPr="00F85645">
              <w:rPr>
                <w:rFonts w:hAnsiTheme="minorEastAsia"/>
                <w:sz w:val="21"/>
                <w:szCs w:val="21"/>
              </w:rPr>
              <w:t>摆锤质量</w:t>
            </w:r>
          </w:p>
        </w:tc>
        <w:tc>
          <w:tcPr>
            <w:tcW w:w="1891" w:type="dxa"/>
            <w:vAlign w:val="center"/>
          </w:tcPr>
          <w:p w:rsidR="00861033" w:rsidRDefault="00861033" w:rsidP="0086103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MPE:±0.01kg</w:t>
            </w:r>
          </w:p>
        </w:tc>
        <w:tc>
          <w:tcPr>
            <w:tcW w:w="1701" w:type="dxa"/>
            <w:vAlign w:val="center"/>
          </w:tcPr>
          <w:p w:rsidR="00861033" w:rsidRDefault="00861033" w:rsidP="00861033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硬摆锤质量</w:t>
            </w:r>
            <w:r>
              <w:rPr>
                <w:szCs w:val="21"/>
              </w:rPr>
              <w:t>：</w:t>
            </w:r>
          </w:p>
        </w:tc>
        <w:tc>
          <w:tcPr>
            <w:tcW w:w="1020" w:type="dxa"/>
            <w:vMerge w:val="restart"/>
            <w:vAlign w:val="center"/>
          </w:tcPr>
          <w:p w:rsidR="00861033" w:rsidRDefault="00861033" w:rsidP="0086103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61033" w:rsidTr="00861033">
        <w:trPr>
          <w:trHeight w:val="567"/>
          <w:jc w:val="center"/>
        </w:trPr>
        <w:tc>
          <w:tcPr>
            <w:tcW w:w="1129" w:type="dxa"/>
            <w:vMerge/>
            <w:vAlign w:val="center"/>
          </w:tcPr>
          <w:p w:rsidR="00861033" w:rsidRDefault="00861033" w:rsidP="00861033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861033" w:rsidRDefault="00861033" w:rsidP="0086103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861033" w:rsidRDefault="00861033" w:rsidP="0086103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MPE:±0.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kg。</w:t>
            </w:r>
          </w:p>
        </w:tc>
        <w:tc>
          <w:tcPr>
            <w:tcW w:w="1701" w:type="dxa"/>
            <w:vAlign w:val="center"/>
          </w:tcPr>
          <w:p w:rsidR="00861033" w:rsidRDefault="00861033" w:rsidP="00861033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软摆锤质量</w:t>
            </w:r>
            <w:r>
              <w:rPr>
                <w:szCs w:val="21"/>
              </w:rPr>
              <w:t>：</w:t>
            </w:r>
          </w:p>
        </w:tc>
        <w:tc>
          <w:tcPr>
            <w:tcW w:w="1020" w:type="dxa"/>
            <w:vMerge/>
            <w:vAlign w:val="center"/>
          </w:tcPr>
          <w:p w:rsidR="00861033" w:rsidRDefault="00861033" w:rsidP="0086103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61033" w:rsidTr="00861033">
        <w:trPr>
          <w:trHeight w:val="567"/>
          <w:jc w:val="center"/>
        </w:trPr>
        <w:tc>
          <w:tcPr>
            <w:tcW w:w="1129" w:type="dxa"/>
            <w:vAlign w:val="center"/>
          </w:tcPr>
          <w:p w:rsidR="00861033" w:rsidRDefault="00861033" w:rsidP="00861033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977" w:type="dxa"/>
            <w:vAlign w:val="center"/>
          </w:tcPr>
          <w:p w:rsidR="00861033" w:rsidRPr="00F85645" w:rsidRDefault="00861033" w:rsidP="00861033">
            <w:pPr>
              <w:spacing w:line="276" w:lineRule="auto"/>
              <w:jc w:val="center"/>
              <w:rPr>
                <w:rFonts w:hAnsiTheme="minorEastAsia"/>
                <w:sz w:val="21"/>
                <w:szCs w:val="21"/>
              </w:rPr>
            </w:pPr>
            <w:r w:rsidRPr="00F85645">
              <w:rPr>
                <w:rFonts w:hAnsiTheme="minorEastAsia"/>
                <w:sz w:val="21"/>
                <w:szCs w:val="21"/>
              </w:rPr>
              <w:t>摆锤冲击装置摆的长度</w:t>
            </w:r>
          </w:p>
        </w:tc>
        <w:tc>
          <w:tcPr>
            <w:tcW w:w="1891" w:type="dxa"/>
            <w:vAlign w:val="center"/>
          </w:tcPr>
          <w:p w:rsidR="00861033" w:rsidRDefault="00861033" w:rsidP="0086103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861033" w:rsidRDefault="00861033" w:rsidP="0086103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861033" w:rsidRDefault="00861033" w:rsidP="0086103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61033" w:rsidTr="00861033">
        <w:trPr>
          <w:trHeight w:val="567"/>
          <w:jc w:val="center"/>
        </w:trPr>
        <w:tc>
          <w:tcPr>
            <w:tcW w:w="1129" w:type="dxa"/>
            <w:vMerge w:val="restart"/>
            <w:vAlign w:val="center"/>
          </w:tcPr>
          <w:p w:rsidR="00861033" w:rsidRDefault="00861033" w:rsidP="00861033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977" w:type="dxa"/>
            <w:vMerge w:val="restart"/>
            <w:vAlign w:val="center"/>
          </w:tcPr>
          <w:p w:rsidR="00861033" w:rsidRPr="00F85645" w:rsidRDefault="00861033" w:rsidP="00861033">
            <w:pPr>
              <w:spacing w:line="276" w:lineRule="auto"/>
              <w:jc w:val="center"/>
              <w:rPr>
                <w:rFonts w:hAnsiTheme="minorEastAsia"/>
                <w:sz w:val="21"/>
                <w:szCs w:val="21"/>
              </w:rPr>
            </w:pPr>
            <w:r w:rsidRPr="00F85645">
              <w:rPr>
                <w:rFonts w:hAnsiTheme="minorEastAsia"/>
                <w:sz w:val="21"/>
                <w:szCs w:val="21"/>
              </w:rPr>
              <w:t>自由悬挂的冲击装置的最外侧与被试面板之间的水平距离</w:t>
            </w:r>
          </w:p>
        </w:tc>
        <w:tc>
          <w:tcPr>
            <w:tcW w:w="1891" w:type="dxa"/>
            <w:vMerge w:val="restart"/>
            <w:vAlign w:val="center"/>
          </w:tcPr>
          <w:p w:rsidR="00861033" w:rsidRDefault="00861033" w:rsidP="00861033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2%或者10</w:t>
            </w:r>
            <w:r>
              <w:rPr>
                <w:szCs w:val="21"/>
              </w:rPr>
              <w:t>mm</w:t>
            </w:r>
          </w:p>
        </w:tc>
        <w:tc>
          <w:tcPr>
            <w:tcW w:w="1701" w:type="dxa"/>
            <w:vAlign w:val="center"/>
          </w:tcPr>
          <w:p w:rsidR="00861033" w:rsidRDefault="00861033" w:rsidP="00861033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硬摆锤跌落</w:t>
            </w:r>
            <w:r>
              <w:rPr>
                <w:szCs w:val="21"/>
              </w:rPr>
              <w:t>高度：</w:t>
            </w:r>
          </w:p>
        </w:tc>
        <w:tc>
          <w:tcPr>
            <w:tcW w:w="1020" w:type="dxa"/>
            <w:vMerge w:val="restart"/>
            <w:vAlign w:val="center"/>
          </w:tcPr>
          <w:p w:rsidR="00861033" w:rsidRDefault="00861033" w:rsidP="0086103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61033" w:rsidTr="00861033">
        <w:trPr>
          <w:trHeight w:val="567"/>
          <w:jc w:val="center"/>
        </w:trPr>
        <w:tc>
          <w:tcPr>
            <w:tcW w:w="1129" w:type="dxa"/>
            <w:vMerge/>
            <w:vAlign w:val="center"/>
          </w:tcPr>
          <w:p w:rsidR="00861033" w:rsidRDefault="00861033" w:rsidP="00861033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861033" w:rsidRDefault="00861033" w:rsidP="0086103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91" w:type="dxa"/>
            <w:vMerge/>
            <w:vAlign w:val="center"/>
          </w:tcPr>
          <w:p w:rsidR="00861033" w:rsidRDefault="00861033" w:rsidP="00861033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61033" w:rsidRDefault="00861033" w:rsidP="00861033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软摆锤跌落</w:t>
            </w:r>
            <w:r>
              <w:rPr>
                <w:szCs w:val="21"/>
              </w:rPr>
              <w:t>高度：</w:t>
            </w:r>
          </w:p>
        </w:tc>
        <w:tc>
          <w:tcPr>
            <w:tcW w:w="1020" w:type="dxa"/>
            <w:vMerge/>
            <w:vAlign w:val="center"/>
          </w:tcPr>
          <w:p w:rsidR="00861033" w:rsidRDefault="00861033" w:rsidP="0086103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61033" w:rsidTr="00861033">
        <w:trPr>
          <w:trHeight w:val="567"/>
          <w:jc w:val="center"/>
        </w:trPr>
        <w:tc>
          <w:tcPr>
            <w:tcW w:w="1129" w:type="dxa"/>
            <w:vAlign w:val="center"/>
          </w:tcPr>
          <w:p w:rsidR="00861033" w:rsidRDefault="00861033" w:rsidP="00861033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977" w:type="dxa"/>
            <w:vAlign w:val="center"/>
          </w:tcPr>
          <w:p w:rsidR="00861033" w:rsidRPr="00F85645" w:rsidRDefault="00861033" w:rsidP="00861033">
            <w:pPr>
              <w:spacing w:line="276" w:lineRule="auto"/>
              <w:jc w:val="center"/>
              <w:rPr>
                <w:rFonts w:hAnsiTheme="minorEastAsia"/>
                <w:sz w:val="21"/>
                <w:szCs w:val="21"/>
              </w:rPr>
            </w:pPr>
            <w:r w:rsidRPr="00F85645">
              <w:rPr>
                <w:rFonts w:hAnsiTheme="minorEastAsia"/>
                <w:sz w:val="21"/>
                <w:szCs w:val="21"/>
              </w:rPr>
              <w:t>跌落高度</w:t>
            </w:r>
          </w:p>
        </w:tc>
        <w:tc>
          <w:tcPr>
            <w:tcW w:w="1891" w:type="dxa"/>
            <w:vAlign w:val="center"/>
          </w:tcPr>
          <w:p w:rsidR="00861033" w:rsidRDefault="00861033" w:rsidP="0086103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MPE:±2%或10</w:t>
            </w:r>
            <w:r>
              <w:rPr>
                <w:rFonts w:ascii="宋体" w:hAnsi="宋体"/>
                <w:color w:val="000000"/>
                <w:sz w:val="24"/>
              </w:rPr>
              <w:t>mm</w:t>
            </w:r>
            <w:r>
              <w:rPr>
                <w:rFonts w:ascii="宋体" w:hAnsi="宋体" w:hint="eastAsia"/>
                <w:color w:val="000000"/>
                <w:sz w:val="24"/>
              </w:rPr>
              <w:t>，两者</w:t>
            </w:r>
            <w:r>
              <w:rPr>
                <w:rFonts w:ascii="宋体" w:hAnsi="宋体"/>
                <w:color w:val="000000"/>
                <w:sz w:val="24"/>
              </w:rPr>
              <w:t>取小值</w:t>
            </w:r>
          </w:p>
        </w:tc>
        <w:tc>
          <w:tcPr>
            <w:tcW w:w="1701" w:type="dxa"/>
            <w:vAlign w:val="center"/>
          </w:tcPr>
          <w:p w:rsidR="00861033" w:rsidRDefault="00861033" w:rsidP="00861033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硬摆锤冲击环高度：</w:t>
            </w:r>
          </w:p>
        </w:tc>
        <w:tc>
          <w:tcPr>
            <w:tcW w:w="1020" w:type="dxa"/>
            <w:vAlign w:val="center"/>
          </w:tcPr>
          <w:p w:rsidR="00861033" w:rsidRDefault="00861033" w:rsidP="0086103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61033" w:rsidTr="00861033">
        <w:trPr>
          <w:trHeight w:val="567"/>
          <w:jc w:val="center"/>
        </w:trPr>
        <w:tc>
          <w:tcPr>
            <w:tcW w:w="1129" w:type="dxa"/>
            <w:vAlign w:val="center"/>
          </w:tcPr>
          <w:p w:rsidR="00861033" w:rsidRDefault="00861033" w:rsidP="00861033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977" w:type="dxa"/>
            <w:vAlign w:val="center"/>
          </w:tcPr>
          <w:p w:rsidR="00861033" w:rsidRPr="003A2FAF" w:rsidRDefault="00861033" w:rsidP="00861033">
            <w:pPr>
              <w:spacing w:line="276" w:lineRule="auto"/>
              <w:jc w:val="center"/>
              <w:rPr>
                <w:rFonts w:hAnsiTheme="minorEastAsia"/>
                <w:sz w:val="21"/>
                <w:szCs w:val="21"/>
              </w:rPr>
            </w:pPr>
            <w:r w:rsidRPr="003A2FAF">
              <w:rPr>
                <w:rFonts w:hAnsiTheme="minorEastAsia" w:hint="eastAsia"/>
                <w:sz w:val="21"/>
                <w:szCs w:val="21"/>
              </w:rPr>
              <w:t>软（硬）摆锤的高度</w:t>
            </w:r>
            <w:proofErr w:type="gramStart"/>
            <w:r w:rsidRPr="003A2FAF">
              <w:rPr>
                <w:rFonts w:hAnsiTheme="minorEastAsia" w:hint="eastAsia"/>
                <w:sz w:val="21"/>
                <w:szCs w:val="21"/>
              </w:rPr>
              <w:t>及冲击环</w:t>
            </w:r>
            <w:proofErr w:type="gramEnd"/>
            <w:r w:rsidRPr="003A2FAF">
              <w:rPr>
                <w:rFonts w:hAnsiTheme="minorEastAsia" w:hint="eastAsia"/>
                <w:sz w:val="21"/>
                <w:szCs w:val="21"/>
              </w:rPr>
              <w:t>的高度</w:t>
            </w:r>
          </w:p>
        </w:tc>
        <w:tc>
          <w:tcPr>
            <w:tcW w:w="1891" w:type="dxa"/>
            <w:vAlign w:val="center"/>
          </w:tcPr>
          <w:p w:rsidR="00861033" w:rsidRDefault="00861033" w:rsidP="00861033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MPE:±15</w:t>
            </w:r>
            <w:r>
              <w:rPr>
                <w:rFonts w:ascii="宋体" w:hAnsi="宋体"/>
                <w:color w:val="000000"/>
                <w:sz w:val="24"/>
              </w:rPr>
              <w:t xml:space="preserve"> mm</w:t>
            </w:r>
          </w:p>
          <w:p w:rsidR="00861033" w:rsidRDefault="00861033" w:rsidP="0086103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MPE:±0.2</w:t>
            </w:r>
            <w:r>
              <w:rPr>
                <w:rFonts w:ascii="宋体" w:hAnsi="宋体"/>
                <w:color w:val="000000"/>
                <w:sz w:val="24"/>
              </w:rPr>
              <w:t xml:space="preserve"> mm</w:t>
            </w:r>
          </w:p>
        </w:tc>
        <w:tc>
          <w:tcPr>
            <w:tcW w:w="1701" w:type="dxa"/>
            <w:vAlign w:val="center"/>
          </w:tcPr>
          <w:p w:rsidR="00861033" w:rsidRDefault="00861033" w:rsidP="00861033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861033" w:rsidRDefault="00861033" w:rsidP="0086103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:rsidR="00D72E38" w:rsidRDefault="007E47F9"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p w:rsidR="00D72E38" w:rsidRDefault="007E47F9">
      <w:pPr>
        <w:ind w:firstLineChars="600" w:firstLine="1200"/>
      </w:pPr>
      <w:r>
        <w:t>校准员：</w:t>
      </w:r>
      <w:r>
        <w:rPr>
          <w:rFonts w:hint="eastAsia"/>
        </w:rPr>
        <w:t xml:space="preserve">                       </w:t>
      </w:r>
      <w:r>
        <w:t>核验员：</w:t>
      </w:r>
    </w:p>
    <w:p w:rsidR="00D72E38" w:rsidRDefault="00D72E38">
      <w:pPr>
        <w:spacing w:line="360" w:lineRule="auto"/>
        <w:ind w:firstLine="480"/>
        <w:rPr>
          <w:sz w:val="24"/>
        </w:rPr>
      </w:pPr>
    </w:p>
    <w:p w:rsidR="00D72E38" w:rsidRDefault="007E47F9">
      <w:pPr>
        <w:spacing w:line="420" w:lineRule="exact"/>
        <w:jc w:val="center"/>
        <w:rPr>
          <w:rFonts w:ascii="宋体" w:hAnsi="Courier New" w:cs="Courier New"/>
          <w:szCs w:val="21"/>
        </w:rPr>
      </w:pPr>
      <w:r>
        <w:rPr>
          <w:rFonts w:hint="eastAsia"/>
          <w:bCs/>
          <w:color w:val="000000" w:themeColor="text1"/>
          <w:szCs w:val="21"/>
        </w:rPr>
        <w:t>第X页 共X页</w:t>
      </w:r>
    </w:p>
    <w:tbl>
      <w:tblPr>
        <w:tblStyle w:val="ad"/>
        <w:tblW w:w="2721" w:type="dxa"/>
        <w:jc w:val="center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</w:tblGrid>
      <w:tr w:rsidR="00D72E38">
        <w:trPr>
          <w:jc w:val="center"/>
        </w:trPr>
        <w:tc>
          <w:tcPr>
            <w:tcW w:w="2721" w:type="dxa"/>
            <w:tcBorders>
              <w:tl2br w:val="nil"/>
              <w:tr2bl w:val="nil"/>
            </w:tcBorders>
          </w:tcPr>
          <w:p w:rsidR="00D72E38" w:rsidRDefault="00D72E38">
            <w:pPr>
              <w:ind w:firstLine="480"/>
              <w:rPr>
                <w:color w:val="000000" w:themeColor="text1"/>
              </w:rPr>
            </w:pPr>
          </w:p>
        </w:tc>
      </w:tr>
    </w:tbl>
    <w:p w:rsidR="00D72E38" w:rsidRDefault="00D72E38">
      <w:pPr>
        <w:spacing w:line="480" w:lineRule="auto"/>
        <w:ind w:firstLine="480"/>
        <w:rPr>
          <w:b/>
          <w:sz w:val="24"/>
          <w:u w:val="single"/>
        </w:rPr>
      </w:pPr>
    </w:p>
    <w:sectPr w:rsidR="00D72E38" w:rsidSect="001855F6">
      <w:footerReference w:type="default" r:id="rId78"/>
      <w:type w:val="continuous"/>
      <w:pgSz w:w="11906" w:h="16838"/>
      <w:pgMar w:top="1134" w:right="1134" w:bottom="1134" w:left="157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3C7" w:rsidRDefault="004473C7">
      <w:r>
        <w:separator/>
      </w:r>
    </w:p>
  </w:endnote>
  <w:endnote w:type="continuationSeparator" w:id="0">
    <w:p w:rsidR="004473C7" w:rsidRDefault="0044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EB" w:rsidRDefault="00B86CEB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EB" w:rsidRDefault="00B86CEB">
    <w:pPr>
      <w:pStyle w:val="aa"/>
      <w:ind w:firstLine="420"/>
      <w:jc w:val="right"/>
      <w:rPr>
        <w:rFonts w:ascii="宋体" w:hAnsi="宋体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EB" w:rsidRDefault="00B86CEB">
    <w:pPr>
      <w:pStyle w:val="aa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EB" w:rsidRDefault="00B86CEB">
    <w:pPr>
      <w:pStyle w:val="aa"/>
      <w:jc w:val="right"/>
    </w:pPr>
  </w:p>
  <w:p w:rsidR="00B86CEB" w:rsidRDefault="00B86CEB">
    <w:pPr>
      <w:pStyle w:val="aa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EB" w:rsidRDefault="00B86CEB">
    <w:pPr>
      <w:pStyle w:val="aa"/>
      <w:jc w:val="right"/>
      <w:rPr>
        <w:sz w:val="21"/>
        <w:szCs w:val="21"/>
      </w:rPr>
    </w:pPr>
  </w:p>
  <w:p w:rsidR="00B86CEB" w:rsidRDefault="00B86CEB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3833969"/>
    </w:sdtPr>
    <w:sdtEndPr>
      <w:rPr>
        <w:sz w:val="21"/>
        <w:szCs w:val="21"/>
      </w:rPr>
    </w:sdtEndPr>
    <w:sdtContent>
      <w:p w:rsidR="00B86CEB" w:rsidRDefault="00B86CEB">
        <w:pPr>
          <w:pStyle w:val="aa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480C4B" w:rsidRPr="00480C4B">
          <w:rPr>
            <w:noProof/>
            <w:sz w:val="21"/>
            <w:szCs w:val="21"/>
            <w:lang w:val="zh-CN"/>
          </w:rPr>
          <w:t>8</w:t>
        </w:r>
        <w:r>
          <w:rPr>
            <w:sz w:val="21"/>
            <w:szCs w:val="21"/>
          </w:rPr>
          <w:fldChar w:fldCharType="end"/>
        </w:r>
      </w:p>
    </w:sdtContent>
  </w:sdt>
  <w:p w:rsidR="00B86CEB" w:rsidRDefault="00B86CEB">
    <w:pPr>
      <w:pStyle w:val="aa"/>
      <w:jc w:val="righ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6770072"/>
    </w:sdtPr>
    <w:sdtEndPr>
      <w:rPr>
        <w:sz w:val="21"/>
        <w:szCs w:val="21"/>
      </w:rPr>
    </w:sdtEndPr>
    <w:sdtContent>
      <w:p w:rsidR="00B86CEB" w:rsidRDefault="00B86CEB">
        <w:pPr>
          <w:pStyle w:val="aa"/>
          <w:jc w:val="right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480C4B" w:rsidRPr="00480C4B">
          <w:rPr>
            <w:noProof/>
            <w:sz w:val="21"/>
            <w:szCs w:val="21"/>
            <w:lang w:val="zh-CN"/>
          </w:rPr>
          <w:t>I</w:t>
        </w:r>
        <w:r>
          <w:rPr>
            <w:sz w:val="21"/>
            <w:szCs w:val="21"/>
          </w:rPr>
          <w:fldChar w:fldCharType="end"/>
        </w:r>
      </w:p>
    </w:sdtContent>
  </w:sdt>
  <w:p w:rsidR="00B86CEB" w:rsidRDefault="00B86CEB">
    <w:pPr>
      <w:pStyle w:val="a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8090234"/>
      <w:docPartObj>
        <w:docPartGallery w:val="Page Numbers (Bottom of Page)"/>
        <w:docPartUnique/>
      </w:docPartObj>
    </w:sdtPr>
    <w:sdtEndPr/>
    <w:sdtContent>
      <w:p w:rsidR="00B86CEB" w:rsidRDefault="00B86CEB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846D1">
          <w:rPr>
            <w:noProof/>
            <w:lang w:val="zh-CN"/>
          </w:rPr>
          <w:t>III</w:t>
        </w:r>
        <w:r>
          <w:fldChar w:fldCharType="end"/>
        </w:r>
      </w:p>
    </w:sdtContent>
  </w:sdt>
  <w:p w:rsidR="00B86CEB" w:rsidRDefault="00B86CEB">
    <w:pPr>
      <w:pStyle w:val="a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445271"/>
      <w:docPartObj>
        <w:docPartGallery w:val="Page Numbers (Bottom of Page)"/>
        <w:docPartUnique/>
      </w:docPartObj>
    </w:sdtPr>
    <w:sdtEndPr/>
    <w:sdtContent>
      <w:p w:rsidR="00B86CEB" w:rsidRDefault="00B86CE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C4B" w:rsidRPr="00480C4B">
          <w:rPr>
            <w:noProof/>
            <w:lang w:val="zh-CN"/>
          </w:rPr>
          <w:t>3</w:t>
        </w:r>
        <w:r>
          <w:fldChar w:fldCharType="end"/>
        </w:r>
      </w:p>
    </w:sdtContent>
  </w:sdt>
  <w:p w:rsidR="00B86CEB" w:rsidRDefault="00B86CE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3C7" w:rsidRDefault="004473C7">
      <w:r>
        <w:separator/>
      </w:r>
    </w:p>
  </w:footnote>
  <w:footnote w:type="continuationSeparator" w:id="0">
    <w:p w:rsidR="004473C7" w:rsidRDefault="00447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EB" w:rsidRDefault="00B86CEB">
    <w:pPr>
      <w:pStyle w:val="ab"/>
      <w:ind w:firstLine="420"/>
      <w:rPr>
        <w:rFonts w:ascii="黑体" w:eastAsia="黑体"/>
        <w:sz w:val="21"/>
        <w:szCs w:val="21"/>
      </w:rPr>
    </w:pPr>
    <w:r>
      <w:rPr>
        <w:rFonts w:ascii="黑体" w:eastAsia="黑体" w:hint="eastAsia"/>
        <w:sz w:val="21"/>
        <w:szCs w:val="21"/>
      </w:rPr>
      <w:t>JJF(豫) ×××—××××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EB" w:rsidRDefault="00B86CEB">
    <w:pPr>
      <w:pStyle w:val="ab"/>
      <w:ind w:firstLine="420"/>
      <w:rPr>
        <w:rFonts w:ascii="黑体" w:eastAsia="黑体"/>
        <w:sz w:val="21"/>
        <w:szCs w:val="21"/>
      </w:rPr>
    </w:pPr>
    <w:r>
      <w:rPr>
        <w:rFonts w:ascii="黑体" w:eastAsia="黑体" w:hint="eastAsia"/>
        <w:sz w:val="21"/>
        <w:szCs w:val="21"/>
      </w:rPr>
      <w:t xml:space="preserve">JJF(豫) </w:t>
    </w:r>
    <w:r>
      <w:rPr>
        <w:rFonts w:ascii="黑体" w:eastAsia="黑体" w:hAnsi="黑体" w:cs="黑体" w:hint="eastAsia"/>
        <w:sz w:val="21"/>
        <w:szCs w:val="21"/>
      </w:rPr>
      <w:t>XXX</w:t>
    </w:r>
    <w:r>
      <w:rPr>
        <w:rFonts w:ascii="黑体" w:eastAsia="黑体" w:hint="eastAsia"/>
        <w:sz w:val="21"/>
        <w:szCs w:val="21"/>
      </w:rPr>
      <w:t>-2023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EB" w:rsidRDefault="00B86CEB">
    <w:pPr>
      <w:pStyle w:val="30"/>
    </w:pP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EB" w:rsidRDefault="00B86CEB">
    <w:pPr>
      <w:pStyle w:val="ab"/>
      <w:pBdr>
        <w:bottom w:val="single" w:sz="4" w:space="1" w:color="auto"/>
      </w:pBdr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JJF（豫）XXX—2025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EB" w:rsidRDefault="00B86CEB">
    <w:pPr>
      <w:pStyle w:val="ab"/>
      <w:pBdr>
        <w:bottom w:val="single" w:sz="4" w:space="1" w:color="auto"/>
      </w:pBdr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JJF（豫）XXX—202</w:t>
    </w:r>
    <w:r>
      <w:rPr>
        <w:rFonts w:ascii="黑体" w:eastAsia="黑体" w:hAnsi="黑体" w:cs="黑体"/>
        <w:sz w:val="21"/>
        <w:szCs w:val="21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JmNDA3MjVlYzJiNzBlODZiNjVhODIyOTUyNmJiYTUifQ=="/>
  </w:docVars>
  <w:rsids>
    <w:rsidRoot w:val="00A31D41"/>
    <w:rsid w:val="00000CE2"/>
    <w:rsid w:val="00001374"/>
    <w:rsid w:val="0000233F"/>
    <w:rsid w:val="00002925"/>
    <w:rsid w:val="0000320D"/>
    <w:rsid w:val="000037FE"/>
    <w:rsid w:val="00003A81"/>
    <w:rsid w:val="00004482"/>
    <w:rsid w:val="00004572"/>
    <w:rsid w:val="00005150"/>
    <w:rsid w:val="000068B1"/>
    <w:rsid w:val="000068BD"/>
    <w:rsid w:val="000070CC"/>
    <w:rsid w:val="0001069C"/>
    <w:rsid w:val="000108A0"/>
    <w:rsid w:val="0001090D"/>
    <w:rsid w:val="000115A7"/>
    <w:rsid w:val="00011C98"/>
    <w:rsid w:val="00011E69"/>
    <w:rsid w:val="00011FA1"/>
    <w:rsid w:val="00012552"/>
    <w:rsid w:val="00012D5B"/>
    <w:rsid w:val="000132A8"/>
    <w:rsid w:val="00013557"/>
    <w:rsid w:val="00013859"/>
    <w:rsid w:val="000138F2"/>
    <w:rsid w:val="00013DEE"/>
    <w:rsid w:val="00014353"/>
    <w:rsid w:val="0001438C"/>
    <w:rsid w:val="000157FC"/>
    <w:rsid w:val="00015A39"/>
    <w:rsid w:val="00015D67"/>
    <w:rsid w:val="00016958"/>
    <w:rsid w:val="00016E2D"/>
    <w:rsid w:val="0001748C"/>
    <w:rsid w:val="00017C16"/>
    <w:rsid w:val="000213B6"/>
    <w:rsid w:val="00022116"/>
    <w:rsid w:val="00023B8E"/>
    <w:rsid w:val="00023ECB"/>
    <w:rsid w:val="000244FD"/>
    <w:rsid w:val="000246C9"/>
    <w:rsid w:val="000246E6"/>
    <w:rsid w:val="00025483"/>
    <w:rsid w:val="00027680"/>
    <w:rsid w:val="00027FE8"/>
    <w:rsid w:val="00031AAE"/>
    <w:rsid w:val="00032583"/>
    <w:rsid w:val="0003267E"/>
    <w:rsid w:val="00033083"/>
    <w:rsid w:val="000331F0"/>
    <w:rsid w:val="0003353C"/>
    <w:rsid w:val="000337CA"/>
    <w:rsid w:val="000351B2"/>
    <w:rsid w:val="000354C2"/>
    <w:rsid w:val="00036515"/>
    <w:rsid w:val="00037411"/>
    <w:rsid w:val="00037766"/>
    <w:rsid w:val="000378A4"/>
    <w:rsid w:val="000425C4"/>
    <w:rsid w:val="0004377B"/>
    <w:rsid w:val="00044A7A"/>
    <w:rsid w:val="000451E4"/>
    <w:rsid w:val="00045C96"/>
    <w:rsid w:val="000464A2"/>
    <w:rsid w:val="00046A8E"/>
    <w:rsid w:val="0004704D"/>
    <w:rsid w:val="00047687"/>
    <w:rsid w:val="00047B12"/>
    <w:rsid w:val="00047EA6"/>
    <w:rsid w:val="00050EB7"/>
    <w:rsid w:val="00052F7D"/>
    <w:rsid w:val="000530E4"/>
    <w:rsid w:val="000538ED"/>
    <w:rsid w:val="00053FCC"/>
    <w:rsid w:val="000545F2"/>
    <w:rsid w:val="00054C38"/>
    <w:rsid w:val="00055751"/>
    <w:rsid w:val="00055EB4"/>
    <w:rsid w:val="00056344"/>
    <w:rsid w:val="0006056E"/>
    <w:rsid w:val="00060BB5"/>
    <w:rsid w:val="00061AEC"/>
    <w:rsid w:val="00062C0B"/>
    <w:rsid w:val="00063BF3"/>
    <w:rsid w:val="00063CB1"/>
    <w:rsid w:val="000653A2"/>
    <w:rsid w:val="000678AB"/>
    <w:rsid w:val="0007075E"/>
    <w:rsid w:val="00071DA2"/>
    <w:rsid w:val="00072851"/>
    <w:rsid w:val="00073394"/>
    <w:rsid w:val="00073595"/>
    <w:rsid w:val="00075488"/>
    <w:rsid w:val="000759D3"/>
    <w:rsid w:val="000760DF"/>
    <w:rsid w:val="000761C6"/>
    <w:rsid w:val="0007682A"/>
    <w:rsid w:val="0008019A"/>
    <w:rsid w:val="0008058C"/>
    <w:rsid w:val="00080B51"/>
    <w:rsid w:val="00080BA1"/>
    <w:rsid w:val="00081942"/>
    <w:rsid w:val="00082465"/>
    <w:rsid w:val="00082DD8"/>
    <w:rsid w:val="00082E52"/>
    <w:rsid w:val="00083229"/>
    <w:rsid w:val="0008377C"/>
    <w:rsid w:val="000845E9"/>
    <w:rsid w:val="000846D1"/>
    <w:rsid w:val="00084898"/>
    <w:rsid w:val="000856B7"/>
    <w:rsid w:val="0008630A"/>
    <w:rsid w:val="00086814"/>
    <w:rsid w:val="00087071"/>
    <w:rsid w:val="0008752E"/>
    <w:rsid w:val="0008776C"/>
    <w:rsid w:val="00090D87"/>
    <w:rsid w:val="000919E1"/>
    <w:rsid w:val="00091B2F"/>
    <w:rsid w:val="000920FD"/>
    <w:rsid w:val="00092974"/>
    <w:rsid w:val="00092AA8"/>
    <w:rsid w:val="00092F48"/>
    <w:rsid w:val="00093BBB"/>
    <w:rsid w:val="00093F9F"/>
    <w:rsid w:val="00093FC4"/>
    <w:rsid w:val="00095354"/>
    <w:rsid w:val="00095518"/>
    <w:rsid w:val="000969F7"/>
    <w:rsid w:val="00096F0E"/>
    <w:rsid w:val="0009757A"/>
    <w:rsid w:val="000A013B"/>
    <w:rsid w:val="000A022E"/>
    <w:rsid w:val="000A11D1"/>
    <w:rsid w:val="000A35E5"/>
    <w:rsid w:val="000A4029"/>
    <w:rsid w:val="000A41A6"/>
    <w:rsid w:val="000A47BB"/>
    <w:rsid w:val="000A4E59"/>
    <w:rsid w:val="000A52C2"/>
    <w:rsid w:val="000A5D97"/>
    <w:rsid w:val="000A6527"/>
    <w:rsid w:val="000A710C"/>
    <w:rsid w:val="000A7144"/>
    <w:rsid w:val="000A7186"/>
    <w:rsid w:val="000A7EF8"/>
    <w:rsid w:val="000B0490"/>
    <w:rsid w:val="000B064D"/>
    <w:rsid w:val="000B1415"/>
    <w:rsid w:val="000B327F"/>
    <w:rsid w:val="000B3989"/>
    <w:rsid w:val="000B49F2"/>
    <w:rsid w:val="000B58D3"/>
    <w:rsid w:val="000B5A94"/>
    <w:rsid w:val="000B5B85"/>
    <w:rsid w:val="000B7423"/>
    <w:rsid w:val="000B7578"/>
    <w:rsid w:val="000B79E0"/>
    <w:rsid w:val="000B7D59"/>
    <w:rsid w:val="000C0B3E"/>
    <w:rsid w:val="000C1249"/>
    <w:rsid w:val="000C13E6"/>
    <w:rsid w:val="000C25E4"/>
    <w:rsid w:val="000C29F3"/>
    <w:rsid w:val="000C2A35"/>
    <w:rsid w:val="000C51A4"/>
    <w:rsid w:val="000C5605"/>
    <w:rsid w:val="000C5759"/>
    <w:rsid w:val="000C60E7"/>
    <w:rsid w:val="000C677F"/>
    <w:rsid w:val="000C6DEE"/>
    <w:rsid w:val="000C6E3B"/>
    <w:rsid w:val="000C6F88"/>
    <w:rsid w:val="000C78AA"/>
    <w:rsid w:val="000D062F"/>
    <w:rsid w:val="000D0772"/>
    <w:rsid w:val="000D1639"/>
    <w:rsid w:val="000D1BF0"/>
    <w:rsid w:val="000D55E2"/>
    <w:rsid w:val="000D7694"/>
    <w:rsid w:val="000D7D5B"/>
    <w:rsid w:val="000D7F8B"/>
    <w:rsid w:val="000E0DA4"/>
    <w:rsid w:val="000E212C"/>
    <w:rsid w:val="000E2761"/>
    <w:rsid w:val="000E33F5"/>
    <w:rsid w:val="000E3854"/>
    <w:rsid w:val="000E3B3E"/>
    <w:rsid w:val="000E3F06"/>
    <w:rsid w:val="000E5A60"/>
    <w:rsid w:val="000E7425"/>
    <w:rsid w:val="000F00B9"/>
    <w:rsid w:val="000F06EB"/>
    <w:rsid w:val="000F1282"/>
    <w:rsid w:val="000F172C"/>
    <w:rsid w:val="000F2358"/>
    <w:rsid w:val="000F265F"/>
    <w:rsid w:val="000F2961"/>
    <w:rsid w:val="000F36F0"/>
    <w:rsid w:val="000F3738"/>
    <w:rsid w:val="000F48E9"/>
    <w:rsid w:val="000F51B4"/>
    <w:rsid w:val="000F5533"/>
    <w:rsid w:val="000F55E5"/>
    <w:rsid w:val="000F5CC7"/>
    <w:rsid w:val="000F5D96"/>
    <w:rsid w:val="000F5E65"/>
    <w:rsid w:val="000F663D"/>
    <w:rsid w:val="000F6C59"/>
    <w:rsid w:val="000F7578"/>
    <w:rsid w:val="00100210"/>
    <w:rsid w:val="00100238"/>
    <w:rsid w:val="0010023B"/>
    <w:rsid w:val="00101417"/>
    <w:rsid w:val="00102170"/>
    <w:rsid w:val="0010352A"/>
    <w:rsid w:val="00103541"/>
    <w:rsid w:val="00103553"/>
    <w:rsid w:val="00103EF2"/>
    <w:rsid w:val="00104508"/>
    <w:rsid w:val="00104EBB"/>
    <w:rsid w:val="00104FB2"/>
    <w:rsid w:val="00104FEC"/>
    <w:rsid w:val="00105664"/>
    <w:rsid w:val="00105DD2"/>
    <w:rsid w:val="00106043"/>
    <w:rsid w:val="00106CDD"/>
    <w:rsid w:val="00107241"/>
    <w:rsid w:val="001074EA"/>
    <w:rsid w:val="00107BE2"/>
    <w:rsid w:val="00110853"/>
    <w:rsid w:val="00110937"/>
    <w:rsid w:val="0011145F"/>
    <w:rsid w:val="00111DEC"/>
    <w:rsid w:val="0011211A"/>
    <w:rsid w:val="00112187"/>
    <w:rsid w:val="00112EF2"/>
    <w:rsid w:val="0011358D"/>
    <w:rsid w:val="00113C61"/>
    <w:rsid w:val="001144E3"/>
    <w:rsid w:val="00114FEA"/>
    <w:rsid w:val="0011562E"/>
    <w:rsid w:val="0011754F"/>
    <w:rsid w:val="00117556"/>
    <w:rsid w:val="0011763D"/>
    <w:rsid w:val="001202E7"/>
    <w:rsid w:val="00120B2A"/>
    <w:rsid w:val="00121A74"/>
    <w:rsid w:val="0012238A"/>
    <w:rsid w:val="00122F06"/>
    <w:rsid w:val="001239B0"/>
    <w:rsid w:val="00123F0F"/>
    <w:rsid w:val="001259BD"/>
    <w:rsid w:val="001260F8"/>
    <w:rsid w:val="001262ED"/>
    <w:rsid w:val="00126DF8"/>
    <w:rsid w:val="00130478"/>
    <w:rsid w:val="00130CDC"/>
    <w:rsid w:val="00130D91"/>
    <w:rsid w:val="00131C7F"/>
    <w:rsid w:val="00132B53"/>
    <w:rsid w:val="00132E6B"/>
    <w:rsid w:val="001335B2"/>
    <w:rsid w:val="00133785"/>
    <w:rsid w:val="00133CC1"/>
    <w:rsid w:val="00133D09"/>
    <w:rsid w:val="0013492A"/>
    <w:rsid w:val="00134C49"/>
    <w:rsid w:val="001351A8"/>
    <w:rsid w:val="0013543F"/>
    <w:rsid w:val="001361A1"/>
    <w:rsid w:val="0013621E"/>
    <w:rsid w:val="0013641C"/>
    <w:rsid w:val="0013739D"/>
    <w:rsid w:val="00137432"/>
    <w:rsid w:val="00137C06"/>
    <w:rsid w:val="001402CF"/>
    <w:rsid w:val="001409F6"/>
    <w:rsid w:val="00140C79"/>
    <w:rsid w:val="00141055"/>
    <w:rsid w:val="00142721"/>
    <w:rsid w:val="001436D5"/>
    <w:rsid w:val="00143EF8"/>
    <w:rsid w:val="001442DA"/>
    <w:rsid w:val="001446E0"/>
    <w:rsid w:val="00145703"/>
    <w:rsid w:val="001457C2"/>
    <w:rsid w:val="00145CC0"/>
    <w:rsid w:val="00146367"/>
    <w:rsid w:val="0014654F"/>
    <w:rsid w:val="00146875"/>
    <w:rsid w:val="0014790A"/>
    <w:rsid w:val="0014799D"/>
    <w:rsid w:val="00147EA1"/>
    <w:rsid w:val="00150190"/>
    <w:rsid w:val="00150623"/>
    <w:rsid w:val="00150A72"/>
    <w:rsid w:val="00150D03"/>
    <w:rsid w:val="001512D0"/>
    <w:rsid w:val="0015142A"/>
    <w:rsid w:val="001518CA"/>
    <w:rsid w:val="00152072"/>
    <w:rsid w:val="00152886"/>
    <w:rsid w:val="00153D9F"/>
    <w:rsid w:val="00154E48"/>
    <w:rsid w:val="001560AC"/>
    <w:rsid w:val="00156D55"/>
    <w:rsid w:val="00156EE7"/>
    <w:rsid w:val="00157168"/>
    <w:rsid w:val="00160A07"/>
    <w:rsid w:val="00161220"/>
    <w:rsid w:val="001615BE"/>
    <w:rsid w:val="00161B66"/>
    <w:rsid w:val="00161DB6"/>
    <w:rsid w:val="00162751"/>
    <w:rsid w:val="00162827"/>
    <w:rsid w:val="0016369C"/>
    <w:rsid w:val="00163856"/>
    <w:rsid w:val="00163882"/>
    <w:rsid w:val="0016449C"/>
    <w:rsid w:val="00166A7B"/>
    <w:rsid w:val="001675C4"/>
    <w:rsid w:val="00170111"/>
    <w:rsid w:val="00170514"/>
    <w:rsid w:val="00171B09"/>
    <w:rsid w:val="00171F0F"/>
    <w:rsid w:val="001723DF"/>
    <w:rsid w:val="00172CD4"/>
    <w:rsid w:val="0017330A"/>
    <w:rsid w:val="00175677"/>
    <w:rsid w:val="00175C97"/>
    <w:rsid w:val="00175D99"/>
    <w:rsid w:val="001760B5"/>
    <w:rsid w:val="001772C2"/>
    <w:rsid w:val="00180338"/>
    <w:rsid w:val="0018126A"/>
    <w:rsid w:val="00181CA3"/>
    <w:rsid w:val="00181CB5"/>
    <w:rsid w:val="00183222"/>
    <w:rsid w:val="00183913"/>
    <w:rsid w:val="00184059"/>
    <w:rsid w:val="00184288"/>
    <w:rsid w:val="00184562"/>
    <w:rsid w:val="001850C8"/>
    <w:rsid w:val="001855F6"/>
    <w:rsid w:val="00186214"/>
    <w:rsid w:val="001865BA"/>
    <w:rsid w:val="00186FD1"/>
    <w:rsid w:val="001909B1"/>
    <w:rsid w:val="00190D0B"/>
    <w:rsid w:val="001915FE"/>
    <w:rsid w:val="001923EC"/>
    <w:rsid w:val="00192680"/>
    <w:rsid w:val="00192956"/>
    <w:rsid w:val="00192F76"/>
    <w:rsid w:val="0019401A"/>
    <w:rsid w:val="0019435E"/>
    <w:rsid w:val="0019482A"/>
    <w:rsid w:val="0019485C"/>
    <w:rsid w:val="00195089"/>
    <w:rsid w:val="001954A9"/>
    <w:rsid w:val="00195B2F"/>
    <w:rsid w:val="00196124"/>
    <w:rsid w:val="001970A1"/>
    <w:rsid w:val="001971A0"/>
    <w:rsid w:val="0019791B"/>
    <w:rsid w:val="001A086A"/>
    <w:rsid w:val="001A0991"/>
    <w:rsid w:val="001A0E6A"/>
    <w:rsid w:val="001A1186"/>
    <w:rsid w:val="001A188F"/>
    <w:rsid w:val="001A2274"/>
    <w:rsid w:val="001A2A2F"/>
    <w:rsid w:val="001A31B9"/>
    <w:rsid w:val="001A3C2F"/>
    <w:rsid w:val="001A3C90"/>
    <w:rsid w:val="001A4661"/>
    <w:rsid w:val="001A5640"/>
    <w:rsid w:val="001A57C1"/>
    <w:rsid w:val="001A6894"/>
    <w:rsid w:val="001A68D5"/>
    <w:rsid w:val="001A6D54"/>
    <w:rsid w:val="001A7B12"/>
    <w:rsid w:val="001B1276"/>
    <w:rsid w:val="001B1D42"/>
    <w:rsid w:val="001B2841"/>
    <w:rsid w:val="001B2C04"/>
    <w:rsid w:val="001B30FC"/>
    <w:rsid w:val="001B359C"/>
    <w:rsid w:val="001B35DB"/>
    <w:rsid w:val="001B37AA"/>
    <w:rsid w:val="001B3BC2"/>
    <w:rsid w:val="001B3FE0"/>
    <w:rsid w:val="001B48A5"/>
    <w:rsid w:val="001B571C"/>
    <w:rsid w:val="001B59D9"/>
    <w:rsid w:val="001B5D4A"/>
    <w:rsid w:val="001B6C13"/>
    <w:rsid w:val="001B76B0"/>
    <w:rsid w:val="001C0FA2"/>
    <w:rsid w:val="001C108D"/>
    <w:rsid w:val="001C1180"/>
    <w:rsid w:val="001C1973"/>
    <w:rsid w:val="001C19B2"/>
    <w:rsid w:val="001C3B1E"/>
    <w:rsid w:val="001C480B"/>
    <w:rsid w:val="001C488E"/>
    <w:rsid w:val="001C5951"/>
    <w:rsid w:val="001C62E9"/>
    <w:rsid w:val="001C6651"/>
    <w:rsid w:val="001C6955"/>
    <w:rsid w:val="001C6B7C"/>
    <w:rsid w:val="001D1637"/>
    <w:rsid w:val="001D4273"/>
    <w:rsid w:val="001D5602"/>
    <w:rsid w:val="001D5F63"/>
    <w:rsid w:val="001D712E"/>
    <w:rsid w:val="001D72D3"/>
    <w:rsid w:val="001D73CC"/>
    <w:rsid w:val="001E06A6"/>
    <w:rsid w:val="001E3418"/>
    <w:rsid w:val="001E3E5F"/>
    <w:rsid w:val="001E3F35"/>
    <w:rsid w:val="001E4D5D"/>
    <w:rsid w:val="001E578E"/>
    <w:rsid w:val="001E57A4"/>
    <w:rsid w:val="001E5CA4"/>
    <w:rsid w:val="001E6DEF"/>
    <w:rsid w:val="001E7035"/>
    <w:rsid w:val="001E7256"/>
    <w:rsid w:val="001E7A04"/>
    <w:rsid w:val="001E7A42"/>
    <w:rsid w:val="001E7CB3"/>
    <w:rsid w:val="001E7E61"/>
    <w:rsid w:val="001F02DD"/>
    <w:rsid w:val="001F0B60"/>
    <w:rsid w:val="001F1986"/>
    <w:rsid w:val="001F1B40"/>
    <w:rsid w:val="001F2A65"/>
    <w:rsid w:val="001F2AC3"/>
    <w:rsid w:val="001F481B"/>
    <w:rsid w:val="001F4AF2"/>
    <w:rsid w:val="001F4D10"/>
    <w:rsid w:val="001F5AD2"/>
    <w:rsid w:val="001F609D"/>
    <w:rsid w:val="001F720B"/>
    <w:rsid w:val="001F763F"/>
    <w:rsid w:val="001F7CF2"/>
    <w:rsid w:val="002004DA"/>
    <w:rsid w:val="00200817"/>
    <w:rsid w:val="00200E9E"/>
    <w:rsid w:val="00201AC7"/>
    <w:rsid w:val="0020361A"/>
    <w:rsid w:val="00203D08"/>
    <w:rsid w:val="002045AF"/>
    <w:rsid w:val="00205422"/>
    <w:rsid w:val="00205E2D"/>
    <w:rsid w:val="00206CB4"/>
    <w:rsid w:val="002070EE"/>
    <w:rsid w:val="00207527"/>
    <w:rsid w:val="00207DA2"/>
    <w:rsid w:val="00207E86"/>
    <w:rsid w:val="00210102"/>
    <w:rsid w:val="002101DC"/>
    <w:rsid w:val="002104FC"/>
    <w:rsid w:val="00213231"/>
    <w:rsid w:val="0021370F"/>
    <w:rsid w:val="00213865"/>
    <w:rsid w:val="00214EC6"/>
    <w:rsid w:val="00215588"/>
    <w:rsid w:val="00215771"/>
    <w:rsid w:val="00215B66"/>
    <w:rsid w:val="0021673F"/>
    <w:rsid w:val="0022132E"/>
    <w:rsid w:val="00221FD5"/>
    <w:rsid w:val="00222034"/>
    <w:rsid w:val="0022301F"/>
    <w:rsid w:val="00223722"/>
    <w:rsid w:val="00223E0E"/>
    <w:rsid w:val="00224340"/>
    <w:rsid w:val="00224DA7"/>
    <w:rsid w:val="00225137"/>
    <w:rsid w:val="002254F2"/>
    <w:rsid w:val="00225C2D"/>
    <w:rsid w:val="00225FE9"/>
    <w:rsid w:val="00226088"/>
    <w:rsid w:val="00226F08"/>
    <w:rsid w:val="00227971"/>
    <w:rsid w:val="00230083"/>
    <w:rsid w:val="002302C4"/>
    <w:rsid w:val="00231306"/>
    <w:rsid w:val="00231653"/>
    <w:rsid w:val="002319BF"/>
    <w:rsid w:val="002322EE"/>
    <w:rsid w:val="002331F6"/>
    <w:rsid w:val="00233248"/>
    <w:rsid w:val="00235293"/>
    <w:rsid w:val="00235C9F"/>
    <w:rsid w:val="002369EC"/>
    <w:rsid w:val="00240025"/>
    <w:rsid w:val="0024044B"/>
    <w:rsid w:val="002404EA"/>
    <w:rsid w:val="002405A8"/>
    <w:rsid w:val="00240771"/>
    <w:rsid w:val="002407E8"/>
    <w:rsid w:val="0024218D"/>
    <w:rsid w:val="0024219A"/>
    <w:rsid w:val="0024289A"/>
    <w:rsid w:val="002430EC"/>
    <w:rsid w:val="0024355C"/>
    <w:rsid w:val="00243A32"/>
    <w:rsid w:val="00243F5A"/>
    <w:rsid w:val="0024401F"/>
    <w:rsid w:val="00244F3C"/>
    <w:rsid w:val="002458CC"/>
    <w:rsid w:val="00246EB4"/>
    <w:rsid w:val="0024777E"/>
    <w:rsid w:val="00247872"/>
    <w:rsid w:val="00247B77"/>
    <w:rsid w:val="00251750"/>
    <w:rsid w:val="00251792"/>
    <w:rsid w:val="002519A8"/>
    <w:rsid w:val="00251A4F"/>
    <w:rsid w:val="00251B54"/>
    <w:rsid w:val="002527D3"/>
    <w:rsid w:val="00253277"/>
    <w:rsid w:val="0025404B"/>
    <w:rsid w:val="00256BF4"/>
    <w:rsid w:val="002608A3"/>
    <w:rsid w:val="00260C6F"/>
    <w:rsid w:val="0026128B"/>
    <w:rsid w:val="00261371"/>
    <w:rsid w:val="002614A7"/>
    <w:rsid w:val="00262338"/>
    <w:rsid w:val="00262773"/>
    <w:rsid w:val="00262948"/>
    <w:rsid w:val="00264711"/>
    <w:rsid w:val="00264764"/>
    <w:rsid w:val="002647DB"/>
    <w:rsid w:val="002649B1"/>
    <w:rsid w:val="0026683E"/>
    <w:rsid w:val="00266ABC"/>
    <w:rsid w:val="00270E0A"/>
    <w:rsid w:val="0027148E"/>
    <w:rsid w:val="002715CB"/>
    <w:rsid w:val="002717EF"/>
    <w:rsid w:val="002719D8"/>
    <w:rsid w:val="0027265B"/>
    <w:rsid w:val="00273003"/>
    <w:rsid w:val="00273BF7"/>
    <w:rsid w:val="00273D9A"/>
    <w:rsid w:val="00274016"/>
    <w:rsid w:val="002748E7"/>
    <w:rsid w:val="002749C7"/>
    <w:rsid w:val="00274CB6"/>
    <w:rsid w:val="00275E1C"/>
    <w:rsid w:val="00275ED5"/>
    <w:rsid w:val="002769AC"/>
    <w:rsid w:val="00277938"/>
    <w:rsid w:val="00277B30"/>
    <w:rsid w:val="00280032"/>
    <w:rsid w:val="00280297"/>
    <w:rsid w:val="00280962"/>
    <w:rsid w:val="00280AB4"/>
    <w:rsid w:val="00280CC3"/>
    <w:rsid w:val="0028116E"/>
    <w:rsid w:val="002811A8"/>
    <w:rsid w:val="002813B0"/>
    <w:rsid w:val="002816D1"/>
    <w:rsid w:val="002819B4"/>
    <w:rsid w:val="00282DF6"/>
    <w:rsid w:val="00282F6E"/>
    <w:rsid w:val="00283D61"/>
    <w:rsid w:val="00284FDB"/>
    <w:rsid w:val="00285D58"/>
    <w:rsid w:val="00286054"/>
    <w:rsid w:val="00286189"/>
    <w:rsid w:val="002869E4"/>
    <w:rsid w:val="00290E8E"/>
    <w:rsid w:val="002911CE"/>
    <w:rsid w:val="0029137B"/>
    <w:rsid w:val="00291535"/>
    <w:rsid w:val="00291F81"/>
    <w:rsid w:val="00292356"/>
    <w:rsid w:val="002925E7"/>
    <w:rsid w:val="00292C41"/>
    <w:rsid w:val="002936FC"/>
    <w:rsid w:val="00293A2A"/>
    <w:rsid w:val="002944D2"/>
    <w:rsid w:val="00296494"/>
    <w:rsid w:val="00297449"/>
    <w:rsid w:val="00297BDE"/>
    <w:rsid w:val="002A0396"/>
    <w:rsid w:val="002A17C9"/>
    <w:rsid w:val="002A1AF5"/>
    <w:rsid w:val="002A2DB5"/>
    <w:rsid w:val="002A3E67"/>
    <w:rsid w:val="002A4B84"/>
    <w:rsid w:val="002A4D33"/>
    <w:rsid w:val="002A4E0A"/>
    <w:rsid w:val="002A60F6"/>
    <w:rsid w:val="002A6CDC"/>
    <w:rsid w:val="002A761B"/>
    <w:rsid w:val="002B006A"/>
    <w:rsid w:val="002B0FB2"/>
    <w:rsid w:val="002B183A"/>
    <w:rsid w:val="002B1AA0"/>
    <w:rsid w:val="002B322C"/>
    <w:rsid w:val="002B32D7"/>
    <w:rsid w:val="002B35E8"/>
    <w:rsid w:val="002B3B6D"/>
    <w:rsid w:val="002B3D61"/>
    <w:rsid w:val="002B496A"/>
    <w:rsid w:val="002B5D3B"/>
    <w:rsid w:val="002B623D"/>
    <w:rsid w:val="002B68EC"/>
    <w:rsid w:val="002B6C25"/>
    <w:rsid w:val="002B781F"/>
    <w:rsid w:val="002C0345"/>
    <w:rsid w:val="002C0698"/>
    <w:rsid w:val="002C1B1E"/>
    <w:rsid w:val="002C2BC2"/>
    <w:rsid w:val="002C3FA4"/>
    <w:rsid w:val="002C58DD"/>
    <w:rsid w:val="002C6FDC"/>
    <w:rsid w:val="002C7751"/>
    <w:rsid w:val="002D1712"/>
    <w:rsid w:val="002D1F48"/>
    <w:rsid w:val="002D27B8"/>
    <w:rsid w:val="002D3B56"/>
    <w:rsid w:val="002D4FFB"/>
    <w:rsid w:val="002D5949"/>
    <w:rsid w:val="002E0421"/>
    <w:rsid w:val="002E0783"/>
    <w:rsid w:val="002E0C00"/>
    <w:rsid w:val="002E2A4D"/>
    <w:rsid w:val="002E3905"/>
    <w:rsid w:val="002E3BDD"/>
    <w:rsid w:val="002E3F74"/>
    <w:rsid w:val="002E40C2"/>
    <w:rsid w:val="002E71C8"/>
    <w:rsid w:val="002E78C9"/>
    <w:rsid w:val="002F0C3F"/>
    <w:rsid w:val="002F0F71"/>
    <w:rsid w:val="002F2010"/>
    <w:rsid w:val="002F2C2E"/>
    <w:rsid w:val="002F2F88"/>
    <w:rsid w:val="002F36FB"/>
    <w:rsid w:val="002F3A27"/>
    <w:rsid w:val="002F4C55"/>
    <w:rsid w:val="002F5B0D"/>
    <w:rsid w:val="002F6984"/>
    <w:rsid w:val="002F7780"/>
    <w:rsid w:val="003002D3"/>
    <w:rsid w:val="003009FA"/>
    <w:rsid w:val="0030145C"/>
    <w:rsid w:val="0030159A"/>
    <w:rsid w:val="00302F43"/>
    <w:rsid w:val="00303163"/>
    <w:rsid w:val="00303227"/>
    <w:rsid w:val="003032CF"/>
    <w:rsid w:val="00303A52"/>
    <w:rsid w:val="003059CC"/>
    <w:rsid w:val="00305C4F"/>
    <w:rsid w:val="003061E2"/>
    <w:rsid w:val="003061ED"/>
    <w:rsid w:val="003069A5"/>
    <w:rsid w:val="00306B14"/>
    <w:rsid w:val="00306B66"/>
    <w:rsid w:val="00307777"/>
    <w:rsid w:val="003077D9"/>
    <w:rsid w:val="003119B6"/>
    <w:rsid w:val="00311A5B"/>
    <w:rsid w:val="00313500"/>
    <w:rsid w:val="00313839"/>
    <w:rsid w:val="00314E36"/>
    <w:rsid w:val="00314EB5"/>
    <w:rsid w:val="00316419"/>
    <w:rsid w:val="00317019"/>
    <w:rsid w:val="003203BD"/>
    <w:rsid w:val="00320EDF"/>
    <w:rsid w:val="00322D13"/>
    <w:rsid w:val="00322F8A"/>
    <w:rsid w:val="00323B76"/>
    <w:rsid w:val="0032406F"/>
    <w:rsid w:val="00326632"/>
    <w:rsid w:val="003268FA"/>
    <w:rsid w:val="00327270"/>
    <w:rsid w:val="003315AA"/>
    <w:rsid w:val="00331A41"/>
    <w:rsid w:val="00331E47"/>
    <w:rsid w:val="0033227A"/>
    <w:rsid w:val="0033249C"/>
    <w:rsid w:val="003324EE"/>
    <w:rsid w:val="00332AEC"/>
    <w:rsid w:val="00332B9B"/>
    <w:rsid w:val="00332EBF"/>
    <w:rsid w:val="0033381A"/>
    <w:rsid w:val="0033455E"/>
    <w:rsid w:val="00334E4F"/>
    <w:rsid w:val="00335755"/>
    <w:rsid w:val="00335AE2"/>
    <w:rsid w:val="003369D7"/>
    <w:rsid w:val="00340275"/>
    <w:rsid w:val="0034069D"/>
    <w:rsid w:val="00340ABF"/>
    <w:rsid w:val="0034171A"/>
    <w:rsid w:val="00341B9C"/>
    <w:rsid w:val="00341E11"/>
    <w:rsid w:val="003422C1"/>
    <w:rsid w:val="00342602"/>
    <w:rsid w:val="00342997"/>
    <w:rsid w:val="00342CD8"/>
    <w:rsid w:val="0034342B"/>
    <w:rsid w:val="00343D3D"/>
    <w:rsid w:val="00344A96"/>
    <w:rsid w:val="00344DD1"/>
    <w:rsid w:val="00344EBB"/>
    <w:rsid w:val="00345703"/>
    <w:rsid w:val="00345D33"/>
    <w:rsid w:val="00346215"/>
    <w:rsid w:val="00346935"/>
    <w:rsid w:val="00346F20"/>
    <w:rsid w:val="003471DA"/>
    <w:rsid w:val="003475C5"/>
    <w:rsid w:val="0035047C"/>
    <w:rsid w:val="00351A34"/>
    <w:rsid w:val="00352064"/>
    <w:rsid w:val="003534A8"/>
    <w:rsid w:val="003544D2"/>
    <w:rsid w:val="003544D7"/>
    <w:rsid w:val="0035469F"/>
    <w:rsid w:val="0035526F"/>
    <w:rsid w:val="00355289"/>
    <w:rsid w:val="0035528C"/>
    <w:rsid w:val="00355907"/>
    <w:rsid w:val="00355C19"/>
    <w:rsid w:val="00355E0F"/>
    <w:rsid w:val="00355E2E"/>
    <w:rsid w:val="00355FAD"/>
    <w:rsid w:val="00356419"/>
    <w:rsid w:val="003576BB"/>
    <w:rsid w:val="00357940"/>
    <w:rsid w:val="003605B5"/>
    <w:rsid w:val="00360C18"/>
    <w:rsid w:val="00360E6D"/>
    <w:rsid w:val="00361139"/>
    <w:rsid w:val="00361CBD"/>
    <w:rsid w:val="00361D8A"/>
    <w:rsid w:val="00361F7E"/>
    <w:rsid w:val="00362930"/>
    <w:rsid w:val="00362EF4"/>
    <w:rsid w:val="003636DE"/>
    <w:rsid w:val="003645A9"/>
    <w:rsid w:val="003647DD"/>
    <w:rsid w:val="003648AD"/>
    <w:rsid w:val="00366101"/>
    <w:rsid w:val="003670D0"/>
    <w:rsid w:val="003672FD"/>
    <w:rsid w:val="00367748"/>
    <w:rsid w:val="00371C80"/>
    <w:rsid w:val="003725C1"/>
    <w:rsid w:val="00373097"/>
    <w:rsid w:val="003741F2"/>
    <w:rsid w:val="0037484E"/>
    <w:rsid w:val="00374AD0"/>
    <w:rsid w:val="00375252"/>
    <w:rsid w:val="00375873"/>
    <w:rsid w:val="003759BC"/>
    <w:rsid w:val="00376902"/>
    <w:rsid w:val="00377622"/>
    <w:rsid w:val="003802BE"/>
    <w:rsid w:val="0038041E"/>
    <w:rsid w:val="003808A1"/>
    <w:rsid w:val="00380DCE"/>
    <w:rsid w:val="003814DA"/>
    <w:rsid w:val="00382942"/>
    <w:rsid w:val="00382C33"/>
    <w:rsid w:val="003837F4"/>
    <w:rsid w:val="00383F34"/>
    <w:rsid w:val="003850FA"/>
    <w:rsid w:val="00385140"/>
    <w:rsid w:val="00385642"/>
    <w:rsid w:val="003872B8"/>
    <w:rsid w:val="00387542"/>
    <w:rsid w:val="00387602"/>
    <w:rsid w:val="00390F90"/>
    <w:rsid w:val="00391046"/>
    <w:rsid w:val="00391A8B"/>
    <w:rsid w:val="00392EC7"/>
    <w:rsid w:val="00393670"/>
    <w:rsid w:val="00393BE1"/>
    <w:rsid w:val="00393DE5"/>
    <w:rsid w:val="00394E7D"/>
    <w:rsid w:val="00395188"/>
    <w:rsid w:val="003951A2"/>
    <w:rsid w:val="003951EF"/>
    <w:rsid w:val="0039540C"/>
    <w:rsid w:val="00395F33"/>
    <w:rsid w:val="00396290"/>
    <w:rsid w:val="00396D06"/>
    <w:rsid w:val="003979D1"/>
    <w:rsid w:val="00397A0D"/>
    <w:rsid w:val="003A19DE"/>
    <w:rsid w:val="003A1D8B"/>
    <w:rsid w:val="003A206A"/>
    <w:rsid w:val="003A2CEF"/>
    <w:rsid w:val="003A2FAF"/>
    <w:rsid w:val="003A31B5"/>
    <w:rsid w:val="003A4CF4"/>
    <w:rsid w:val="003A5431"/>
    <w:rsid w:val="003A5A88"/>
    <w:rsid w:val="003B157D"/>
    <w:rsid w:val="003B1916"/>
    <w:rsid w:val="003B19F1"/>
    <w:rsid w:val="003B213D"/>
    <w:rsid w:val="003B217B"/>
    <w:rsid w:val="003B25F0"/>
    <w:rsid w:val="003B29F1"/>
    <w:rsid w:val="003B348C"/>
    <w:rsid w:val="003B3B29"/>
    <w:rsid w:val="003B3E20"/>
    <w:rsid w:val="003B52AF"/>
    <w:rsid w:val="003B5FFD"/>
    <w:rsid w:val="003B64EB"/>
    <w:rsid w:val="003B65E6"/>
    <w:rsid w:val="003B6B84"/>
    <w:rsid w:val="003B758E"/>
    <w:rsid w:val="003B7719"/>
    <w:rsid w:val="003C003E"/>
    <w:rsid w:val="003C1352"/>
    <w:rsid w:val="003C13E4"/>
    <w:rsid w:val="003C1DA1"/>
    <w:rsid w:val="003C1F3F"/>
    <w:rsid w:val="003C2826"/>
    <w:rsid w:val="003C288E"/>
    <w:rsid w:val="003C2961"/>
    <w:rsid w:val="003C3197"/>
    <w:rsid w:val="003C339C"/>
    <w:rsid w:val="003C3622"/>
    <w:rsid w:val="003C3FBF"/>
    <w:rsid w:val="003C5C47"/>
    <w:rsid w:val="003C611C"/>
    <w:rsid w:val="003D080C"/>
    <w:rsid w:val="003D0A2F"/>
    <w:rsid w:val="003D0B95"/>
    <w:rsid w:val="003D11E7"/>
    <w:rsid w:val="003D1271"/>
    <w:rsid w:val="003D1E8F"/>
    <w:rsid w:val="003D346B"/>
    <w:rsid w:val="003D4B3A"/>
    <w:rsid w:val="003D4DFA"/>
    <w:rsid w:val="003D4F81"/>
    <w:rsid w:val="003D50A3"/>
    <w:rsid w:val="003D6363"/>
    <w:rsid w:val="003D6E8C"/>
    <w:rsid w:val="003D7367"/>
    <w:rsid w:val="003D7AF4"/>
    <w:rsid w:val="003E01A3"/>
    <w:rsid w:val="003E13CF"/>
    <w:rsid w:val="003E17AF"/>
    <w:rsid w:val="003E2475"/>
    <w:rsid w:val="003E2616"/>
    <w:rsid w:val="003E32C5"/>
    <w:rsid w:val="003E3530"/>
    <w:rsid w:val="003E40EB"/>
    <w:rsid w:val="003E51A0"/>
    <w:rsid w:val="003E55BD"/>
    <w:rsid w:val="003E751D"/>
    <w:rsid w:val="003E7F37"/>
    <w:rsid w:val="003F238A"/>
    <w:rsid w:val="003F2881"/>
    <w:rsid w:val="003F2CF9"/>
    <w:rsid w:val="003F3849"/>
    <w:rsid w:val="003F4F6F"/>
    <w:rsid w:val="003F5163"/>
    <w:rsid w:val="003F5B3D"/>
    <w:rsid w:val="003F60D6"/>
    <w:rsid w:val="003F6120"/>
    <w:rsid w:val="003F655E"/>
    <w:rsid w:val="003F6E29"/>
    <w:rsid w:val="003F6E69"/>
    <w:rsid w:val="003F7C70"/>
    <w:rsid w:val="004006CD"/>
    <w:rsid w:val="00400AC5"/>
    <w:rsid w:val="00400B43"/>
    <w:rsid w:val="00400B8B"/>
    <w:rsid w:val="00401A45"/>
    <w:rsid w:val="00402DDB"/>
    <w:rsid w:val="00402E08"/>
    <w:rsid w:val="00403839"/>
    <w:rsid w:val="004046BB"/>
    <w:rsid w:val="0040492C"/>
    <w:rsid w:val="0040563F"/>
    <w:rsid w:val="00406093"/>
    <w:rsid w:val="004060C0"/>
    <w:rsid w:val="004072E6"/>
    <w:rsid w:val="00407B6A"/>
    <w:rsid w:val="0041086E"/>
    <w:rsid w:val="00410A9B"/>
    <w:rsid w:val="004112DE"/>
    <w:rsid w:val="00412336"/>
    <w:rsid w:val="00412619"/>
    <w:rsid w:val="00412787"/>
    <w:rsid w:val="00412E30"/>
    <w:rsid w:val="0041468F"/>
    <w:rsid w:val="0041499B"/>
    <w:rsid w:val="00414BFA"/>
    <w:rsid w:val="00415EB6"/>
    <w:rsid w:val="004168E1"/>
    <w:rsid w:val="00416E24"/>
    <w:rsid w:val="00417497"/>
    <w:rsid w:val="004179B4"/>
    <w:rsid w:val="004214F3"/>
    <w:rsid w:val="0042221E"/>
    <w:rsid w:val="00422316"/>
    <w:rsid w:val="00422689"/>
    <w:rsid w:val="00422E7F"/>
    <w:rsid w:val="00425605"/>
    <w:rsid w:val="00425C41"/>
    <w:rsid w:val="0042600E"/>
    <w:rsid w:val="004260ED"/>
    <w:rsid w:val="00427B08"/>
    <w:rsid w:val="0043059E"/>
    <w:rsid w:val="00430AD0"/>
    <w:rsid w:val="00430E2D"/>
    <w:rsid w:val="0043100B"/>
    <w:rsid w:val="00431690"/>
    <w:rsid w:val="004319C7"/>
    <w:rsid w:val="004319CB"/>
    <w:rsid w:val="00431BF5"/>
    <w:rsid w:val="004323A2"/>
    <w:rsid w:val="004323DB"/>
    <w:rsid w:val="0043273E"/>
    <w:rsid w:val="00432A9F"/>
    <w:rsid w:val="00432B93"/>
    <w:rsid w:val="00434B3F"/>
    <w:rsid w:val="00434DC3"/>
    <w:rsid w:val="00435ACF"/>
    <w:rsid w:val="004361BC"/>
    <w:rsid w:val="00437DA4"/>
    <w:rsid w:val="00442658"/>
    <w:rsid w:val="00442D5A"/>
    <w:rsid w:val="0044410C"/>
    <w:rsid w:val="00444357"/>
    <w:rsid w:val="00445AAD"/>
    <w:rsid w:val="00446A2C"/>
    <w:rsid w:val="00446C9C"/>
    <w:rsid w:val="004473C7"/>
    <w:rsid w:val="00447806"/>
    <w:rsid w:val="004505B4"/>
    <w:rsid w:val="004508F7"/>
    <w:rsid w:val="0045096F"/>
    <w:rsid w:val="004509F3"/>
    <w:rsid w:val="00450A7C"/>
    <w:rsid w:val="00451742"/>
    <w:rsid w:val="00451A06"/>
    <w:rsid w:val="00451AC3"/>
    <w:rsid w:val="00452A41"/>
    <w:rsid w:val="00452BB2"/>
    <w:rsid w:val="00452C70"/>
    <w:rsid w:val="00453470"/>
    <w:rsid w:val="004537EC"/>
    <w:rsid w:val="0045394E"/>
    <w:rsid w:val="004559C7"/>
    <w:rsid w:val="00456A69"/>
    <w:rsid w:val="00456FC0"/>
    <w:rsid w:val="004577B1"/>
    <w:rsid w:val="00461324"/>
    <w:rsid w:val="00461E2C"/>
    <w:rsid w:val="004652E8"/>
    <w:rsid w:val="00465F78"/>
    <w:rsid w:val="00466FE9"/>
    <w:rsid w:val="00467780"/>
    <w:rsid w:val="00470556"/>
    <w:rsid w:val="00470CF3"/>
    <w:rsid w:val="00470E60"/>
    <w:rsid w:val="00471EF2"/>
    <w:rsid w:val="004724F1"/>
    <w:rsid w:val="0047371D"/>
    <w:rsid w:val="00473C9A"/>
    <w:rsid w:val="00474503"/>
    <w:rsid w:val="00474F6C"/>
    <w:rsid w:val="0047571C"/>
    <w:rsid w:val="004764B8"/>
    <w:rsid w:val="004765F0"/>
    <w:rsid w:val="00476CCE"/>
    <w:rsid w:val="0047775F"/>
    <w:rsid w:val="00477F19"/>
    <w:rsid w:val="00480B9A"/>
    <w:rsid w:val="00480C4B"/>
    <w:rsid w:val="0048138B"/>
    <w:rsid w:val="00481ADB"/>
    <w:rsid w:val="00481B29"/>
    <w:rsid w:val="00481F57"/>
    <w:rsid w:val="00482982"/>
    <w:rsid w:val="00482C78"/>
    <w:rsid w:val="00483037"/>
    <w:rsid w:val="0048383F"/>
    <w:rsid w:val="00483DB5"/>
    <w:rsid w:val="00484487"/>
    <w:rsid w:val="004853BF"/>
    <w:rsid w:val="004854AD"/>
    <w:rsid w:val="0048555E"/>
    <w:rsid w:val="00485E0C"/>
    <w:rsid w:val="00486815"/>
    <w:rsid w:val="00486F6A"/>
    <w:rsid w:val="00491CEF"/>
    <w:rsid w:val="00491D96"/>
    <w:rsid w:val="0049326B"/>
    <w:rsid w:val="0049393E"/>
    <w:rsid w:val="00493BCD"/>
    <w:rsid w:val="00493D00"/>
    <w:rsid w:val="00494420"/>
    <w:rsid w:val="0049538D"/>
    <w:rsid w:val="00496219"/>
    <w:rsid w:val="004964EA"/>
    <w:rsid w:val="004968E0"/>
    <w:rsid w:val="00496EA4"/>
    <w:rsid w:val="00497AD9"/>
    <w:rsid w:val="004A02CD"/>
    <w:rsid w:val="004A07EB"/>
    <w:rsid w:val="004A1501"/>
    <w:rsid w:val="004A44E1"/>
    <w:rsid w:val="004A46FF"/>
    <w:rsid w:val="004A4C6A"/>
    <w:rsid w:val="004A53CD"/>
    <w:rsid w:val="004A598F"/>
    <w:rsid w:val="004A6888"/>
    <w:rsid w:val="004A68FD"/>
    <w:rsid w:val="004A69B8"/>
    <w:rsid w:val="004B0A84"/>
    <w:rsid w:val="004B0B02"/>
    <w:rsid w:val="004B0DF5"/>
    <w:rsid w:val="004B0F02"/>
    <w:rsid w:val="004B287D"/>
    <w:rsid w:val="004B2D36"/>
    <w:rsid w:val="004B30D3"/>
    <w:rsid w:val="004B3B3D"/>
    <w:rsid w:val="004B3E65"/>
    <w:rsid w:val="004B45E5"/>
    <w:rsid w:val="004B4B28"/>
    <w:rsid w:val="004B4B66"/>
    <w:rsid w:val="004B4BFA"/>
    <w:rsid w:val="004B5671"/>
    <w:rsid w:val="004B5A63"/>
    <w:rsid w:val="004B6682"/>
    <w:rsid w:val="004B6824"/>
    <w:rsid w:val="004B6B1E"/>
    <w:rsid w:val="004B6FF4"/>
    <w:rsid w:val="004B7014"/>
    <w:rsid w:val="004B7175"/>
    <w:rsid w:val="004C2272"/>
    <w:rsid w:val="004C26B3"/>
    <w:rsid w:val="004C2B45"/>
    <w:rsid w:val="004C2D01"/>
    <w:rsid w:val="004C3568"/>
    <w:rsid w:val="004C3B27"/>
    <w:rsid w:val="004C428A"/>
    <w:rsid w:val="004C4A54"/>
    <w:rsid w:val="004C5860"/>
    <w:rsid w:val="004C6B47"/>
    <w:rsid w:val="004C70D7"/>
    <w:rsid w:val="004C7874"/>
    <w:rsid w:val="004C7A05"/>
    <w:rsid w:val="004D0B8D"/>
    <w:rsid w:val="004D18EF"/>
    <w:rsid w:val="004D37A7"/>
    <w:rsid w:val="004D381D"/>
    <w:rsid w:val="004D42B9"/>
    <w:rsid w:val="004D4B88"/>
    <w:rsid w:val="004D4E14"/>
    <w:rsid w:val="004D504E"/>
    <w:rsid w:val="004D546E"/>
    <w:rsid w:val="004D62F5"/>
    <w:rsid w:val="004D6A7D"/>
    <w:rsid w:val="004D6E9A"/>
    <w:rsid w:val="004E2B63"/>
    <w:rsid w:val="004E6563"/>
    <w:rsid w:val="004E6CAE"/>
    <w:rsid w:val="004E7180"/>
    <w:rsid w:val="004E7253"/>
    <w:rsid w:val="004F01D2"/>
    <w:rsid w:val="004F05A8"/>
    <w:rsid w:val="004F0C54"/>
    <w:rsid w:val="004F0F36"/>
    <w:rsid w:val="004F1B41"/>
    <w:rsid w:val="004F20E0"/>
    <w:rsid w:val="004F28B1"/>
    <w:rsid w:val="004F29BD"/>
    <w:rsid w:val="004F350F"/>
    <w:rsid w:val="004F3ADE"/>
    <w:rsid w:val="004F3CD7"/>
    <w:rsid w:val="004F3EB7"/>
    <w:rsid w:val="004F5422"/>
    <w:rsid w:val="004F5753"/>
    <w:rsid w:val="004F580D"/>
    <w:rsid w:val="004F5CCC"/>
    <w:rsid w:val="004F643D"/>
    <w:rsid w:val="004F778F"/>
    <w:rsid w:val="004F7B16"/>
    <w:rsid w:val="004F7CC2"/>
    <w:rsid w:val="005003E5"/>
    <w:rsid w:val="00501A20"/>
    <w:rsid w:val="00501A61"/>
    <w:rsid w:val="00501CF5"/>
    <w:rsid w:val="00501EBC"/>
    <w:rsid w:val="0050301E"/>
    <w:rsid w:val="0050391C"/>
    <w:rsid w:val="00503A5C"/>
    <w:rsid w:val="00503FE6"/>
    <w:rsid w:val="00504192"/>
    <w:rsid w:val="005042F2"/>
    <w:rsid w:val="00505439"/>
    <w:rsid w:val="005055B6"/>
    <w:rsid w:val="00505E19"/>
    <w:rsid w:val="00506448"/>
    <w:rsid w:val="005075D5"/>
    <w:rsid w:val="00510333"/>
    <w:rsid w:val="00511256"/>
    <w:rsid w:val="00511CF1"/>
    <w:rsid w:val="0051217A"/>
    <w:rsid w:val="0051260B"/>
    <w:rsid w:val="00513579"/>
    <w:rsid w:val="00513673"/>
    <w:rsid w:val="0051376A"/>
    <w:rsid w:val="00513CB4"/>
    <w:rsid w:val="00514733"/>
    <w:rsid w:val="00514E60"/>
    <w:rsid w:val="00515368"/>
    <w:rsid w:val="00515986"/>
    <w:rsid w:val="00515B08"/>
    <w:rsid w:val="0051716D"/>
    <w:rsid w:val="00517335"/>
    <w:rsid w:val="00517618"/>
    <w:rsid w:val="0052073B"/>
    <w:rsid w:val="00520F03"/>
    <w:rsid w:val="005212BC"/>
    <w:rsid w:val="00521364"/>
    <w:rsid w:val="005218F5"/>
    <w:rsid w:val="00522112"/>
    <w:rsid w:val="005238A6"/>
    <w:rsid w:val="005241FD"/>
    <w:rsid w:val="00524461"/>
    <w:rsid w:val="005249A4"/>
    <w:rsid w:val="005256B4"/>
    <w:rsid w:val="00526960"/>
    <w:rsid w:val="0052749B"/>
    <w:rsid w:val="005300EB"/>
    <w:rsid w:val="005303E8"/>
    <w:rsid w:val="00530D46"/>
    <w:rsid w:val="00531316"/>
    <w:rsid w:val="00531595"/>
    <w:rsid w:val="00532065"/>
    <w:rsid w:val="005341AA"/>
    <w:rsid w:val="00534670"/>
    <w:rsid w:val="0053724D"/>
    <w:rsid w:val="005406E7"/>
    <w:rsid w:val="00540741"/>
    <w:rsid w:val="00541169"/>
    <w:rsid w:val="00541609"/>
    <w:rsid w:val="00541770"/>
    <w:rsid w:val="00541E39"/>
    <w:rsid w:val="00542385"/>
    <w:rsid w:val="00542FC0"/>
    <w:rsid w:val="005430A3"/>
    <w:rsid w:val="0054342A"/>
    <w:rsid w:val="00543782"/>
    <w:rsid w:val="00543E96"/>
    <w:rsid w:val="00544121"/>
    <w:rsid w:val="005443A8"/>
    <w:rsid w:val="00544568"/>
    <w:rsid w:val="00544913"/>
    <w:rsid w:val="00544BB8"/>
    <w:rsid w:val="00545046"/>
    <w:rsid w:val="0054561A"/>
    <w:rsid w:val="00546C9D"/>
    <w:rsid w:val="00546D10"/>
    <w:rsid w:val="00550641"/>
    <w:rsid w:val="00550920"/>
    <w:rsid w:val="00550E43"/>
    <w:rsid w:val="00551058"/>
    <w:rsid w:val="00551A63"/>
    <w:rsid w:val="00551D75"/>
    <w:rsid w:val="005523A3"/>
    <w:rsid w:val="0055276F"/>
    <w:rsid w:val="00552D26"/>
    <w:rsid w:val="00553AC3"/>
    <w:rsid w:val="005540E6"/>
    <w:rsid w:val="005541C7"/>
    <w:rsid w:val="00554F9A"/>
    <w:rsid w:val="00555B9A"/>
    <w:rsid w:val="00555EA2"/>
    <w:rsid w:val="00556587"/>
    <w:rsid w:val="005565A1"/>
    <w:rsid w:val="00556772"/>
    <w:rsid w:val="005572A6"/>
    <w:rsid w:val="0056087F"/>
    <w:rsid w:val="00560C45"/>
    <w:rsid w:val="00560F39"/>
    <w:rsid w:val="005614A8"/>
    <w:rsid w:val="00561905"/>
    <w:rsid w:val="00561F91"/>
    <w:rsid w:val="00562C5F"/>
    <w:rsid w:val="005634EA"/>
    <w:rsid w:val="00563E63"/>
    <w:rsid w:val="0056408F"/>
    <w:rsid w:val="005644FD"/>
    <w:rsid w:val="00564D4F"/>
    <w:rsid w:val="00564F2B"/>
    <w:rsid w:val="005661CA"/>
    <w:rsid w:val="00567038"/>
    <w:rsid w:val="005672A9"/>
    <w:rsid w:val="00567756"/>
    <w:rsid w:val="00567F94"/>
    <w:rsid w:val="0057124C"/>
    <w:rsid w:val="00571251"/>
    <w:rsid w:val="005727DE"/>
    <w:rsid w:val="00572925"/>
    <w:rsid w:val="00573157"/>
    <w:rsid w:val="005734AD"/>
    <w:rsid w:val="00573AEB"/>
    <w:rsid w:val="00573DC7"/>
    <w:rsid w:val="005744C9"/>
    <w:rsid w:val="00575C21"/>
    <w:rsid w:val="00576C9E"/>
    <w:rsid w:val="005779ED"/>
    <w:rsid w:val="00580110"/>
    <w:rsid w:val="00580792"/>
    <w:rsid w:val="00580D01"/>
    <w:rsid w:val="00581AB4"/>
    <w:rsid w:val="00581E8F"/>
    <w:rsid w:val="00582069"/>
    <w:rsid w:val="00583D1D"/>
    <w:rsid w:val="00584C3D"/>
    <w:rsid w:val="005862E2"/>
    <w:rsid w:val="0058660C"/>
    <w:rsid w:val="00587635"/>
    <w:rsid w:val="00587FC0"/>
    <w:rsid w:val="005900DC"/>
    <w:rsid w:val="005904C1"/>
    <w:rsid w:val="00590771"/>
    <w:rsid w:val="005909A6"/>
    <w:rsid w:val="00590C06"/>
    <w:rsid w:val="0059133C"/>
    <w:rsid w:val="0059329B"/>
    <w:rsid w:val="00593F3E"/>
    <w:rsid w:val="00594107"/>
    <w:rsid w:val="0059447F"/>
    <w:rsid w:val="0059450F"/>
    <w:rsid w:val="0059463C"/>
    <w:rsid w:val="00595071"/>
    <w:rsid w:val="005952A8"/>
    <w:rsid w:val="00595499"/>
    <w:rsid w:val="00595781"/>
    <w:rsid w:val="005962E7"/>
    <w:rsid w:val="00596C92"/>
    <w:rsid w:val="00596FEB"/>
    <w:rsid w:val="0059758E"/>
    <w:rsid w:val="005A013C"/>
    <w:rsid w:val="005A060D"/>
    <w:rsid w:val="005A11F5"/>
    <w:rsid w:val="005A12BA"/>
    <w:rsid w:val="005A170C"/>
    <w:rsid w:val="005A27D2"/>
    <w:rsid w:val="005A2D1A"/>
    <w:rsid w:val="005A3121"/>
    <w:rsid w:val="005A4925"/>
    <w:rsid w:val="005A4A7C"/>
    <w:rsid w:val="005A55F5"/>
    <w:rsid w:val="005A5AB7"/>
    <w:rsid w:val="005A6117"/>
    <w:rsid w:val="005A6AD3"/>
    <w:rsid w:val="005A6FBC"/>
    <w:rsid w:val="005A7236"/>
    <w:rsid w:val="005B0369"/>
    <w:rsid w:val="005B164C"/>
    <w:rsid w:val="005B1812"/>
    <w:rsid w:val="005B1F93"/>
    <w:rsid w:val="005B1FF2"/>
    <w:rsid w:val="005B243B"/>
    <w:rsid w:val="005B268A"/>
    <w:rsid w:val="005B27C0"/>
    <w:rsid w:val="005B3FE2"/>
    <w:rsid w:val="005B47A5"/>
    <w:rsid w:val="005B4BC9"/>
    <w:rsid w:val="005B4BF7"/>
    <w:rsid w:val="005B4E10"/>
    <w:rsid w:val="005B57A2"/>
    <w:rsid w:val="005B60B3"/>
    <w:rsid w:val="005B6184"/>
    <w:rsid w:val="005B72D4"/>
    <w:rsid w:val="005B7954"/>
    <w:rsid w:val="005B7CED"/>
    <w:rsid w:val="005C0084"/>
    <w:rsid w:val="005C021D"/>
    <w:rsid w:val="005C07F3"/>
    <w:rsid w:val="005C1D05"/>
    <w:rsid w:val="005C24FF"/>
    <w:rsid w:val="005C26D0"/>
    <w:rsid w:val="005C39E6"/>
    <w:rsid w:val="005C3C82"/>
    <w:rsid w:val="005C4453"/>
    <w:rsid w:val="005C44A0"/>
    <w:rsid w:val="005C5280"/>
    <w:rsid w:val="005C535A"/>
    <w:rsid w:val="005C5923"/>
    <w:rsid w:val="005C621B"/>
    <w:rsid w:val="005C7976"/>
    <w:rsid w:val="005C7D9A"/>
    <w:rsid w:val="005D1077"/>
    <w:rsid w:val="005D11A0"/>
    <w:rsid w:val="005D12C9"/>
    <w:rsid w:val="005D1808"/>
    <w:rsid w:val="005D1A95"/>
    <w:rsid w:val="005D2304"/>
    <w:rsid w:val="005D28BC"/>
    <w:rsid w:val="005D362F"/>
    <w:rsid w:val="005D392A"/>
    <w:rsid w:val="005D4AB1"/>
    <w:rsid w:val="005D5BC8"/>
    <w:rsid w:val="005D69DA"/>
    <w:rsid w:val="005D6CB3"/>
    <w:rsid w:val="005D7BAC"/>
    <w:rsid w:val="005E020B"/>
    <w:rsid w:val="005E0437"/>
    <w:rsid w:val="005E0757"/>
    <w:rsid w:val="005E0BDE"/>
    <w:rsid w:val="005E1CD1"/>
    <w:rsid w:val="005E2317"/>
    <w:rsid w:val="005E2C21"/>
    <w:rsid w:val="005E35B4"/>
    <w:rsid w:val="005E3AC5"/>
    <w:rsid w:val="005E3F22"/>
    <w:rsid w:val="005E4403"/>
    <w:rsid w:val="005E5381"/>
    <w:rsid w:val="005E5B08"/>
    <w:rsid w:val="005E5FA2"/>
    <w:rsid w:val="005E71DD"/>
    <w:rsid w:val="005F0339"/>
    <w:rsid w:val="005F19F5"/>
    <w:rsid w:val="005F1A3A"/>
    <w:rsid w:val="005F1CEE"/>
    <w:rsid w:val="005F214B"/>
    <w:rsid w:val="005F3907"/>
    <w:rsid w:val="005F415F"/>
    <w:rsid w:val="005F4211"/>
    <w:rsid w:val="005F4528"/>
    <w:rsid w:val="005F4AED"/>
    <w:rsid w:val="005F4B4F"/>
    <w:rsid w:val="005F512D"/>
    <w:rsid w:val="005F5483"/>
    <w:rsid w:val="005F5512"/>
    <w:rsid w:val="005F601C"/>
    <w:rsid w:val="005F6372"/>
    <w:rsid w:val="005F69D7"/>
    <w:rsid w:val="005F6D99"/>
    <w:rsid w:val="005F6E18"/>
    <w:rsid w:val="005F79A8"/>
    <w:rsid w:val="00600091"/>
    <w:rsid w:val="00601423"/>
    <w:rsid w:val="0060208F"/>
    <w:rsid w:val="00602657"/>
    <w:rsid w:val="00602DC1"/>
    <w:rsid w:val="006036D0"/>
    <w:rsid w:val="006045B6"/>
    <w:rsid w:val="00605801"/>
    <w:rsid w:val="00605FB0"/>
    <w:rsid w:val="00606C5B"/>
    <w:rsid w:val="006072FA"/>
    <w:rsid w:val="0060782B"/>
    <w:rsid w:val="00610DBB"/>
    <w:rsid w:val="00611088"/>
    <w:rsid w:val="00611576"/>
    <w:rsid w:val="00612A74"/>
    <w:rsid w:val="00612E02"/>
    <w:rsid w:val="00613DE2"/>
    <w:rsid w:val="00613FEE"/>
    <w:rsid w:val="006140FA"/>
    <w:rsid w:val="00614CB2"/>
    <w:rsid w:val="00615151"/>
    <w:rsid w:val="00615175"/>
    <w:rsid w:val="006152C1"/>
    <w:rsid w:val="006157BD"/>
    <w:rsid w:val="0061680F"/>
    <w:rsid w:val="00617278"/>
    <w:rsid w:val="00617AD1"/>
    <w:rsid w:val="00617D59"/>
    <w:rsid w:val="006201A8"/>
    <w:rsid w:val="006204AA"/>
    <w:rsid w:val="006208EB"/>
    <w:rsid w:val="00620A3D"/>
    <w:rsid w:val="00620D98"/>
    <w:rsid w:val="00621805"/>
    <w:rsid w:val="00621845"/>
    <w:rsid w:val="00622005"/>
    <w:rsid w:val="0062239F"/>
    <w:rsid w:val="0062274B"/>
    <w:rsid w:val="006227E5"/>
    <w:rsid w:val="0062302F"/>
    <w:rsid w:val="0062320A"/>
    <w:rsid w:val="0062455C"/>
    <w:rsid w:val="006248FA"/>
    <w:rsid w:val="00624ADF"/>
    <w:rsid w:val="00624FC6"/>
    <w:rsid w:val="00625EAB"/>
    <w:rsid w:val="006265FA"/>
    <w:rsid w:val="006276F7"/>
    <w:rsid w:val="00627789"/>
    <w:rsid w:val="00630227"/>
    <w:rsid w:val="00631086"/>
    <w:rsid w:val="00632E09"/>
    <w:rsid w:val="0063308D"/>
    <w:rsid w:val="00635295"/>
    <w:rsid w:val="006364F9"/>
    <w:rsid w:val="00636648"/>
    <w:rsid w:val="00637947"/>
    <w:rsid w:val="00637CF7"/>
    <w:rsid w:val="006410A8"/>
    <w:rsid w:val="0064143D"/>
    <w:rsid w:val="00641853"/>
    <w:rsid w:val="00641A29"/>
    <w:rsid w:val="00643588"/>
    <w:rsid w:val="00643CCF"/>
    <w:rsid w:val="00644226"/>
    <w:rsid w:val="006442AA"/>
    <w:rsid w:val="00644F54"/>
    <w:rsid w:val="00645213"/>
    <w:rsid w:val="006460A6"/>
    <w:rsid w:val="00647619"/>
    <w:rsid w:val="00650216"/>
    <w:rsid w:val="00650A01"/>
    <w:rsid w:val="00650FB3"/>
    <w:rsid w:val="00651BA4"/>
    <w:rsid w:val="00652094"/>
    <w:rsid w:val="0065211D"/>
    <w:rsid w:val="00653CAC"/>
    <w:rsid w:val="00653D8B"/>
    <w:rsid w:val="006547A5"/>
    <w:rsid w:val="0065490E"/>
    <w:rsid w:val="00654F98"/>
    <w:rsid w:val="00655733"/>
    <w:rsid w:val="00655D5B"/>
    <w:rsid w:val="00656CF8"/>
    <w:rsid w:val="00656DC2"/>
    <w:rsid w:val="00657597"/>
    <w:rsid w:val="00657DB9"/>
    <w:rsid w:val="0066000B"/>
    <w:rsid w:val="0066059D"/>
    <w:rsid w:val="006619AF"/>
    <w:rsid w:val="006628FE"/>
    <w:rsid w:val="00663109"/>
    <w:rsid w:val="0066311A"/>
    <w:rsid w:val="006632D2"/>
    <w:rsid w:val="006639E6"/>
    <w:rsid w:val="00664EA3"/>
    <w:rsid w:val="00664EBC"/>
    <w:rsid w:val="00664F3F"/>
    <w:rsid w:val="006652F3"/>
    <w:rsid w:val="0066530A"/>
    <w:rsid w:val="00665F41"/>
    <w:rsid w:val="006676B8"/>
    <w:rsid w:val="00670553"/>
    <w:rsid w:val="00670A18"/>
    <w:rsid w:val="006710A9"/>
    <w:rsid w:val="0067110B"/>
    <w:rsid w:val="006712C5"/>
    <w:rsid w:val="0067146F"/>
    <w:rsid w:val="00671C9C"/>
    <w:rsid w:val="00671CBD"/>
    <w:rsid w:val="00671F38"/>
    <w:rsid w:val="00672192"/>
    <w:rsid w:val="0067329A"/>
    <w:rsid w:val="00675BE7"/>
    <w:rsid w:val="00675CB5"/>
    <w:rsid w:val="00677C0C"/>
    <w:rsid w:val="006806DF"/>
    <w:rsid w:val="00680F3F"/>
    <w:rsid w:val="00681319"/>
    <w:rsid w:val="006822EF"/>
    <w:rsid w:val="0068293A"/>
    <w:rsid w:val="00682A90"/>
    <w:rsid w:val="00682D1E"/>
    <w:rsid w:val="00684011"/>
    <w:rsid w:val="006844A5"/>
    <w:rsid w:val="006855C9"/>
    <w:rsid w:val="00687511"/>
    <w:rsid w:val="00687E5E"/>
    <w:rsid w:val="00691AD3"/>
    <w:rsid w:val="00692B41"/>
    <w:rsid w:val="0069362B"/>
    <w:rsid w:val="00693F7D"/>
    <w:rsid w:val="00694824"/>
    <w:rsid w:val="00694C84"/>
    <w:rsid w:val="00696221"/>
    <w:rsid w:val="0069685D"/>
    <w:rsid w:val="00696F39"/>
    <w:rsid w:val="0069762E"/>
    <w:rsid w:val="00697800"/>
    <w:rsid w:val="006A0752"/>
    <w:rsid w:val="006A10C7"/>
    <w:rsid w:val="006A184C"/>
    <w:rsid w:val="006A1EB8"/>
    <w:rsid w:val="006A2D5E"/>
    <w:rsid w:val="006A308C"/>
    <w:rsid w:val="006A317B"/>
    <w:rsid w:val="006A3A29"/>
    <w:rsid w:val="006A3E3D"/>
    <w:rsid w:val="006A4BA5"/>
    <w:rsid w:val="006A5E9B"/>
    <w:rsid w:val="006A641A"/>
    <w:rsid w:val="006A6D4F"/>
    <w:rsid w:val="006A70E0"/>
    <w:rsid w:val="006A7415"/>
    <w:rsid w:val="006B1359"/>
    <w:rsid w:val="006B24BC"/>
    <w:rsid w:val="006B2587"/>
    <w:rsid w:val="006B43EF"/>
    <w:rsid w:val="006B445A"/>
    <w:rsid w:val="006B4AC4"/>
    <w:rsid w:val="006B60EE"/>
    <w:rsid w:val="006B75B7"/>
    <w:rsid w:val="006C00B1"/>
    <w:rsid w:val="006C143F"/>
    <w:rsid w:val="006C1ABD"/>
    <w:rsid w:val="006C4EF0"/>
    <w:rsid w:val="006C5672"/>
    <w:rsid w:val="006C575C"/>
    <w:rsid w:val="006C5A78"/>
    <w:rsid w:val="006C5C2B"/>
    <w:rsid w:val="006C6237"/>
    <w:rsid w:val="006C66F9"/>
    <w:rsid w:val="006C7B82"/>
    <w:rsid w:val="006D0188"/>
    <w:rsid w:val="006D1C4F"/>
    <w:rsid w:val="006D2D94"/>
    <w:rsid w:val="006D2DCB"/>
    <w:rsid w:val="006D4053"/>
    <w:rsid w:val="006D520C"/>
    <w:rsid w:val="006D534F"/>
    <w:rsid w:val="006D53B8"/>
    <w:rsid w:val="006D570E"/>
    <w:rsid w:val="006D5C4D"/>
    <w:rsid w:val="006D5D5F"/>
    <w:rsid w:val="006D621F"/>
    <w:rsid w:val="006D71C6"/>
    <w:rsid w:val="006D77A1"/>
    <w:rsid w:val="006D7D59"/>
    <w:rsid w:val="006D7E27"/>
    <w:rsid w:val="006E17D8"/>
    <w:rsid w:val="006E2087"/>
    <w:rsid w:val="006E3552"/>
    <w:rsid w:val="006E3BE4"/>
    <w:rsid w:val="006E3DDB"/>
    <w:rsid w:val="006E49DA"/>
    <w:rsid w:val="006E4B0E"/>
    <w:rsid w:val="006E50D3"/>
    <w:rsid w:val="006E5990"/>
    <w:rsid w:val="006E5A89"/>
    <w:rsid w:val="006E5E01"/>
    <w:rsid w:val="006E72E7"/>
    <w:rsid w:val="006E747E"/>
    <w:rsid w:val="006E7597"/>
    <w:rsid w:val="006F029F"/>
    <w:rsid w:val="006F08A7"/>
    <w:rsid w:val="006F09A6"/>
    <w:rsid w:val="006F0C00"/>
    <w:rsid w:val="006F1104"/>
    <w:rsid w:val="006F1C38"/>
    <w:rsid w:val="006F1C70"/>
    <w:rsid w:val="006F21F1"/>
    <w:rsid w:val="006F2967"/>
    <w:rsid w:val="006F2B94"/>
    <w:rsid w:val="006F358E"/>
    <w:rsid w:val="006F367B"/>
    <w:rsid w:val="006F46E0"/>
    <w:rsid w:val="006F5EDE"/>
    <w:rsid w:val="006F6D52"/>
    <w:rsid w:val="007005A4"/>
    <w:rsid w:val="00701738"/>
    <w:rsid w:val="0070271A"/>
    <w:rsid w:val="00703308"/>
    <w:rsid w:val="00703B6C"/>
    <w:rsid w:val="0070441B"/>
    <w:rsid w:val="00704E21"/>
    <w:rsid w:val="0070585A"/>
    <w:rsid w:val="00706389"/>
    <w:rsid w:val="007100E1"/>
    <w:rsid w:val="00710B04"/>
    <w:rsid w:val="00711FD1"/>
    <w:rsid w:val="0071231F"/>
    <w:rsid w:val="007124CD"/>
    <w:rsid w:val="00713B9F"/>
    <w:rsid w:val="0071467A"/>
    <w:rsid w:val="007146AC"/>
    <w:rsid w:val="00714A5A"/>
    <w:rsid w:val="00715689"/>
    <w:rsid w:val="00715F77"/>
    <w:rsid w:val="007160C4"/>
    <w:rsid w:val="00717DE4"/>
    <w:rsid w:val="007209EC"/>
    <w:rsid w:val="00720A98"/>
    <w:rsid w:val="00720AC6"/>
    <w:rsid w:val="00720C7A"/>
    <w:rsid w:val="00722C16"/>
    <w:rsid w:val="00722CAD"/>
    <w:rsid w:val="00723211"/>
    <w:rsid w:val="00725C9E"/>
    <w:rsid w:val="007260DA"/>
    <w:rsid w:val="0072628A"/>
    <w:rsid w:val="00726348"/>
    <w:rsid w:val="00726A67"/>
    <w:rsid w:val="0072768B"/>
    <w:rsid w:val="00727CD6"/>
    <w:rsid w:val="00727DBA"/>
    <w:rsid w:val="00730104"/>
    <w:rsid w:val="007309CF"/>
    <w:rsid w:val="00730EED"/>
    <w:rsid w:val="00731142"/>
    <w:rsid w:val="007313BF"/>
    <w:rsid w:val="00731896"/>
    <w:rsid w:val="00731DDF"/>
    <w:rsid w:val="00732096"/>
    <w:rsid w:val="0073230D"/>
    <w:rsid w:val="0073258C"/>
    <w:rsid w:val="00732B36"/>
    <w:rsid w:val="00734238"/>
    <w:rsid w:val="00735717"/>
    <w:rsid w:val="0073690D"/>
    <w:rsid w:val="00737199"/>
    <w:rsid w:val="0074067D"/>
    <w:rsid w:val="007416F0"/>
    <w:rsid w:val="0074188A"/>
    <w:rsid w:val="00742F70"/>
    <w:rsid w:val="0074339F"/>
    <w:rsid w:val="007442B6"/>
    <w:rsid w:val="0074456C"/>
    <w:rsid w:val="00744F15"/>
    <w:rsid w:val="0074502A"/>
    <w:rsid w:val="007452AD"/>
    <w:rsid w:val="007452CD"/>
    <w:rsid w:val="007456C4"/>
    <w:rsid w:val="00745EB2"/>
    <w:rsid w:val="00746397"/>
    <w:rsid w:val="00746F49"/>
    <w:rsid w:val="0074797C"/>
    <w:rsid w:val="00747D34"/>
    <w:rsid w:val="00750111"/>
    <w:rsid w:val="00750C90"/>
    <w:rsid w:val="00751205"/>
    <w:rsid w:val="007513F0"/>
    <w:rsid w:val="00751465"/>
    <w:rsid w:val="007516EE"/>
    <w:rsid w:val="00751A5C"/>
    <w:rsid w:val="00751AAB"/>
    <w:rsid w:val="00752E30"/>
    <w:rsid w:val="00752E79"/>
    <w:rsid w:val="007554F5"/>
    <w:rsid w:val="00755590"/>
    <w:rsid w:val="00755A1B"/>
    <w:rsid w:val="007560F4"/>
    <w:rsid w:val="00757AB7"/>
    <w:rsid w:val="00757EA5"/>
    <w:rsid w:val="00762248"/>
    <w:rsid w:val="007623C6"/>
    <w:rsid w:val="007627BC"/>
    <w:rsid w:val="007627C5"/>
    <w:rsid w:val="00763320"/>
    <w:rsid w:val="00763AD0"/>
    <w:rsid w:val="00763CC0"/>
    <w:rsid w:val="00763D5A"/>
    <w:rsid w:val="00764460"/>
    <w:rsid w:val="00764D8D"/>
    <w:rsid w:val="0076513C"/>
    <w:rsid w:val="00766046"/>
    <w:rsid w:val="0076774B"/>
    <w:rsid w:val="00767BF0"/>
    <w:rsid w:val="00767F4A"/>
    <w:rsid w:val="0077170C"/>
    <w:rsid w:val="00771E05"/>
    <w:rsid w:val="007727F6"/>
    <w:rsid w:val="00773C29"/>
    <w:rsid w:val="00776002"/>
    <w:rsid w:val="0077640F"/>
    <w:rsid w:val="00776938"/>
    <w:rsid w:val="00776C3E"/>
    <w:rsid w:val="00777D73"/>
    <w:rsid w:val="00777DBE"/>
    <w:rsid w:val="00780C74"/>
    <w:rsid w:val="0078121E"/>
    <w:rsid w:val="0078137D"/>
    <w:rsid w:val="00782AC2"/>
    <w:rsid w:val="00783862"/>
    <w:rsid w:val="00783BC6"/>
    <w:rsid w:val="007845DA"/>
    <w:rsid w:val="007847A6"/>
    <w:rsid w:val="00784831"/>
    <w:rsid w:val="0078493C"/>
    <w:rsid w:val="0078496D"/>
    <w:rsid w:val="00785060"/>
    <w:rsid w:val="00785387"/>
    <w:rsid w:val="00785AF8"/>
    <w:rsid w:val="007863AE"/>
    <w:rsid w:val="00790256"/>
    <w:rsid w:val="00790AD2"/>
    <w:rsid w:val="00791D6A"/>
    <w:rsid w:val="00791FD3"/>
    <w:rsid w:val="00792027"/>
    <w:rsid w:val="00793279"/>
    <w:rsid w:val="00793348"/>
    <w:rsid w:val="0079419D"/>
    <w:rsid w:val="00795163"/>
    <w:rsid w:val="007956D4"/>
    <w:rsid w:val="00796CF8"/>
    <w:rsid w:val="00797583"/>
    <w:rsid w:val="007A0538"/>
    <w:rsid w:val="007A0577"/>
    <w:rsid w:val="007A122F"/>
    <w:rsid w:val="007A1796"/>
    <w:rsid w:val="007A2D02"/>
    <w:rsid w:val="007A3255"/>
    <w:rsid w:val="007A338D"/>
    <w:rsid w:val="007A3830"/>
    <w:rsid w:val="007A3960"/>
    <w:rsid w:val="007A662E"/>
    <w:rsid w:val="007A7128"/>
    <w:rsid w:val="007A71CD"/>
    <w:rsid w:val="007A7DA7"/>
    <w:rsid w:val="007B004B"/>
    <w:rsid w:val="007B00BE"/>
    <w:rsid w:val="007B0405"/>
    <w:rsid w:val="007B0B3B"/>
    <w:rsid w:val="007B0C99"/>
    <w:rsid w:val="007B1D44"/>
    <w:rsid w:val="007B2752"/>
    <w:rsid w:val="007B2776"/>
    <w:rsid w:val="007B2C32"/>
    <w:rsid w:val="007B372C"/>
    <w:rsid w:val="007B51BC"/>
    <w:rsid w:val="007B5290"/>
    <w:rsid w:val="007B5AC1"/>
    <w:rsid w:val="007B640B"/>
    <w:rsid w:val="007B6703"/>
    <w:rsid w:val="007B6A63"/>
    <w:rsid w:val="007B6C29"/>
    <w:rsid w:val="007B7351"/>
    <w:rsid w:val="007C029A"/>
    <w:rsid w:val="007C0BC4"/>
    <w:rsid w:val="007C1381"/>
    <w:rsid w:val="007C15D3"/>
    <w:rsid w:val="007C2186"/>
    <w:rsid w:val="007C2931"/>
    <w:rsid w:val="007C37AB"/>
    <w:rsid w:val="007C384D"/>
    <w:rsid w:val="007C4A7C"/>
    <w:rsid w:val="007C4CED"/>
    <w:rsid w:val="007C4FD6"/>
    <w:rsid w:val="007C59B8"/>
    <w:rsid w:val="007C6A9B"/>
    <w:rsid w:val="007C75FC"/>
    <w:rsid w:val="007D068E"/>
    <w:rsid w:val="007D071F"/>
    <w:rsid w:val="007D19E6"/>
    <w:rsid w:val="007D38CE"/>
    <w:rsid w:val="007D3B38"/>
    <w:rsid w:val="007D4003"/>
    <w:rsid w:val="007D4448"/>
    <w:rsid w:val="007D44BC"/>
    <w:rsid w:val="007D59FD"/>
    <w:rsid w:val="007D5B69"/>
    <w:rsid w:val="007D5EAF"/>
    <w:rsid w:val="007D6483"/>
    <w:rsid w:val="007D6C8D"/>
    <w:rsid w:val="007E0875"/>
    <w:rsid w:val="007E122B"/>
    <w:rsid w:val="007E1BC1"/>
    <w:rsid w:val="007E20B2"/>
    <w:rsid w:val="007E47F9"/>
    <w:rsid w:val="007E5742"/>
    <w:rsid w:val="007E58F0"/>
    <w:rsid w:val="007E79ED"/>
    <w:rsid w:val="007E7A24"/>
    <w:rsid w:val="007E7E15"/>
    <w:rsid w:val="007F1BAB"/>
    <w:rsid w:val="007F1D0D"/>
    <w:rsid w:val="007F2CDF"/>
    <w:rsid w:val="007F3D15"/>
    <w:rsid w:val="007F5053"/>
    <w:rsid w:val="007F54B3"/>
    <w:rsid w:val="007F6772"/>
    <w:rsid w:val="007F690D"/>
    <w:rsid w:val="007F7DA9"/>
    <w:rsid w:val="007F7F0E"/>
    <w:rsid w:val="007F7F87"/>
    <w:rsid w:val="008005A9"/>
    <w:rsid w:val="008005BA"/>
    <w:rsid w:val="0080113D"/>
    <w:rsid w:val="00801513"/>
    <w:rsid w:val="0080168E"/>
    <w:rsid w:val="00802754"/>
    <w:rsid w:val="00802BE3"/>
    <w:rsid w:val="00804126"/>
    <w:rsid w:val="008047E0"/>
    <w:rsid w:val="00804A6D"/>
    <w:rsid w:val="00804E17"/>
    <w:rsid w:val="0080516A"/>
    <w:rsid w:val="00811056"/>
    <w:rsid w:val="00811386"/>
    <w:rsid w:val="00812780"/>
    <w:rsid w:val="00812DE0"/>
    <w:rsid w:val="0081448D"/>
    <w:rsid w:val="00814A5D"/>
    <w:rsid w:val="0081510D"/>
    <w:rsid w:val="0081564F"/>
    <w:rsid w:val="008163A9"/>
    <w:rsid w:val="00816B50"/>
    <w:rsid w:val="00820366"/>
    <w:rsid w:val="00820B32"/>
    <w:rsid w:val="00820E41"/>
    <w:rsid w:val="00823637"/>
    <w:rsid w:val="00823A28"/>
    <w:rsid w:val="00823CD8"/>
    <w:rsid w:val="00824AB4"/>
    <w:rsid w:val="008260AA"/>
    <w:rsid w:val="00826617"/>
    <w:rsid w:val="008268D4"/>
    <w:rsid w:val="00827AFD"/>
    <w:rsid w:val="00831D10"/>
    <w:rsid w:val="00834695"/>
    <w:rsid w:val="00834B43"/>
    <w:rsid w:val="00834CCC"/>
    <w:rsid w:val="008353B0"/>
    <w:rsid w:val="0083625B"/>
    <w:rsid w:val="00836EBE"/>
    <w:rsid w:val="008374B6"/>
    <w:rsid w:val="00840F8B"/>
    <w:rsid w:val="0084419A"/>
    <w:rsid w:val="00844369"/>
    <w:rsid w:val="00844F23"/>
    <w:rsid w:val="00845159"/>
    <w:rsid w:val="0084523A"/>
    <w:rsid w:val="008452E2"/>
    <w:rsid w:val="00845D32"/>
    <w:rsid w:val="008461E2"/>
    <w:rsid w:val="00846CA5"/>
    <w:rsid w:val="00847CFD"/>
    <w:rsid w:val="0085040C"/>
    <w:rsid w:val="00850E34"/>
    <w:rsid w:val="0085214C"/>
    <w:rsid w:val="00852663"/>
    <w:rsid w:val="00854978"/>
    <w:rsid w:val="00854E43"/>
    <w:rsid w:val="0085501D"/>
    <w:rsid w:val="0085543E"/>
    <w:rsid w:val="00856BEC"/>
    <w:rsid w:val="00861033"/>
    <w:rsid w:val="00862299"/>
    <w:rsid w:val="008633F2"/>
    <w:rsid w:val="00863B6B"/>
    <w:rsid w:val="00863CF6"/>
    <w:rsid w:val="00864CB2"/>
    <w:rsid w:val="00864DED"/>
    <w:rsid w:val="008656D9"/>
    <w:rsid w:val="00865A1A"/>
    <w:rsid w:val="00865D62"/>
    <w:rsid w:val="00865DFF"/>
    <w:rsid w:val="008669C3"/>
    <w:rsid w:val="008669C5"/>
    <w:rsid w:val="00866FE9"/>
    <w:rsid w:val="008670EC"/>
    <w:rsid w:val="008678AA"/>
    <w:rsid w:val="00870DC4"/>
    <w:rsid w:val="00870DD2"/>
    <w:rsid w:val="008715C7"/>
    <w:rsid w:val="00872011"/>
    <w:rsid w:val="0087266B"/>
    <w:rsid w:val="008727EC"/>
    <w:rsid w:val="00872C71"/>
    <w:rsid w:val="00872CD2"/>
    <w:rsid w:val="008746EB"/>
    <w:rsid w:val="008751E0"/>
    <w:rsid w:val="00876976"/>
    <w:rsid w:val="00877457"/>
    <w:rsid w:val="0087787A"/>
    <w:rsid w:val="00877B37"/>
    <w:rsid w:val="008801B2"/>
    <w:rsid w:val="008806C8"/>
    <w:rsid w:val="00880AE6"/>
    <w:rsid w:val="0088112B"/>
    <w:rsid w:val="008813DA"/>
    <w:rsid w:val="008835D0"/>
    <w:rsid w:val="00883637"/>
    <w:rsid w:val="00883D7A"/>
    <w:rsid w:val="00884819"/>
    <w:rsid w:val="00884D7A"/>
    <w:rsid w:val="00884F63"/>
    <w:rsid w:val="00885017"/>
    <w:rsid w:val="00885402"/>
    <w:rsid w:val="00885D0F"/>
    <w:rsid w:val="00885D1E"/>
    <w:rsid w:val="00886335"/>
    <w:rsid w:val="00886AC2"/>
    <w:rsid w:val="00887378"/>
    <w:rsid w:val="0088773E"/>
    <w:rsid w:val="00891066"/>
    <w:rsid w:val="00891369"/>
    <w:rsid w:val="008920B9"/>
    <w:rsid w:val="0089250F"/>
    <w:rsid w:val="00892671"/>
    <w:rsid w:val="00892AEC"/>
    <w:rsid w:val="00893587"/>
    <w:rsid w:val="00893C3B"/>
    <w:rsid w:val="008949B1"/>
    <w:rsid w:val="008955A0"/>
    <w:rsid w:val="00895C0A"/>
    <w:rsid w:val="008964E8"/>
    <w:rsid w:val="00896EEA"/>
    <w:rsid w:val="00897506"/>
    <w:rsid w:val="00897D77"/>
    <w:rsid w:val="008A07ED"/>
    <w:rsid w:val="008A091B"/>
    <w:rsid w:val="008A0D1B"/>
    <w:rsid w:val="008A12D5"/>
    <w:rsid w:val="008A206F"/>
    <w:rsid w:val="008A2A2C"/>
    <w:rsid w:val="008A4C55"/>
    <w:rsid w:val="008A520D"/>
    <w:rsid w:val="008A5C21"/>
    <w:rsid w:val="008A6468"/>
    <w:rsid w:val="008A65E6"/>
    <w:rsid w:val="008A6CE5"/>
    <w:rsid w:val="008A6F0A"/>
    <w:rsid w:val="008A70DE"/>
    <w:rsid w:val="008A7CE9"/>
    <w:rsid w:val="008B03BA"/>
    <w:rsid w:val="008B1CC4"/>
    <w:rsid w:val="008B2BE0"/>
    <w:rsid w:val="008B2DFB"/>
    <w:rsid w:val="008B3186"/>
    <w:rsid w:val="008B3455"/>
    <w:rsid w:val="008B4628"/>
    <w:rsid w:val="008B4F21"/>
    <w:rsid w:val="008B4F9B"/>
    <w:rsid w:val="008B5D39"/>
    <w:rsid w:val="008B6750"/>
    <w:rsid w:val="008B6EC5"/>
    <w:rsid w:val="008B7658"/>
    <w:rsid w:val="008B76B2"/>
    <w:rsid w:val="008B7B36"/>
    <w:rsid w:val="008B7CA3"/>
    <w:rsid w:val="008B7FAF"/>
    <w:rsid w:val="008C058D"/>
    <w:rsid w:val="008C1A19"/>
    <w:rsid w:val="008C1F6E"/>
    <w:rsid w:val="008C2114"/>
    <w:rsid w:val="008C2CF8"/>
    <w:rsid w:val="008C30A4"/>
    <w:rsid w:val="008C3207"/>
    <w:rsid w:val="008C357D"/>
    <w:rsid w:val="008C3C2C"/>
    <w:rsid w:val="008C3E16"/>
    <w:rsid w:val="008C520F"/>
    <w:rsid w:val="008C5315"/>
    <w:rsid w:val="008C57A1"/>
    <w:rsid w:val="008C5BC8"/>
    <w:rsid w:val="008C62BD"/>
    <w:rsid w:val="008C634B"/>
    <w:rsid w:val="008C7748"/>
    <w:rsid w:val="008D0354"/>
    <w:rsid w:val="008D0791"/>
    <w:rsid w:val="008D0B6B"/>
    <w:rsid w:val="008D0EC1"/>
    <w:rsid w:val="008D1D85"/>
    <w:rsid w:val="008D1D8D"/>
    <w:rsid w:val="008D1F64"/>
    <w:rsid w:val="008D28F9"/>
    <w:rsid w:val="008D36FF"/>
    <w:rsid w:val="008D4151"/>
    <w:rsid w:val="008D4321"/>
    <w:rsid w:val="008D45B1"/>
    <w:rsid w:val="008D48ED"/>
    <w:rsid w:val="008D4902"/>
    <w:rsid w:val="008D65BC"/>
    <w:rsid w:val="008E11D9"/>
    <w:rsid w:val="008E1660"/>
    <w:rsid w:val="008E4055"/>
    <w:rsid w:val="008E501B"/>
    <w:rsid w:val="008E573C"/>
    <w:rsid w:val="008E6A01"/>
    <w:rsid w:val="008E6AB0"/>
    <w:rsid w:val="008F099F"/>
    <w:rsid w:val="008F1EE9"/>
    <w:rsid w:val="008F2145"/>
    <w:rsid w:val="008F2306"/>
    <w:rsid w:val="008F24DC"/>
    <w:rsid w:val="008F3E6A"/>
    <w:rsid w:val="008F4125"/>
    <w:rsid w:val="008F532C"/>
    <w:rsid w:val="008F574A"/>
    <w:rsid w:val="008F6537"/>
    <w:rsid w:val="008F6B5C"/>
    <w:rsid w:val="008F7253"/>
    <w:rsid w:val="008F7395"/>
    <w:rsid w:val="008F76CB"/>
    <w:rsid w:val="008F7A65"/>
    <w:rsid w:val="00900697"/>
    <w:rsid w:val="00900B2F"/>
    <w:rsid w:val="00901C08"/>
    <w:rsid w:val="00901D4E"/>
    <w:rsid w:val="0090241D"/>
    <w:rsid w:val="00904064"/>
    <w:rsid w:val="00904E12"/>
    <w:rsid w:val="00904F19"/>
    <w:rsid w:val="009052DB"/>
    <w:rsid w:val="0090553A"/>
    <w:rsid w:val="00906994"/>
    <w:rsid w:val="00906DA9"/>
    <w:rsid w:val="0090713A"/>
    <w:rsid w:val="009077B8"/>
    <w:rsid w:val="0091039B"/>
    <w:rsid w:val="00910CE1"/>
    <w:rsid w:val="00910F24"/>
    <w:rsid w:val="00911025"/>
    <w:rsid w:val="00911819"/>
    <w:rsid w:val="00911ACF"/>
    <w:rsid w:val="00911C0E"/>
    <w:rsid w:val="0091209B"/>
    <w:rsid w:val="009129FD"/>
    <w:rsid w:val="00912B71"/>
    <w:rsid w:val="00912C20"/>
    <w:rsid w:val="00912CDA"/>
    <w:rsid w:val="00912F93"/>
    <w:rsid w:val="00913C77"/>
    <w:rsid w:val="00913D64"/>
    <w:rsid w:val="0091452C"/>
    <w:rsid w:val="00914756"/>
    <w:rsid w:val="00915DB9"/>
    <w:rsid w:val="00916F52"/>
    <w:rsid w:val="00917219"/>
    <w:rsid w:val="0091733B"/>
    <w:rsid w:val="00917D7D"/>
    <w:rsid w:val="00921045"/>
    <w:rsid w:val="009211AD"/>
    <w:rsid w:val="00921F63"/>
    <w:rsid w:val="009223C3"/>
    <w:rsid w:val="00922DF6"/>
    <w:rsid w:val="00923A26"/>
    <w:rsid w:val="00924AAC"/>
    <w:rsid w:val="00924EDA"/>
    <w:rsid w:val="0092539D"/>
    <w:rsid w:val="00925CC9"/>
    <w:rsid w:val="00926B0C"/>
    <w:rsid w:val="00926CDC"/>
    <w:rsid w:val="00926E21"/>
    <w:rsid w:val="009273A8"/>
    <w:rsid w:val="009300BD"/>
    <w:rsid w:val="009301E6"/>
    <w:rsid w:val="00930EB3"/>
    <w:rsid w:val="00932733"/>
    <w:rsid w:val="00932827"/>
    <w:rsid w:val="00933640"/>
    <w:rsid w:val="00933B11"/>
    <w:rsid w:val="0093586D"/>
    <w:rsid w:val="009362AD"/>
    <w:rsid w:val="00937C2A"/>
    <w:rsid w:val="00937E77"/>
    <w:rsid w:val="009404FC"/>
    <w:rsid w:val="0094055F"/>
    <w:rsid w:val="009405BB"/>
    <w:rsid w:val="00940A91"/>
    <w:rsid w:val="00940C75"/>
    <w:rsid w:val="00941BE2"/>
    <w:rsid w:val="00941F59"/>
    <w:rsid w:val="009430E4"/>
    <w:rsid w:val="00943F7B"/>
    <w:rsid w:val="00945BB1"/>
    <w:rsid w:val="009468D8"/>
    <w:rsid w:val="00946E4D"/>
    <w:rsid w:val="0094790D"/>
    <w:rsid w:val="009505EA"/>
    <w:rsid w:val="00950C61"/>
    <w:rsid w:val="0095186D"/>
    <w:rsid w:val="0095199D"/>
    <w:rsid w:val="00951B19"/>
    <w:rsid w:val="00952551"/>
    <w:rsid w:val="0095329A"/>
    <w:rsid w:val="00953703"/>
    <w:rsid w:val="00953C2C"/>
    <w:rsid w:val="00954F48"/>
    <w:rsid w:val="00955A5F"/>
    <w:rsid w:val="0095639C"/>
    <w:rsid w:val="009567C9"/>
    <w:rsid w:val="00956855"/>
    <w:rsid w:val="00956A36"/>
    <w:rsid w:val="00956A61"/>
    <w:rsid w:val="00956B5F"/>
    <w:rsid w:val="00956CFB"/>
    <w:rsid w:val="00956E5F"/>
    <w:rsid w:val="00957182"/>
    <w:rsid w:val="0095760D"/>
    <w:rsid w:val="009579DB"/>
    <w:rsid w:val="0096069B"/>
    <w:rsid w:val="009607AF"/>
    <w:rsid w:val="0096095C"/>
    <w:rsid w:val="00961CE7"/>
    <w:rsid w:val="00961FD7"/>
    <w:rsid w:val="009620A3"/>
    <w:rsid w:val="009621EB"/>
    <w:rsid w:val="009622B6"/>
    <w:rsid w:val="009626B6"/>
    <w:rsid w:val="00963ACE"/>
    <w:rsid w:val="00964F85"/>
    <w:rsid w:val="0096668F"/>
    <w:rsid w:val="00966721"/>
    <w:rsid w:val="00967159"/>
    <w:rsid w:val="0096755E"/>
    <w:rsid w:val="00967A34"/>
    <w:rsid w:val="009704E8"/>
    <w:rsid w:val="00970955"/>
    <w:rsid w:val="00970EE0"/>
    <w:rsid w:val="00971595"/>
    <w:rsid w:val="00971CD0"/>
    <w:rsid w:val="009729C9"/>
    <w:rsid w:val="00973686"/>
    <w:rsid w:val="00973F78"/>
    <w:rsid w:val="009744A3"/>
    <w:rsid w:val="0097499C"/>
    <w:rsid w:val="00974C61"/>
    <w:rsid w:val="00975599"/>
    <w:rsid w:val="00975DE9"/>
    <w:rsid w:val="00975EDA"/>
    <w:rsid w:val="00976206"/>
    <w:rsid w:val="009777EF"/>
    <w:rsid w:val="00977F2C"/>
    <w:rsid w:val="009809D2"/>
    <w:rsid w:val="00980D1D"/>
    <w:rsid w:val="00981857"/>
    <w:rsid w:val="00981925"/>
    <w:rsid w:val="00981BEF"/>
    <w:rsid w:val="0098221C"/>
    <w:rsid w:val="00982724"/>
    <w:rsid w:val="009831A5"/>
    <w:rsid w:val="0098378F"/>
    <w:rsid w:val="00983891"/>
    <w:rsid w:val="009839EA"/>
    <w:rsid w:val="00983FBD"/>
    <w:rsid w:val="009858B5"/>
    <w:rsid w:val="00986165"/>
    <w:rsid w:val="0098623B"/>
    <w:rsid w:val="009868ED"/>
    <w:rsid w:val="0098726A"/>
    <w:rsid w:val="00987657"/>
    <w:rsid w:val="0099020C"/>
    <w:rsid w:val="00990584"/>
    <w:rsid w:val="009909E0"/>
    <w:rsid w:val="0099175A"/>
    <w:rsid w:val="00992B55"/>
    <w:rsid w:val="009933BC"/>
    <w:rsid w:val="009939E2"/>
    <w:rsid w:val="00993FEC"/>
    <w:rsid w:val="0099424D"/>
    <w:rsid w:val="009944C8"/>
    <w:rsid w:val="00994594"/>
    <w:rsid w:val="00994A6F"/>
    <w:rsid w:val="0099624B"/>
    <w:rsid w:val="00996588"/>
    <w:rsid w:val="009A06BC"/>
    <w:rsid w:val="009A1C51"/>
    <w:rsid w:val="009A3158"/>
    <w:rsid w:val="009A31A9"/>
    <w:rsid w:val="009A345F"/>
    <w:rsid w:val="009A3986"/>
    <w:rsid w:val="009A3A4B"/>
    <w:rsid w:val="009A3AE2"/>
    <w:rsid w:val="009A4E57"/>
    <w:rsid w:val="009A4E8D"/>
    <w:rsid w:val="009A4ED4"/>
    <w:rsid w:val="009A530C"/>
    <w:rsid w:val="009A559C"/>
    <w:rsid w:val="009A6303"/>
    <w:rsid w:val="009A6372"/>
    <w:rsid w:val="009A7C39"/>
    <w:rsid w:val="009A7D43"/>
    <w:rsid w:val="009B0592"/>
    <w:rsid w:val="009B0689"/>
    <w:rsid w:val="009B0970"/>
    <w:rsid w:val="009B0D03"/>
    <w:rsid w:val="009B0F21"/>
    <w:rsid w:val="009B0F73"/>
    <w:rsid w:val="009B2967"/>
    <w:rsid w:val="009B3852"/>
    <w:rsid w:val="009B4C98"/>
    <w:rsid w:val="009B542D"/>
    <w:rsid w:val="009B5F70"/>
    <w:rsid w:val="009B6401"/>
    <w:rsid w:val="009B6534"/>
    <w:rsid w:val="009B69F9"/>
    <w:rsid w:val="009C0B1D"/>
    <w:rsid w:val="009C0B31"/>
    <w:rsid w:val="009C1770"/>
    <w:rsid w:val="009C1CC0"/>
    <w:rsid w:val="009C4814"/>
    <w:rsid w:val="009C4A43"/>
    <w:rsid w:val="009C5CAD"/>
    <w:rsid w:val="009C5F01"/>
    <w:rsid w:val="009C757D"/>
    <w:rsid w:val="009C78AC"/>
    <w:rsid w:val="009D1F81"/>
    <w:rsid w:val="009D24BF"/>
    <w:rsid w:val="009D28BF"/>
    <w:rsid w:val="009D2969"/>
    <w:rsid w:val="009D35EA"/>
    <w:rsid w:val="009D4CBD"/>
    <w:rsid w:val="009D552A"/>
    <w:rsid w:val="009D6483"/>
    <w:rsid w:val="009D64F4"/>
    <w:rsid w:val="009D684D"/>
    <w:rsid w:val="009D6FFA"/>
    <w:rsid w:val="009D7B3E"/>
    <w:rsid w:val="009E0443"/>
    <w:rsid w:val="009E0FA2"/>
    <w:rsid w:val="009E1487"/>
    <w:rsid w:val="009E181F"/>
    <w:rsid w:val="009E352C"/>
    <w:rsid w:val="009E369E"/>
    <w:rsid w:val="009E3C29"/>
    <w:rsid w:val="009E447B"/>
    <w:rsid w:val="009E58F6"/>
    <w:rsid w:val="009E60FE"/>
    <w:rsid w:val="009E69CB"/>
    <w:rsid w:val="009E7C1F"/>
    <w:rsid w:val="009E7CCC"/>
    <w:rsid w:val="009F05E9"/>
    <w:rsid w:val="009F1173"/>
    <w:rsid w:val="009F152E"/>
    <w:rsid w:val="009F198C"/>
    <w:rsid w:val="009F1AE3"/>
    <w:rsid w:val="009F1F3E"/>
    <w:rsid w:val="009F525E"/>
    <w:rsid w:val="009F5D03"/>
    <w:rsid w:val="009F699E"/>
    <w:rsid w:val="009F7BF7"/>
    <w:rsid w:val="009F7F0E"/>
    <w:rsid w:val="00A003FB"/>
    <w:rsid w:val="00A0040E"/>
    <w:rsid w:val="00A004AB"/>
    <w:rsid w:val="00A00916"/>
    <w:rsid w:val="00A00AC1"/>
    <w:rsid w:val="00A014DF"/>
    <w:rsid w:val="00A01520"/>
    <w:rsid w:val="00A01A38"/>
    <w:rsid w:val="00A01F13"/>
    <w:rsid w:val="00A0224B"/>
    <w:rsid w:val="00A031A9"/>
    <w:rsid w:val="00A0334A"/>
    <w:rsid w:val="00A033A3"/>
    <w:rsid w:val="00A03534"/>
    <w:rsid w:val="00A035C5"/>
    <w:rsid w:val="00A04B00"/>
    <w:rsid w:val="00A04DD3"/>
    <w:rsid w:val="00A06FD1"/>
    <w:rsid w:val="00A077D5"/>
    <w:rsid w:val="00A07AA1"/>
    <w:rsid w:val="00A07AC9"/>
    <w:rsid w:val="00A07C26"/>
    <w:rsid w:val="00A10C58"/>
    <w:rsid w:val="00A110DD"/>
    <w:rsid w:val="00A111D1"/>
    <w:rsid w:val="00A11D9F"/>
    <w:rsid w:val="00A12023"/>
    <w:rsid w:val="00A12735"/>
    <w:rsid w:val="00A12894"/>
    <w:rsid w:val="00A12CED"/>
    <w:rsid w:val="00A13535"/>
    <w:rsid w:val="00A158AA"/>
    <w:rsid w:val="00A15985"/>
    <w:rsid w:val="00A15FB7"/>
    <w:rsid w:val="00A1632F"/>
    <w:rsid w:val="00A166E0"/>
    <w:rsid w:val="00A21C5E"/>
    <w:rsid w:val="00A22A94"/>
    <w:rsid w:val="00A22C90"/>
    <w:rsid w:val="00A230A7"/>
    <w:rsid w:val="00A23761"/>
    <w:rsid w:val="00A24AF4"/>
    <w:rsid w:val="00A24E93"/>
    <w:rsid w:val="00A24F8E"/>
    <w:rsid w:val="00A255A6"/>
    <w:rsid w:val="00A27DA0"/>
    <w:rsid w:val="00A27DE7"/>
    <w:rsid w:val="00A3107C"/>
    <w:rsid w:val="00A31D41"/>
    <w:rsid w:val="00A34A10"/>
    <w:rsid w:val="00A34B54"/>
    <w:rsid w:val="00A34F1D"/>
    <w:rsid w:val="00A3586D"/>
    <w:rsid w:val="00A35BB8"/>
    <w:rsid w:val="00A362DD"/>
    <w:rsid w:val="00A36555"/>
    <w:rsid w:val="00A36B25"/>
    <w:rsid w:val="00A36D58"/>
    <w:rsid w:val="00A3706E"/>
    <w:rsid w:val="00A370B8"/>
    <w:rsid w:val="00A37B54"/>
    <w:rsid w:val="00A40445"/>
    <w:rsid w:val="00A414F2"/>
    <w:rsid w:val="00A41DD0"/>
    <w:rsid w:val="00A421C6"/>
    <w:rsid w:val="00A42721"/>
    <w:rsid w:val="00A43101"/>
    <w:rsid w:val="00A43834"/>
    <w:rsid w:val="00A44B15"/>
    <w:rsid w:val="00A44E85"/>
    <w:rsid w:val="00A456B9"/>
    <w:rsid w:val="00A45C83"/>
    <w:rsid w:val="00A464F5"/>
    <w:rsid w:val="00A47134"/>
    <w:rsid w:val="00A50240"/>
    <w:rsid w:val="00A50746"/>
    <w:rsid w:val="00A51529"/>
    <w:rsid w:val="00A539FE"/>
    <w:rsid w:val="00A53E1B"/>
    <w:rsid w:val="00A54701"/>
    <w:rsid w:val="00A54BF6"/>
    <w:rsid w:val="00A54E03"/>
    <w:rsid w:val="00A55542"/>
    <w:rsid w:val="00A56217"/>
    <w:rsid w:val="00A56247"/>
    <w:rsid w:val="00A56467"/>
    <w:rsid w:val="00A56A27"/>
    <w:rsid w:val="00A574F6"/>
    <w:rsid w:val="00A6099B"/>
    <w:rsid w:val="00A60F46"/>
    <w:rsid w:val="00A61CFB"/>
    <w:rsid w:val="00A62148"/>
    <w:rsid w:val="00A62213"/>
    <w:rsid w:val="00A6225F"/>
    <w:rsid w:val="00A62850"/>
    <w:rsid w:val="00A64C38"/>
    <w:rsid w:val="00A6502B"/>
    <w:rsid w:val="00A6530A"/>
    <w:rsid w:val="00A656C6"/>
    <w:rsid w:val="00A6590F"/>
    <w:rsid w:val="00A65E36"/>
    <w:rsid w:val="00A661B9"/>
    <w:rsid w:val="00A663AB"/>
    <w:rsid w:val="00A7001E"/>
    <w:rsid w:val="00A70064"/>
    <w:rsid w:val="00A7024A"/>
    <w:rsid w:val="00A71F35"/>
    <w:rsid w:val="00A7345F"/>
    <w:rsid w:val="00A73479"/>
    <w:rsid w:val="00A734D3"/>
    <w:rsid w:val="00A742D2"/>
    <w:rsid w:val="00A74DB4"/>
    <w:rsid w:val="00A75B19"/>
    <w:rsid w:val="00A75F66"/>
    <w:rsid w:val="00A7629F"/>
    <w:rsid w:val="00A76E35"/>
    <w:rsid w:val="00A7700C"/>
    <w:rsid w:val="00A77DDE"/>
    <w:rsid w:val="00A801B0"/>
    <w:rsid w:val="00A803BE"/>
    <w:rsid w:val="00A81612"/>
    <w:rsid w:val="00A81BB4"/>
    <w:rsid w:val="00A81F6C"/>
    <w:rsid w:val="00A822D5"/>
    <w:rsid w:val="00A82B94"/>
    <w:rsid w:val="00A83DB0"/>
    <w:rsid w:val="00A83F4E"/>
    <w:rsid w:val="00A85001"/>
    <w:rsid w:val="00A85DA8"/>
    <w:rsid w:val="00A85E7D"/>
    <w:rsid w:val="00A86574"/>
    <w:rsid w:val="00A87053"/>
    <w:rsid w:val="00A876F6"/>
    <w:rsid w:val="00A90100"/>
    <w:rsid w:val="00A906EB"/>
    <w:rsid w:val="00A91566"/>
    <w:rsid w:val="00A91AC5"/>
    <w:rsid w:val="00A91AF0"/>
    <w:rsid w:val="00A91D04"/>
    <w:rsid w:val="00A91FD5"/>
    <w:rsid w:val="00A920BA"/>
    <w:rsid w:val="00A92EFB"/>
    <w:rsid w:val="00A93345"/>
    <w:rsid w:val="00A937E6"/>
    <w:rsid w:val="00A93D3F"/>
    <w:rsid w:val="00A93F91"/>
    <w:rsid w:val="00A940DC"/>
    <w:rsid w:val="00A94DA5"/>
    <w:rsid w:val="00A94DEC"/>
    <w:rsid w:val="00A95AD6"/>
    <w:rsid w:val="00A95CF9"/>
    <w:rsid w:val="00A9745F"/>
    <w:rsid w:val="00A975F5"/>
    <w:rsid w:val="00A976F5"/>
    <w:rsid w:val="00A97FC1"/>
    <w:rsid w:val="00AA01B8"/>
    <w:rsid w:val="00AA05E7"/>
    <w:rsid w:val="00AA2803"/>
    <w:rsid w:val="00AA3241"/>
    <w:rsid w:val="00AA3CB7"/>
    <w:rsid w:val="00AA4699"/>
    <w:rsid w:val="00AA5A2A"/>
    <w:rsid w:val="00AA5A6D"/>
    <w:rsid w:val="00AA5EC8"/>
    <w:rsid w:val="00AA636B"/>
    <w:rsid w:val="00AA67AD"/>
    <w:rsid w:val="00AA6A59"/>
    <w:rsid w:val="00AA6C4B"/>
    <w:rsid w:val="00AA6D6B"/>
    <w:rsid w:val="00AA73D1"/>
    <w:rsid w:val="00AB1063"/>
    <w:rsid w:val="00AB1E59"/>
    <w:rsid w:val="00AB2269"/>
    <w:rsid w:val="00AB2567"/>
    <w:rsid w:val="00AB31B8"/>
    <w:rsid w:val="00AB34F9"/>
    <w:rsid w:val="00AB3AED"/>
    <w:rsid w:val="00AB4522"/>
    <w:rsid w:val="00AB5D5D"/>
    <w:rsid w:val="00AB5E90"/>
    <w:rsid w:val="00AB697A"/>
    <w:rsid w:val="00AB6B6D"/>
    <w:rsid w:val="00AB6C7F"/>
    <w:rsid w:val="00AC007B"/>
    <w:rsid w:val="00AC0974"/>
    <w:rsid w:val="00AC0A6E"/>
    <w:rsid w:val="00AC0C8F"/>
    <w:rsid w:val="00AC2B1A"/>
    <w:rsid w:val="00AC2C6C"/>
    <w:rsid w:val="00AC4D09"/>
    <w:rsid w:val="00AC4D76"/>
    <w:rsid w:val="00AC5C6D"/>
    <w:rsid w:val="00AC5D5A"/>
    <w:rsid w:val="00AC63CE"/>
    <w:rsid w:val="00AC64D1"/>
    <w:rsid w:val="00AC655C"/>
    <w:rsid w:val="00AC670A"/>
    <w:rsid w:val="00AC6795"/>
    <w:rsid w:val="00AC6DA7"/>
    <w:rsid w:val="00AC7A04"/>
    <w:rsid w:val="00AC7DCD"/>
    <w:rsid w:val="00AD03BC"/>
    <w:rsid w:val="00AD0AC0"/>
    <w:rsid w:val="00AD11D2"/>
    <w:rsid w:val="00AD2DE2"/>
    <w:rsid w:val="00AD301E"/>
    <w:rsid w:val="00AD320D"/>
    <w:rsid w:val="00AD36B0"/>
    <w:rsid w:val="00AD3D95"/>
    <w:rsid w:val="00AD3D9A"/>
    <w:rsid w:val="00AD3E8E"/>
    <w:rsid w:val="00AD428F"/>
    <w:rsid w:val="00AD497E"/>
    <w:rsid w:val="00AD4A8F"/>
    <w:rsid w:val="00AD539B"/>
    <w:rsid w:val="00AD53C1"/>
    <w:rsid w:val="00AD5A4D"/>
    <w:rsid w:val="00AD5E39"/>
    <w:rsid w:val="00AD6EF8"/>
    <w:rsid w:val="00AD7583"/>
    <w:rsid w:val="00AE0872"/>
    <w:rsid w:val="00AE18FA"/>
    <w:rsid w:val="00AE3FB4"/>
    <w:rsid w:val="00AE4DED"/>
    <w:rsid w:val="00AE61DC"/>
    <w:rsid w:val="00AE65B7"/>
    <w:rsid w:val="00AE6C06"/>
    <w:rsid w:val="00AE6CF7"/>
    <w:rsid w:val="00AE72D5"/>
    <w:rsid w:val="00AE77E4"/>
    <w:rsid w:val="00AE7916"/>
    <w:rsid w:val="00AE791D"/>
    <w:rsid w:val="00AF0B3C"/>
    <w:rsid w:val="00AF0D51"/>
    <w:rsid w:val="00AF2D5A"/>
    <w:rsid w:val="00AF353B"/>
    <w:rsid w:val="00AF37D3"/>
    <w:rsid w:val="00AF3BDC"/>
    <w:rsid w:val="00AF4535"/>
    <w:rsid w:val="00AF4B32"/>
    <w:rsid w:val="00AF6523"/>
    <w:rsid w:val="00AF6F55"/>
    <w:rsid w:val="00AF722A"/>
    <w:rsid w:val="00AF7F13"/>
    <w:rsid w:val="00B00FF6"/>
    <w:rsid w:val="00B0251A"/>
    <w:rsid w:val="00B028EC"/>
    <w:rsid w:val="00B028F4"/>
    <w:rsid w:val="00B0344A"/>
    <w:rsid w:val="00B04F40"/>
    <w:rsid w:val="00B052EA"/>
    <w:rsid w:val="00B05F18"/>
    <w:rsid w:val="00B06362"/>
    <w:rsid w:val="00B066F2"/>
    <w:rsid w:val="00B06CFD"/>
    <w:rsid w:val="00B06E23"/>
    <w:rsid w:val="00B07E90"/>
    <w:rsid w:val="00B10BB0"/>
    <w:rsid w:val="00B1110B"/>
    <w:rsid w:val="00B1125F"/>
    <w:rsid w:val="00B11606"/>
    <w:rsid w:val="00B11C1B"/>
    <w:rsid w:val="00B12C8F"/>
    <w:rsid w:val="00B13749"/>
    <w:rsid w:val="00B14CAB"/>
    <w:rsid w:val="00B153E0"/>
    <w:rsid w:val="00B15FD1"/>
    <w:rsid w:val="00B16AC7"/>
    <w:rsid w:val="00B17528"/>
    <w:rsid w:val="00B1775B"/>
    <w:rsid w:val="00B17C3A"/>
    <w:rsid w:val="00B2092A"/>
    <w:rsid w:val="00B20D0D"/>
    <w:rsid w:val="00B20DA4"/>
    <w:rsid w:val="00B2196A"/>
    <w:rsid w:val="00B222F3"/>
    <w:rsid w:val="00B227A2"/>
    <w:rsid w:val="00B22803"/>
    <w:rsid w:val="00B2291D"/>
    <w:rsid w:val="00B22DB2"/>
    <w:rsid w:val="00B23284"/>
    <w:rsid w:val="00B241CD"/>
    <w:rsid w:val="00B24810"/>
    <w:rsid w:val="00B2503E"/>
    <w:rsid w:val="00B2554D"/>
    <w:rsid w:val="00B26A07"/>
    <w:rsid w:val="00B26E6C"/>
    <w:rsid w:val="00B2728A"/>
    <w:rsid w:val="00B273A6"/>
    <w:rsid w:val="00B2766B"/>
    <w:rsid w:val="00B3009C"/>
    <w:rsid w:val="00B3053E"/>
    <w:rsid w:val="00B309D5"/>
    <w:rsid w:val="00B30D5B"/>
    <w:rsid w:val="00B31D82"/>
    <w:rsid w:val="00B31E3C"/>
    <w:rsid w:val="00B3221C"/>
    <w:rsid w:val="00B33199"/>
    <w:rsid w:val="00B33E11"/>
    <w:rsid w:val="00B343AF"/>
    <w:rsid w:val="00B343F2"/>
    <w:rsid w:val="00B359C1"/>
    <w:rsid w:val="00B36571"/>
    <w:rsid w:val="00B366F8"/>
    <w:rsid w:val="00B408D7"/>
    <w:rsid w:val="00B40A2B"/>
    <w:rsid w:val="00B4104A"/>
    <w:rsid w:val="00B41F22"/>
    <w:rsid w:val="00B4278A"/>
    <w:rsid w:val="00B437F1"/>
    <w:rsid w:val="00B43A87"/>
    <w:rsid w:val="00B43B16"/>
    <w:rsid w:val="00B44E4C"/>
    <w:rsid w:val="00B455E9"/>
    <w:rsid w:val="00B46DEA"/>
    <w:rsid w:val="00B47C67"/>
    <w:rsid w:val="00B51839"/>
    <w:rsid w:val="00B53578"/>
    <w:rsid w:val="00B53C82"/>
    <w:rsid w:val="00B53E17"/>
    <w:rsid w:val="00B54005"/>
    <w:rsid w:val="00B545A1"/>
    <w:rsid w:val="00B549F6"/>
    <w:rsid w:val="00B54F9C"/>
    <w:rsid w:val="00B54FF5"/>
    <w:rsid w:val="00B561EC"/>
    <w:rsid w:val="00B5632D"/>
    <w:rsid w:val="00B563E7"/>
    <w:rsid w:val="00B57229"/>
    <w:rsid w:val="00B574CA"/>
    <w:rsid w:val="00B60B00"/>
    <w:rsid w:val="00B60B83"/>
    <w:rsid w:val="00B6286B"/>
    <w:rsid w:val="00B62F02"/>
    <w:rsid w:val="00B636A1"/>
    <w:rsid w:val="00B63BD2"/>
    <w:rsid w:val="00B649DA"/>
    <w:rsid w:val="00B64B48"/>
    <w:rsid w:val="00B65F2A"/>
    <w:rsid w:val="00B66059"/>
    <w:rsid w:val="00B67068"/>
    <w:rsid w:val="00B6714D"/>
    <w:rsid w:val="00B705E8"/>
    <w:rsid w:val="00B709E6"/>
    <w:rsid w:val="00B70A2C"/>
    <w:rsid w:val="00B7102D"/>
    <w:rsid w:val="00B71A72"/>
    <w:rsid w:val="00B7224A"/>
    <w:rsid w:val="00B728D1"/>
    <w:rsid w:val="00B729C7"/>
    <w:rsid w:val="00B72D59"/>
    <w:rsid w:val="00B72F03"/>
    <w:rsid w:val="00B733F8"/>
    <w:rsid w:val="00B76E58"/>
    <w:rsid w:val="00B77FEF"/>
    <w:rsid w:val="00B814D3"/>
    <w:rsid w:val="00B81556"/>
    <w:rsid w:val="00B81DD9"/>
    <w:rsid w:val="00B82258"/>
    <w:rsid w:val="00B82835"/>
    <w:rsid w:val="00B82B97"/>
    <w:rsid w:val="00B82C5F"/>
    <w:rsid w:val="00B839E8"/>
    <w:rsid w:val="00B84653"/>
    <w:rsid w:val="00B85B26"/>
    <w:rsid w:val="00B85FF1"/>
    <w:rsid w:val="00B86BF4"/>
    <w:rsid w:val="00B86CEB"/>
    <w:rsid w:val="00B900A2"/>
    <w:rsid w:val="00B90AB1"/>
    <w:rsid w:val="00B92F5D"/>
    <w:rsid w:val="00B93657"/>
    <w:rsid w:val="00B937E0"/>
    <w:rsid w:val="00B9523A"/>
    <w:rsid w:val="00B95262"/>
    <w:rsid w:val="00B96068"/>
    <w:rsid w:val="00B964B2"/>
    <w:rsid w:val="00B97594"/>
    <w:rsid w:val="00BA0F03"/>
    <w:rsid w:val="00BA0F99"/>
    <w:rsid w:val="00BA15C3"/>
    <w:rsid w:val="00BA19E1"/>
    <w:rsid w:val="00BA200E"/>
    <w:rsid w:val="00BA202F"/>
    <w:rsid w:val="00BA3DCD"/>
    <w:rsid w:val="00BA42BA"/>
    <w:rsid w:val="00BA46C5"/>
    <w:rsid w:val="00BA573E"/>
    <w:rsid w:val="00BA683D"/>
    <w:rsid w:val="00BA6BDF"/>
    <w:rsid w:val="00BA6C84"/>
    <w:rsid w:val="00BA730A"/>
    <w:rsid w:val="00BA7DC7"/>
    <w:rsid w:val="00BA7FBD"/>
    <w:rsid w:val="00BB0F4E"/>
    <w:rsid w:val="00BB2710"/>
    <w:rsid w:val="00BB2C24"/>
    <w:rsid w:val="00BB2FAE"/>
    <w:rsid w:val="00BB3944"/>
    <w:rsid w:val="00BB3D3D"/>
    <w:rsid w:val="00BB4104"/>
    <w:rsid w:val="00BB65B2"/>
    <w:rsid w:val="00BB6715"/>
    <w:rsid w:val="00BB74E9"/>
    <w:rsid w:val="00BC0161"/>
    <w:rsid w:val="00BC0B04"/>
    <w:rsid w:val="00BC1BEB"/>
    <w:rsid w:val="00BC23A4"/>
    <w:rsid w:val="00BC2B48"/>
    <w:rsid w:val="00BC2B8B"/>
    <w:rsid w:val="00BC4427"/>
    <w:rsid w:val="00BC4939"/>
    <w:rsid w:val="00BC510E"/>
    <w:rsid w:val="00BC550B"/>
    <w:rsid w:val="00BC575D"/>
    <w:rsid w:val="00BC5E16"/>
    <w:rsid w:val="00BC6292"/>
    <w:rsid w:val="00BC7BDA"/>
    <w:rsid w:val="00BD025E"/>
    <w:rsid w:val="00BD1804"/>
    <w:rsid w:val="00BD1DE3"/>
    <w:rsid w:val="00BD23BD"/>
    <w:rsid w:val="00BD24B9"/>
    <w:rsid w:val="00BD4236"/>
    <w:rsid w:val="00BD4275"/>
    <w:rsid w:val="00BD440C"/>
    <w:rsid w:val="00BD4C12"/>
    <w:rsid w:val="00BD4DDD"/>
    <w:rsid w:val="00BD5360"/>
    <w:rsid w:val="00BD6E0E"/>
    <w:rsid w:val="00BE0012"/>
    <w:rsid w:val="00BE0BDB"/>
    <w:rsid w:val="00BE1382"/>
    <w:rsid w:val="00BE16F1"/>
    <w:rsid w:val="00BE3074"/>
    <w:rsid w:val="00BE3DAC"/>
    <w:rsid w:val="00BE5571"/>
    <w:rsid w:val="00BE651A"/>
    <w:rsid w:val="00BE7590"/>
    <w:rsid w:val="00BF00CC"/>
    <w:rsid w:val="00BF015A"/>
    <w:rsid w:val="00BF0843"/>
    <w:rsid w:val="00BF10AA"/>
    <w:rsid w:val="00BF149D"/>
    <w:rsid w:val="00BF16B1"/>
    <w:rsid w:val="00BF1C32"/>
    <w:rsid w:val="00BF235C"/>
    <w:rsid w:val="00BF24F6"/>
    <w:rsid w:val="00BF258C"/>
    <w:rsid w:val="00BF2785"/>
    <w:rsid w:val="00BF2AFC"/>
    <w:rsid w:val="00BF3935"/>
    <w:rsid w:val="00BF3F66"/>
    <w:rsid w:val="00BF4581"/>
    <w:rsid w:val="00BF4F91"/>
    <w:rsid w:val="00BF5FAF"/>
    <w:rsid w:val="00BF6B46"/>
    <w:rsid w:val="00BF6F32"/>
    <w:rsid w:val="00BF74EC"/>
    <w:rsid w:val="00BF7F35"/>
    <w:rsid w:val="00C0070B"/>
    <w:rsid w:val="00C00AD5"/>
    <w:rsid w:val="00C03B51"/>
    <w:rsid w:val="00C041D9"/>
    <w:rsid w:val="00C04B7A"/>
    <w:rsid w:val="00C05B2B"/>
    <w:rsid w:val="00C05FB3"/>
    <w:rsid w:val="00C063FB"/>
    <w:rsid w:val="00C1048B"/>
    <w:rsid w:val="00C10F04"/>
    <w:rsid w:val="00C11218"/>
    <w:rsid w:val="00C1123A"/>
    <w:rsid w:val="00C11831"/>
    <w:rsid w:val="00C120ED"/>
    <w:rsid w:val="00C139DA"/>
    <w:rsid w:val="00C1478D"/>
    <w:rsid w:val="00C1504F"/>
    <w:rsid w:val="00C15051"/>
    <w:rsid w:val="00C15DC8"/>
    <w:rsid w:val="00C172DF"/>
    <w:rsid w:val="00C22AFE"/>
    <w:rsid w:val="00C22B41"/>
    <w:rsid w:val="00C2311C"/>
    <w:rsid w:val="00C24C98"/>
    <w:rsid w:val="00C256F0"/>
    <w:rsid w:val="00C25A31"/>
    <w:rsid w:val="00C304E9"/>
    <w:rsid w:val="00C30F5B"/>
    <w:rsid w:val="00C31779"/>
    <w:rsid w:val="00C32168"/>
    <w:rsid w:val="00C32ABB"/>
    <w:rsid w:val="00C32E80"/>
    <w:rsid w:val="00C32F3B"/>
    <w:rsid w:val="00C33B04"/>
    <w:rsid w:val="00C34569"/>
    <w:rsid w:val="00C346D3"/>
    <w:rsid w:val="00C34F75"/>
    <w:rsid w:val="00C35B0C"/>
    <w:rsid w:val="00C3686D"/>
    <w:rsid w:val="00C36E60"/>
    <w:rsid w:val="00C400E0"/>
    <w:rsid w:val="00C404C4"/>
    <w:rsid w:val="00C408A3"/>
    <w:rsid w:val="00C40EF0"/>
    <w:rsid w:val="00C4136E"/>
    <w:rsid w:val="00C41496"/>
    <w:rsid w:val="00C41FF3"/>
    <w:rsid w:val="00C426D6"/>
    <w:rsid w:val="00C43092"/>
    <w:rsid w:val="00C4372F"/>
    <w:rsid w:val="00C4393D"/>
    <w:rsid w:val="00C43ACA"/>
    <w:rsid w:val="00C43ACE"/>
    <w:rsid w:val="00C447B7"/>
    <w:rsid w:val="00C447ED"/>
    <w:rsid w:val="00C4499A"/>
    <w:rsid w:val="00C449FA"/>
    <w:rsid w:val="00C45106"/>
    <w:rsid w:val="00C470E1"/>
    <w:rsid w:val="00C505E3"/>
    <w:rsid w:val="00C50E9E"/>
    <w:rsid w:val="00C50EB1"/>
    <w:rsid w:val="00C510AE"/>
    <w:rsid w:val="00C514EC"/>
    <w:rsid w:val="00C51BBA"/>
    <w:rsid w:val="00C5278E"/>
    <w:rsid w:val="00C531B5"/>
    <w:rsid w:val="00C53B92"/>
    <w:rsid w:val="00C54AF4"/>
    <w:rsid w:val="00C552A5"/>
    <w:rsid w:val="00C554B7"/>
    <w:rsid w:val="00C55FCA"/>
    <w:rsid w:val="00C56623"/>
    <w:rsid w:val="00C56DC4"/>
    <w:rsid w:val="00C57992"/>
    <w:rsid w:val="00C57C6E"/>
    <w:rsid w:val="00C60C9F"/>
    <w:rsid w:val="00C61493"/>
    <w:rsid w:val="00C61C2F"/>
    <w:rsid w:val="00C61FA7"/>
    <w:rsid w:val="00C63102"/>
    <w:rsid w:val="00C6361D"/>
    <w:rsid w:val="00C64921"/>
    <w:rsid w:val="00C64F14"/>
    <w:rsid w:val="00C64FEC"/>
    <w:rsid w:val="00C6556C"/>
    <w:rsid w:val="00C65D12"/>
    <w:rsid w:val="00C670A0"/>
    <w:rsid w:val="00C671A5"/>
    <w:rsid w:val="00C671FE"/>
    <w:rsid w:val="00C67825"/>
    <w:rsid w:val="00C70377"/>
    <w:rsid w:val="00C70399"/>
    <w:rsid w:val="00C71134"/>
    <w:rsid w:val="00C7141D"/>
    <w:rsid w:val="00C72AE4"/>
    <w:rsid w:val="00C738FA"/>
    <w:rsid w:val="00C7433A"/>
    <w:rsid w:val="00C743CE"/>
    <w:rsid w:val="00C76613"/>
    <w:rsid w:val="00C775D3"/>
    <w:rsid w:val="00C77AEA"/>
    <w:rsid w:val="00C81086"/>
    <w:rsid w:val="00C81606"/>
    <w:rsid w:val="00C8162B"/>
    <w:rsid w:val="00C816AB"/>
    <w:rsid w:val="00C81862"/>
    <w:rsid w:val="00C81C9E"/>
    <w:rsid w:val="00C81FAA"/>
    <w:rsid w:val="00C8234A"/>
    <w:rsid w:val="00C828E9"/>
    <w:rsid w:val="00C839A7"/>
    <w:rsid w:val="00C84133"/>
    <w:rsid w:val="00C84675"/>
    <w:rsid w:val="00C84BA3"/>
    <w:rsid w:val="00C84F1C"/>
    <w:rsid w:val="00C85003"/>
    <w:rsid w:val="00C8633E"/>
    <w:rsid w:val="00C86D8F"/>
    <w:rsid w:val="00C876C3"/>
    <w:rsid w:val="00C87909"/>
    <w:rsid w:val="00C901B5"/>
    <w:rsid w:val="00C906AF"/>
    <w:rsid w:val="00C9142B"/>
    <w:rsid w:val="00C91A64"/>
    <w:rsid w:val="00C91E3E"/>
    <w:rsid w:val="00C91EB9"/>
    <w:rsid w:val="00C92254"/>
    <w:rsid w:val="00C927D4"/>
    <w:rsid w:val="00C931A4"/>
    <w:rsid w:val="00C93A5E"/>
    <w:rsid w:val="00C93E6E"/>
    <w:rsid w:val="00C93FF1"/>
    <w:rsid w:val="00C949DE"/>
    <w:rsid w:val="00C94FC6"/>
    <w:rsid w:val="00C9634A"/>
    <w:rsid w:val="00C96451"/>
    <w:rsid w:val="00CA234D"/>
    <w:rsid w:val="00CA323F"/>
    <w:rsid w:val="00CA467B"/>
    <w:rsid w:val="00CA539D"/>
    <w:rsid w:val="00CA581A"/>
    <w:rsid w:val="00CA5C70"/>
    <w:rsid w:val="00CA6991"/>
    <w:rsid w:val="00CA779B"/>
    <w:rsid w:val="00CA7FE5"/>
    <w:rsid w:val="00CB0798"/>
    <w:rsid w:val="00CB0880"/>
    <w:rsid w:val="00CB10B3"/>
    <w:rsid w:val="00CB10EF"/>
    <w:rsid w:val="00CB1C69"/>
    <w:rsid w:val="00CB34B9"/>
    <w:rsid w:val="00CB34FB"/>
    <w:rsid w:val="00CB3911"/>
    <w:rsid w:val="00CB4DA1"/>
    <w:rsid w:val="00CB6588"/>
    <w:rsid w:val="00CB65C9"/>
    <w:rsid w:val="00CB6A5F"/>
    <w:rsid w:val="00CC0492"/>
    <w:rsid w:val="00CC0712"/>
    <w:rsid w:val="00CC0DEA"/>
    <w:rsid w:val="00CC0E42"/>
    <w:rsid w:val="00CC0E7C"/>
    <w:rsid w:val="00CC11E6"/>
    <w:rsid w:val="00CC3BF7"/>
    <w:rsid w:val="00CC4508"/>
    <w:rsid w:val="00CC47A7"/>
    <w:rsid w:val="00CC4D82"/>
    <w:rsid w:val="00CC5F3B"/>
    <w:rsid w:val="00CC71BA"/>
    <w:rsid w:val="00CC7EB2"/>
    <w:rsid w:val="00CD0151"/>
    <w:rsid w:val="00CD0BA6"/>
    <w:rsid w:val="00CD12DA"/>
    <w:rsid w:val="00CD1543"/>
    <w:rsid w:val="00CD1B41"/>
    <w:rsid w:val="00CD2C90"/>
    <w:rsid w:val="00CD37A3"/>
    <w:rsid w:val="00CD44DF"/>
    <w:rsid w:val="00CD46B6"/>
    <w:rsid w:val="00CD49F7"/>
    <w:rsid w:val="00CD5869"/>
    <w:rsid w:val="00CD74C1"/>
    <w:rsid w:val="00CD795C"/>
    <w:rsid w:val="00CD79C8"/>
    <w:rsid w:val="00CE04E0"/>
    <w:rsid w:val="00CE08EA"/>
    <w:rsid w:val="00CE188D"/>
    <w:rsid w:val="00CE1B20"/>
    <w:rsid w:val="00CE27E1"/>
    <w:rsid w:val="00CE38E5"/>
    <w:rsid w:val="00CE3B8E"/>
    <w:rsid w:val="00CE42CD"/>
    <w:rsid w:val="00CE4741"/>
    <w:rsid w:val="00CE4C7B"/>
    <w:rsid w:val="00CE4E25"/>
    <w:rsid w:val="00CE59C9"/>
    <w:rsid w:val="00CF0464"/>
    <w:rsid w:val="00CF092D"/>
    <w:rsid w:val="00CF0EBB"/>
    <w:rsid w:val="00CF17CC"/>
    <w:rsid w:val="00CF19C4"/>
    <w:rsid w:val="00CF2793"/>
    <w:rsid w:val="00CF2C5F"/>
    <w:rsid w:val="00CF3D7B"/>
    <w:rsid w:val="00CF42EF"/>
    <w:rsid w:val="00CF4FBA"/>
    <w:rsid w:val="00CF5727"/>
    <w:rsid w:val="00CF5C53"/>
    <w:rsid w:val="00CF614D"/>
    <w:rsid w:val="00CF6C3F"/>
    <w:rsid w:val="00D007E2"/>
    <w:rsid w:val="00D01C50"/>
    <w:rsid w:val="00D02897"/>
    <w:rsid w:val="00D02C81"/>
    <w:rsid w:val="00D0311D"/>
    <w:rsid w:val="00D0336F"/>
    <w:rsid w:val="00D03F27"/>
    <w:rsid w:val="00D044A6"/>
    <w:rsid w:val="00D04E5C"/>
    <w:rsid w:val="00D052A6"/>
    <w:rsid w:val="00D05B52"/>
    <w:rsid w:val="00D065E7"/>
    <w:rsid w:val="00D10BE3"/>
    <w:rsid w:val="00D123B4"/>
    <w:rsid w:val="00D12A75"/>
    <w:rsid w:val="00D12B52"/>
    <w:rsid w:val="00D13A8D"/>
    <w:rsid w:val="00D14371"/>
    <w:rsid w:val="00D15223"/>
    <w:rsid w:val="00D17517"/>
    <w:rsid w:val="00D17789"/>
    <w:rsid w:val="00D1789A"/>
    <w:rsid w:val="00D17DA8"/>
    <w:rsid w:val="00D20919"/>
    <w:rsid w:val="00D20E68"/>
    <w:rsid w:val="00D2121C"/>
    <w:rsid w:val="00D22519"/>
    <w:rsid w:val="00D23160"/>
    <w:rsid w:val="00D2341D"/>
    <w:rsid w:val="00D23E71"/>
    <w:rsid w:val="00D2431B"/>
    <w:rsid w:val="00D248D1"/>
    <w:rsid w:val="00D25294"/>
    <w:rsid w:val="00D254CD"/>
    <w:rsid w:val="00D2559A"/>
    <w:rsid w:val="00D26BEC"/>
    <w:rsid w:val="00D27C2C"/>
    <w:rsid w:val="00D30E50"/>
    <w:rsid w:val="00D311FC"/>
    <w:rsid w:val="00D31F88"/>
    <w:rsid w:val="00D32D83"/>
    <w:rsid w:val="00D33152"/>
    <w:rsid w:val="00D339CC"/>
    <w:rsid w:val="00D348A6"/>
    <w:rsid w:val="00D3535A"/>
    <w:rsid w:val="00D35AED"/>
    <w:rsid w:val="00D36CAC"/>
    <w:rsid w:val="00D37AE8"/>
    <w:rsid w:val="00D40065"/>
    <w:rsid w:val="00D40485"/>
    <w:rsid w:val="00D408BE"/>
    <w:rsid w:val="00D41280"/>
    <w:rsid w:val="00D41397"/>
    <w:rsid w:val="00D42A7F"/>
    <w:rsid w:val="00D42AE5"/>
    <w:rsid w:val="00D42E31"/>
    <w:rsid w:val="00D43172"/>
    <w:rsid w:val="00D45200"/>
    <w:rsid w:val="00D45FAB"/>
    <w:rsid w:val="00D45FE2"/>
    <w:rsid w:val="00D464C2"/>
    <w:rsid w:val="00D4763D"/>
    <w:rsid w:val="00D47711"/>
    <w:rsid w:val="00D50015"/>
    <w:rsid w:val="00D514E6"/>
    <w:rsid w:val="00D515EB"/>
    <w:rsid w:val="00D53561"/>
    <w:rsid w:val="00D54574"/>
    <w:rsid w:val="00D54605"/>
    <w:rsid w:val="00D54C40"/>
    <w:rsid w:val="00D55E26"/>
    <w:rsid w:val="00D56F51"/>
    <w:rsid w:val="00D573B4"/>
    <w:rsid w:val="00D57B60"/>
    <w:rsid w:val="00D57E7C"/>
    <w:rsid w:val="00D6238D"/>
    <w:rsid w:val="00D626EF"/>
    <w:rsid w:val="00D629D0"/>
    <w:rsid w:val="00D629D1"/>
    <w:rsid w:val="00D64218"/>
    <w:rsid w:val="00D64E77"/>
    <w:rsid w:val="00D659A8"/>
    <w:rsid w:val="00D65DF9"/>
    <w:rsid w:val="00D65E3E"/>
    <w:rsid w:val="00D6609A"/>
    <w:rsid w:val="00D668FA"/>
    <w:rsid w:val="00D67319"/>
    <w:rsid w:val="00D673F0"/>
    <w:rsid w:val="00D70649"/>
    <w:rsid w:val="00D71EA9"/>
    <w:rsid w:val="00D7239D"/>
    <w:rsid w:val="00D72E38"/>
    <w:rsid w:val="00D7300A"/>
    <w:rsid w:val="00D7419C"/>
    <w:rsid w:val="00D746C7"/>
    <w:rsid w:val="00D753DD"/>
    <w:rsid w:val="00D765ED"/>
    <w:rsid w:val="00D767AD"/>
    <w:rsid w:val="00D777B2"/>
    <w:rsid w:val="00D77FDE"/>
    <w:rsid w:val="00D80927"/>
    <w:rsid w:val="00D8122D"/>
    <w:rsid w:val="00D822B5"/>
    <w:rsid w:val="00D83C5E"/>
    <w:rsid w:val="00D84A72"/>
    <w:rsid w:val="00D85C79"/>
    <w:rsid w:val="00D86966"/>
    <w:rsid w:val="00D86D9B"/>
    <w:rsid w:val="00D86DCC"/>
    <w:rsid w:val="00D87882"/>
    <w:rsid w:val="00D90BA8"/>
    <w:rsid w:val="00D91627"/>
    <w:rsid w:val="00D9260C"/>
    <w:rsid w:val="00D9284B"/>
    <w:rsid w:val="00D92B3B"/>
    <w:rsid w:val="00D93085"/>
    <w:rsid w:val="00D93774"/>
    <w:rsid w:val="00D93FCB"/>
    <w:rsid w:val="00D94292"/>
    <w:rsid w:val="00D949BB"/>
    <w:rsid w:val="00D95615"/>
    <w:rsid w:val="00DA0077"/>
    <w:rsid w:val="00DA1096"/>
    <w:rsid w:val="00DA19C2"/>
    <w:rsid w:val="00DA1B0C"/>
    <w:rsid w:val="00DA2804"/>
    <w:rsid w:val="00DA4344"/>
    <w:rsid w:val="00DA45FB"/>
    <w:rsid w:val="00DA57C5"/>
    <w:rsid w:val="00DA5A57"/>
    <w:rsid w:val="00DA5BB3"/>
    <w:rsid w:val="00DA5DD1"/>
    <w:rsid w:val="00DA5FBC"/>
    <w:rsid w:val="00DA7417"/>
    <w:rsid w:val="00DA7712"/>
    <w:rsid w:val="00DA7823"/>
    <w:rsid w:val="00DA7F7A"/>
    <w:rsid w:val="00DB2D5A"/>
    <w:rsid w:val="00DB35EC"/>
    <w:rsid w:val="00DB4A40"/>
    <w:rsid w:val="00DB4D16"/>
    <w:rsid w:val="00DB53C7"/>
    <w:rsid w:val="00DB5BE1"/>
    <w:rsid w:val="00DB6D3F"/>
    <w:rsid w:val="00DB6D63"/>
    <w:rsid w:val="00DC0A32"/>
    <w:rsid w:val="00DC1342"/>
    <w:rsid w:val="00DC13F4"/>
    <w:rsid w:val="00DC14F6"/>
    <w:rsid w:val="00DC192B"/>
    <w:rsid w:val="00DC1EF6"/>
    <w:rsid w:val="00DC2A15"/>
    <w:rsid w:val="00DC2BA8"/>
    <w:rsid w:val="00DC2E9A"/>
    <w:rsid w:val="00DC3404"/>
    <w:rsid w:val="00DC47BD"/>
    <w:rsid w:val="00DC5476"/>
    <w:rsid w:val="00DC5A0B"/>
    <w:rsid w:val="00DC5B38"/>
    <w:rsid w:val="00DC5B9E"/>
    <w:rsid w:val="00DC5C31"/>
    <w:rsid w:val="00DC5E68"/>
    <w:rsid w:val="00DC6F33"/>
    <w:rsid w:val="00DC6F84"/>
    <w:rsid w:val="00DC71EB"/>
    <w:rsid w:val="00DC747B"/>
    <w:rsid w:val="00DC793C"/>
    <w:rsid w:val="00DD1DF8"/>
    <w:rsid w:val="00DD2906"/>
    <w:rsid w:val="00DD2E35"/>
    <w:rsid w:val="00DD34AF"/>
    <w:rsid w:val="00DD388E"/>
    <w:rsid w:val="00DD416B"/>
    <w:rsid w:val="00DD43E6"/>
    <w:rsid w:val="00DD4457"/>
    <w:rsid w:val="00DD4DE3"/>
    <w:rsid w:val="00DD4F16"/>
    <w:rsid w:val="00DD56E1"/>
    <w:rsid w:val="00DD5807"/>
    <w:rsid w:val="00DD6683"/>
    <w:rsid w:val="00DD7620"/>
    <w:rsid w:val="00DE075A"/>
    <w:rsid w:val="00DE1BC1"/>
    <w:rsid w:val="00DE1FBD"/>
    <w:rsid w:val="00DE28EF"/>
    <w:rsid w:val="00DE33AE"/>
    <w:rsid w:val="00DE435D"/>
    <w:rsid w:val="00DE4937"/>
    <w:rsid w:val="00DE4EE7"/>
    <w:rsid w:val="00DE4F8D"/>
    <w:rsid w:val="00DE5504"/>
    <w:rsid w:val="00DE5AB6"/>
    <w:rsid w:val="00DE67D7"/>
    <w:rsid w:val="00DE7EE5"/>
    <w:rsid w:val="00DF01BB"/>
    <w:rsid w:val="00DF0BF7"/>
    <w:rsid w:val="00DF126A"/>
    <w:rsid w:val="00DF14C7"/>
    <w:rsid w:val="00DF3257"/>
    <w:rsid w:val="00DF39B4"/>
    <w:rsid w:val="00DF57E3"/>
    <w:rsid w:val="00DF58BE"/>
    <w:rsid w:val="00DF59BF"/>
    <w:rsid w:val="00DF7182"/>
    <w:rsid w:val="00DF77A1"/>
    <w:rsid w:val="00DF7A30"/>
    <w:rsid w:val="00DF7C85"/>
    <w:rsid w:val="00E0028A"/>
    <w:rsid w:val="00E01300"/>
    <w:rsid w:val="00E01A64"/>
    <w:rsid w:val="00E02570"/>
    <w:rsid w:val="00E02C90"/>
    <w:rsid w:val="00E04DDA"/>
    <w:rsid w:val="00E063C9"/>
    <w:rsid w:val="00E06769"/>
    <w:rsid w:val="00E06E54"/>
    <w:rsid w:val="00E06FBC"/>
    <w:rsid w:val="00E07456"/>
    <w:rsid w:val="00E07628"/>
    <w:rsid w:val="00E10E66"/>
    <w:rsid w:val="00E10FBF"/>
    <w:rsid w:val="00E111DE"/>
    <w:rsid w:val="00E114A7"/>
    <w:rsid w:val="00E127B5"/>
    <w:rsid w:val="00E12F69"/>
    <w:rsid w:val="00E1438A"/>
    <w:rsid w:val="00E151C1"/>
    <w:rsid w:val="00E151F3"/>
    <w:rsid w:val="00E1621B"/>
    <w:rsid w:val="00E16BD1"/>
    <w:rsid w:val="00E16D2E"/>
    <w:rsid w:val="00E1709D"/>
    <w:rsid w:val="00E17208"/>
    <w:rsid w:val="00E17C91"/>
    <w:rsid w:val="00E20BD4"/>
    <w:rsid w:val="00E21E93"/>
    <w:rsid w:val="00E22641"/>
    <w:rsid w:val="00E22E4B"/>
    <w:rsid w:val="00E23001"/>
    <w:rsid w:val="00E24715"/>
    <w:rsid w:val="00E2489E"/>
    <w:rsid w:val="00E24E0F"/>
    <w:rsid w:val="00E25344"/>
    <w:rsid w:val="00E25CBB"/>
    <w:rsid w:val="00E26646"/>
    <w:rsid w:val="00E2667D"/>
    <w:rsid w:val="00E26FD8"/>
    <w:rsid w:val="00E276A0"/>
    <w:rsid w:val="00E27B19"/>
    <w:rsid w:val="00E27ECA"/>
    <w:rsid w:val="00E30229"/>
    <w:rsid w:val="00E30334"/>
    <w:rsid w:val="00E30858"/>
    <w:rsid w:val="00E310F3"/>
    <w:rsid w:val="00E3124C"/>
    <w:rsid w:val="00E3181F"/>
    <w:rsid w:val="00E3189B"/>
    <w:rsid w:val="00E32803"/>
    <w:rsid w:val="00E3284D"/>
    <w:rsid w:val="00E3293B"/>
    <w:rsid w:val="00E3356F"/>
    <w:rsid w:val="00E340D8"/>
    <w:rsid w:val="00E34373"/>
    <w:rsid w:val="00E3503E"/>
    <w:rsid w:val="00E357E1"/>
    <w:rsid w:val="00E35F45"/>
    <w:rsid w:val="00E3691F"/>
    <w:rsid w:val="00E37A23"/>
    <w:rsid w:val="00E37ECE"/>
    <w:rsid w:val="00E40717"/>
    <w:rsid w:val="00E41ADA"/>
    <w:rsid w:val="00E43FB9"/>
    <w:rsid w:val="00E44924"/>
    <w:rsid w:val="00E44956"/>
    <w:rsid w:val="00E45461"/>
    <w:rsid w:val="00E461D1"/>
    <w:rsid w:val="00E508D5"/>
    <w:rsid w:val="00E50B4D"/>
    <w:rsid w:val="00E51103"/>
    <w:rsid w:val="00E51192"/>
    <w:rsid w:val="00E51573"/>
    <w:rsid w:val="00E5224A"/>
    <w:rsid w:val="00E522A0"/>
    <w:rsid w:val="00E52E74"/>
    <w:rsid w:val="00E53250"/>
    <w:rsid w:val="00E53D41"/>
    <w:rsid w:val="00E54044"/>
    <w:rsid w:val="00E54125"/>
    <w:rsid w:val="00E54991"/>
    <w:rsid w:val="00E552BC"/>
    <w:rsid w:val="00E5552D"/>
    <w:rsid w:val="00E5567D"/>
    <w:rsid w:val="00E560B1"/>
    <w:rsid w:val="00E5648B"/>
    <w:rsid w:val="00E56A1B"/>
    <w:rsid w:val="00E5756D"/>
    <w:rsid w:val="00E5798F"/>
    <w:rsid w:val="00E57A91"/>
    <w:rsid w:val="00E57B8E"/>
    <w:rsid w:val="00E57F21"/>
    <w:rsid w:val="00E60AE2"/>
    <w:rsid w:val="00E616A1"/>
    <w:rsid w:val="00E6259E"/>
    <w:rsid w:val="00E6263C"/>
    <w:rsid w:val="00E626FA"/>
    <w:rsid w:val="00E62CAA"/>
    <w:rsid w:val="00E63119"/>
    <w:rsid w:val="00E6370A"/>
    <w:rsid w:val="00E66051"/>
    <w:rsid w:val="00E66E57"/>
    <w:rsid w:val="00E672BA"/>
    <w:rsid w:val="00E703B6"/>
    <w:rsid w:val="00E709EB"/>
    <w:rsid w:val="00E7116B"/>
    <w:rsid w:val="00E711AF"/>
    <w:rsid w:val="00E71D7E"/>
    <w:rsid w:val="00E71F3C"/>
    <w:rsid w:val="00E72195"/>
    <w:rsid w:val="00E72645"/>
    <w:rsid w:val="00E727E5"/>
    <w:rsid w:val="00E732DB"/>
    <w:rsid w:val="00E73E72"/>
    <w:rsid w:val="00E746F1"/>
    <w:rsid w:val="00E74862"/>
    <w:rsid w:val="00E74A63"/>
    <w:rsid w:val="00E74D0C"/>
    <w:rsid w:val="00E752FF"/>
    <w:rsid w:val="00E75CDF"/>
    <w:rsid w:val="00E76E37"/>
    <w:rsid w:val="00E77597"/>
    <w:rsid w:val="00E806B6"/>
    <w:rsid w:val="00E810C8"/>
    <w:rsid w:val="00E819CE"/>
    <w:rsid w:val="00E827C6"/>
    <w:rsid w:val="00E8380B"/>
    <w:rsid w:val="00E8380F"/>
    <w:rsid w:val="00E83B60"/>
    <w:rsid w:val="00E841B6"/>
    <w:rsid w:val="00E850F1"/>
    <w:rsid w:val="00E8560B"/>
    <w:rsid w:val="00E862F1"/>
    <w:rsid w:val="00E869E3"/>
    <w:rsid w:val="00E873FD"/>
    <w:rsid w:val="00E876CA"/>
    <w:rsid w:val="00E877DE"/>
    <w:rsid w:val="00E87D36"/>
    <w:rsid w:val="00E90467"/>
    <w:rsid w:val="00E91EB0"/>
    <w:rsid w:val="00E92098"/>
    <w:rsid w:val="00E92298"/>
    <w:rsid w:val="00E928DB"/>
    <w:rsid w:val="00E92AD1"/>
    <w:rsid w:val="00E9488A"/>
    <w:rsid w:val="00E94BC6"/>
    <w:rsid w:val="00E9568A"/>
    <w:rsid w:val="00E95F06"/>
    <w:rsid w:val="00E95F2B"/>
    <w:rsid w:val="00E96839"/>
    <w:rsid w:val="00E96FCD"/>
    <w:rsid w:val="00E97A44"/>
    <w:rsid w:val="00EA0BFD"/>
    <w:rsid w:val="00EA1096"/>
    <w:rsid w:val="00EA196E"/>
    <w:rsid w:val="00EA3491"/>
    <w:rsid w:val="00EA37C6"/>
    <w:rsid w:val="00EA3A6E"/>
    <w:rsid w:val="00EA5102"/>
    <w:rsid w:val="00EA5C1C"/>
    <w:rsid w:val="00EA5FFE"/>
    <w:rsid w:val="00EA6E2B"/>
    <w:rsid w:val="00EA7302"/>
    <w:rsid w:val="00EA7EF2"/>
    <w:rsid w:val="00EB0495"/>
    <w:rsid w:val="00EB1073"/>
    <w:rsid w:val="00EB1CA7"/>
    <w:rsid w:val="00EB2101"/>
    <w:rsid w:val="00EB25F4"/>
    <w:rsid w:val="00EB4138"/>
    <w:rsid w:val="00EB4D89"/>
    <w:rsid w:val="00EB5284"/>
    <w:rsid w:val="00EB589F"/>
    <w:rsid w:val="00EB7982"/>
    <w:rsid w:val="00EC04AF"/>
    <w:rsid w:val="00EC06E0"/>
    <w:rsid w:val="00EC1420"/>
    <w:rsid w:val="00EC15E1"/>
    <w:rsid w:val="00EC188F"/>
    <w:rsid w:val="00EC25CC"/>
    <w:rsid w:val="00EC4B95"/>
    <w:rsid w:val="00EC650C"/>
    <w:rsid w:val="00EC6D40"/>
    <w:rsid w:val="00EC6DF8"/>
    <w:rsid w:val="00ED0238"/>
    <w:rsid w:val="00ED02AA"/>
    <w:rsid w:val="00ED0834"/>
    <w:rsid w:val="00ED0BB8"/>
    <w:rsid w:val="00ED153C"/>
    <w:rsid w:val="00ED1D2A"/>
    <w:rsid w:val="00ED232D"/>
    <w:rsid w:val="00ED251F"/>
    <w:rsid w:val="00ED3182"/>
    <w:rsid w:val="00ED32D0"/>
    <w:rsid w:val="00ED348F"/>
    <w:rsid w:val="00ED39F7"/>
    <w:rsid w:val="00ED42DB"/>
    <w:rsid w:val="00ED5EE8"/>
    <w:rsid w:val="00ED6681"/>
    <w:rsid w:val="00ED6977"/>
    <w:rsid w:val="00ED712C"/>
    <w:rsid w:val="00ED760C"/>
    <w:rsid w:val="00ED7780"/>
    <w:rsid w:val="00ED780A"/>
    <w:rsid w:val="00ED7997"/>
    <w:rsid w:val="00ED7EA1"/>
    <w:rsid w:val="00ED7FD1"/>
    <w:rsid w:val="00EE04C5"/>
    <w:rsid w:val="00EE1216"/>
    <w:rsid w:val="00EE1BC4"/>
    <w:rsid w:val="00EE2D8B"/>
    <w:rsid w:val="00EE33EA"/>
    <w:rsid w:val="00EE38D1"/>
    <w:rsid w:val="00EE4441"/>
    <w:rsid w:val="00EE47D8"/>
    <w:rsid w:val="00EE484C"/>
    <w:rsid w:val="00EE7C06"/>
    <w:rsid w:val="00EF0A33"/>
    <w:rsid w:val="00EF1279"/>
    <w:rsid w:val="00EF2D21"/>
    <w:rsid w:val="00EF3910"/>
    <w:rsid w:val="00EF3965"/>
    <w:rsid w:val="00EF3DC9"/>
    <w:rsid w:val="00EF415C"/>
    <w:rsid w:val="00EF4402"/>
    <w:rsid w:val="00EF456D"/>
    <w:rsid w:val="00EF51A0"/>
    <w:rsid w:val="00EF5D34"/>
    <w:rsid w:val="00EF6C66"/>
    <w:rsid w:val="00F01007"/>
    <w:rsid w:val="00F02705"/>
    <w:rsid w:val="00F02A67"/>
    <w:rsid w:val="00F030A6"/>
    <w:rsid w:val="00F036A5"/>
    <w:rsid w:val="00F0425F"/>
    <w:rsid w:val="00F0488D"/>
    <w:rsid w:val="00F05BDA"/>
    <w:rsid w:val="00F0618D"/>
    <w:rsid w:val="00F06969"/>
    <w:rsid w:val="00F06A77"/>
    <w:rsid w:val="00F06A81"/>
    <w:rsid w:val="00F06C6B"/>
    <w:rsid w:val="00F07BC0"/>
    <w:rsid w:val="00F10812"/>
    <w:rsid w:val="00F115FE"/>
    <w:rsid w:val="00F11E0A"/>
    <w:rsid w:val="00F125DE"/>
    <w:rsid w:val="00F13611"/>
    <w:rsid w:val="00F15440"/>
    <w:rsid w:val="00F1561E"/>
    <w:rsid w:val="00F15A5A"/>
    <w:rsid w:val="00F15C48"/>
    <w:rsid w:val="00F1645B"/>
    <w:rsid w:val="00F16D71"/>
    <w:rsid w:val="00F17DFC"/>
    <w:rsid w:val="00F200D3"/>
    <w:rsid w:val="00F20174"/>
    <w:rsid w:val="00F203FB"/>
    <w:rsid w:val="00F207DE"/>
    <w:rsid w:val="00F2092D"/>
    <w:rsid w:val="00F216AB"/>
    <w:rsid w:val="00F23E28"/>
    <w:rsid w:val="00F24780"/>
    <w:rsid w:val="00F24DE9"/>
    <w:rsid w:val="00F25537"/>
    <w:rsid w:val="00F25E9D"/>
    <w:rsid w:val="00F25EEA"/>
    <w:rsid w:val="00F261C1"/>
    <w:rsid w:val="00F2687D"/>
    <w:rsid w:val="00F27641"/>
    <w:rsid w:val="00F302F0"/>
    <w:rsid w:val="00F30842"/>
    <w:rsid w:val="00F30F41"/>
    <w:rsid w:val="00F31036"/>
    <w:rsid w:val="00F3164F"/>
    <w:rsid w:val="00F31FA0"/>
    <w:rsid w:val="00F325EA"/>
    <w:rsid w:val="00F3375F"/>
    <w:rsid w:val="00F34B7B"/>
    <w:rsid w:val="00F3513E"/>
    <w:rsid w:val="00F3516C"/>
    <w:rsid w:val="00F35DF0"/>
    <w:rsid w:val="00F365CB"/>
    <w:rsid w:val="00F36B2B"/>
    <w:rsid w:val="00F36B9E"/>
    <w:rsid w:val="00F372E8"/>
    <w:rsid w:val="00F405A1"/>
    <w:rsid w:val="00F410B7"/>
    <w:rsid w:val="00F410CF"/>
    <w:rsid w:val="00F41163"/>
    <w:rsid w:val="00F41E94"/>
    <w:rsid w:val="00F42577"/>
    <w:rsid w:val="00F452D5"/>
    <w:rsid w:val="00F45F91"/>
    <w:rsid w:val="00F461D4"/>
    <w:rsid w:val="00F46F07"/>
    <w:rsid w:val="00F5063C"/>
    <w:rsid w:val="00F507C1"/>
    <w:rsid w:val="00F508C7"/>
    <w:rsid w:val="00F50B0E"/>
    <w:rsid w:val="00F50BA6"/>
    <w:rsid w:val="00F50C2C"/>
    <w:rsid w:val="00F5293F"/>
    <w:rsid w:val="00F52D4B"/>
    <w:rsid w:val="00F52EE9"/>
    <w:rsid w:val="00F5331A"/>
    <w:rsid w:val="00F539DA"/>
    <w:rsid w:val="00F53D62"/>
    <w:rsid w:val="00F5672B"/>
    <w:rsid w:val="00F57F5A"/>
    <w:rsid w:val="00F60065"/>
    <w:rsid w:val="00F60B47"/>
    <w:rsid w:val="00F60C51"/>
    <w:rsid w:val="00F60D79"/>
    <w:rsid w:val="00F61763"/>
    <w:rsid w:val="00F618D7"/>
    <w:rsid w:val="00F6347E"/>
    <w:rsid w:val="00F637BC"/>
    <w:rsid w:val="00F65109"/>
    <w:rsid w:val="00F65288"/>
    <w:rsid w:val="00F66697"/>
    <w:rsid w:val="00F6681F"/>
    <w:rsid w:val="00F66AFB"/>
    <w:rsid w:val="00F66E87"/>
    <w:rsid w:val="00F706F5"/>
    <w:rsid w:val="00F714F4"/>
    <w:rsid w:val="00F718C1"/>
    <w:rsid w:val="00F72A2D"/>
    <w:rsid w:val="00F72D78"/>
    <w:rsid w:val="00F7309F"/>
    <w:rsid w:val="00F73658"/>
    <w:rsid w:val="00F736DA"/>
    <w:rsid w:val="00F738DB"/>
    <w:rsid w:val="00F73FBE"/>
    <w:rsid w:val="00F74EA1"/>
    <w:rsid w:val="00F7561E"/>
    <w:rsid w:val="00F75D22"/>
    <w:rsid w:val="00F765C6"/>
    <w:rsid w:val="00F76BD4"/>
    <w:rsid w:val="00F76EC8"/>
    <w:rsid w:val="00F805EF"/>
    <w:rsid w:val="00F807DD"/>
    <w:rsid w:val="00F81BDB"/>
    <w:rsid w:val="00F821A7"/>
    <w:rsid w:val="00F82385"/>
    <w:rsid w:val="00F8249A"/>
    <w:rsid w:val="00F8269F"/>
    <w:rsid w:val="00F82DB5"/>
    <w:rsid w:val="00F82ED3"/>
    <w:rsid w:val="00F83337"/>
    <w:rsid w:val="00F8338D"/>
    <w:rsid w:val="00F8445F"/>
    <w:rsid w:val="00F84717"/>
    <w:rsid w:val="00F8483D"/>
    <w:rsid w:val="00F84CA6"/>
    <w:rsid w:val="00F85645"/>
    <w:rsid w:val="00F867FD"/>
    <w:rsid w:val="00F86972"/>
    <w:rsid w:val="00F86DF7"/>
    <w:rsid w:val="00F879E9"/>
    <w:rsid w:val="00F911CA"/>
    <w:rsid w:val="00F91298"/>
    <w:rsid w:val="00F9169B"/>
    <w:rsid w:val="00F91D50"/>
    <w:rsid w:val="00F91E6D"/>
    <w:rsid w:val="00F921A6"/>
    <w:rsid w:val="00F924ED"/>
    <w:rsid w:val="00F92FB4"/>
    <w:rsid w:val="00F93105"/>
    <w:rsid w:val="00F93616"/>
    <w:rsid w:val="00F936DC"/>
    <w:rsid w:val="00F94052"/>
    <w:rsid w:val="00F95896"/>
    <w:rsid w:val="00F95F77"/>
    <w:rsid w:val="00F9601D"/>
    <w:rsid w:val="00F974C0"/>
    <w:rsid w:val="00F97889"/>
    <w:rsid w:val="00F97E50"/>
    <w:rsid w:val="00FA003E"/>
    <w:rsid w:val="00FA40E5"/>
    <w:rsid w:val="00FA4471"/>
    <w:rsid w:val="00FA46A7"/>
    <w:rsid w:val="00FA5350"/>
    <w:rsid w:val="00FA5593"/>
    <w:rsid w:val="00FA5834"/>
    <w:rsid w:val="00FA60F8"/>
    <w:rsid w:val="00FA617E"/>
    <w:rsid w:val="00FA63D4"/>
    <w:rsid w:val="00FA6F13"/>
    <w:rsid w:val="00FB09F7"/>
    <w:rsid w:val="00FB1359"/>
    <w:rsid w:val="00FB1606"/>
    <w:rsid w:val="00FB193F"/>
    <w:rsid w:val="00FB1CB2"/>
    <w:rsid w:val="00FB21A2"/>
    <w:rsid w:val="00FB24F4"/>
    <w:rsid w:val="00FB25D6"/>
    <w:rsid w:val="00FB2BB7"/>
    <w:rsid w:val="00FB37FF"/>
    <w:rsid w:val="00FB3F51"/>
    <w:rsid w:val="00FB421F"/>
    <w:rsid w:val="00FB4381"/>
    <w:rsid w:val="00FB5454"/>
    <w:rsid w:val="00FB5A94"/>
    <w:rsid w:val="00FB5F2F"/>
    <w:rsid w:val="00FB6EEB"/>
    <w:rsid w:val="00FB6F54"/>
    <w:rsid w:val="00FB7BA5"/>
    <w:rsid w:val="00FB7E92"/>
    <w:rsid w:val="00FC04BC"/>
    <w:rsid w:val="00FC04C1"/>
    <w:rsid w:val="00FC19D6"/>
    <w:rsid w:val="00FC3D9D"/>
    <w:rsid w:val="00FC42A6"/>
    <w:rsid w:val="00FC4808"/>
    <w:rsid w:val="00FC4AAB"/>
    <w:rsid w:val="00FC4C23"/>
    <w:rsid w:val="00FC5515"/>
    <w:rsid w:val="00FC557A"/>
    <w:rsid w:val="00FC59E7"/>
    <w:rsid w:val="00FC5DCF"/>
    <w:rsid w:val="00FC6138"/>
    <w:rsid w:val="00FC6AC2"/>
    <w:rsid w:val="00FC7530"/>
    <w:rsid w:val="00FC7989"/>
    <w:rsid w:val="00FC7B81"/>
    <w:rsid w:val="00FC7F3A"/>
    <w:rsid w:val="00FD0458"/>
    <w:rsid w:val="00FD0C98"/>
    <w:rsid w:val="00FD165E"/>
    <w:rsid w:val="00FD1FA9"/>
    <w:rsid w:val="00FD2251"/>
    <w:rsid w:val="00FD2A0B"/>
    <w:rsid w:val="00FD2DAD"/>
    <w:rsid w:val="00FD3A3F"/>
    <w:rsid w:val="00FD3EA1"/>
    <w:rsid w:val="00FD40D9"/>
    <w:rsid w:val="00FD41BC"/>
    <w:rsid w:val="00FD4419"/>
    <w:rsid w:val="00FD53D5"/>
    <w:rsid w:val="00FD6FA0"/>
    <w:rsid w:val="00FE062B"/>
    <w:rsid w:val="00FE0DA4"/>
    <w:rsid w:val="00FE146C"/>
    <w:rsid w:val="00FE1D6C"/>
    <w:rsid w:val="00FE1DB3"/>
    <w:rsid w:val="00FE2269"/>
    <w:rsid w:val="00FE239D"/>
    <w:rsid w:val="00FE4142"/>
    <w:rsid w:val="00FE4E32"/>
    <w:rsid w:val="00FE565A"/>
    <w:rsid w:val="00FE5B74"/>
    <w:rsid w:val="00FE5F0E"/>
    <w:rsid w:val="00FE60EE"/>
    <w:rsid w:val="00FE7950"/>
    <w:rsid w:val="00FE7BC6"/>
    <w:rsid w:val="00FF019F"/>
    <w:rsid w:val="00FF0886"/>
    <w:rsid w:val="00FF09C6"/>
    <w:rsid w:val="00FF158F"/>
    <w:rsid w:val="00FF1A0C"/>
    <w:rsid w:val="00FF3050"/>
    <w:rsid w:val="00FF3A5F"/>
    <w:rsid w:val="00FF3B13"/>
    <w:rsid w:val="00FF43CA"/>
    <w:rsid w:val="00FF52DE"/>
    <w:rsid w:val="00FF5D83"/>
    <w:rsid w:val="00FF623A"/>
    <w:rsid w:val="0EB958A5"/>
    <w:rsid w:val="0ECF2B6F"/>
    <w:rsid w:val="143D7DCB"/>
    <w:rsid w:val="16C77817"/>
    <w:rsid w:val="172D4BCE"/>
    <w:rsid w:val="23A16EA8"/>
    <w:rsid w:val="2EBB4127"/>
    <w:rsid w:val="32710835"/>
    <w:rsid w:val="32BF6341"/>
    <w:rsid w:val="33CA7220"/>
    <w:rsid w:val="34527EBD"/>
    <w:rsid w:val="35E13957"/>
    <w:rsid w:val="47DA47CC"/>
    <w:rsid w:val="496F6137"/>
    <w:rsid w:val="4B5459A0"/>
    <w:rsid w:val="4DC55906"/>
    <w:rsid w:val="5255459C"/>
    <w:rsid w:val="54C74CA0"/>
    <w:rsid w:val="57EA73B9"/>
    <w:rsid w:val="5DB06C95"/>
    <w:rsid w:val="611432C7"/>
    <w:rsid w:val="61E450F2"/>
    <w:rsid w:val="635B69EC"/>
    <w:rsid w:val="64487AC8"/>
    <w:rsid w:val="7C610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15067A9-77B2-4D5D-8878-F9131C20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15B66"/>
    <w:pPr>
      <w:keepNext/>
      <w:keepLines/>
      <w:snapToGrid w:val="0"/>
      <w:spacing w:before="120" w:line="360" w:lineRule="auto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F856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annotation text"/>
    <w:basedOn w:val="a"/>
    <w:semiHidden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Body Text Indent"/>
    <w:basedOn w:val="a"/>
    <w:qFormat/>
    <w:pPr>
      <w:spacing w:line="440" w:lineRule="exact"/>
      <w:ind w:firstLine="482"/>
    </w:pPr>
    <w:rPr>
      <w:rFonts w:ascii="宋体" w:hAnsi="宋体"/>
      <w:color w:val="000000"/>
      <w:sz w:val="24"/>
    </w:rPr>
  </w:style>
  <w:style w:type="paragraph" w:styleId="a7">
    <w:name w:val="Plain Text"/>
    <w:basedOn w:val="a"/>
    <w:link w:val="Char"/>
    <w:qFormat/>
    <w:rPr>
      <w:rFonts w:ascii="宋体" w:hAnsi="Courier New" w:cs="Courier New"/>
      <w:szCs w:val="21"/>
    </w:rPr>
  </w:style>
  <w:style w:type="paragraph" w:styleId="a8">
    <w:name w:val="Date"/>
    <w:basedOn w:val="a"/>
    <w:next w:val="a"/>
    <w:qFormat/>
    <w:pPr>
      <w:ind w:leftChars="2500" w:left="100"/>
    </w:p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semiHidden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qFormat/>
  </w:style>
  <w:style w:type="character" w:styleId="af">
    <w:name w:val="annotation reference"/>
    <w:semiHidden/>
    <w:qFormat/>
    <w:rPr>
      <w:sz w:val="21"/>
      <w:szCs w:val="21"/>
    </w:rPr>
  </w:style>
  <w:style w:type="character" w:customStyle="1" w:styleId="Char2">
    <w:name w:val="段 Char"/>
    <w:link w:val="af0"/>
    <w:qFormat/>
    <w:rPr>
      <w:rFonts w:ascii="宋体"/>
      <w:sz w:val="21"/>
      <w:lang w:val="en-US" w:eastAsia="zh-CN" w:bidi="ar-SA"/>
    </w:rPr>
  </w:style>
  <w:style w:type="paragraph" w:customStyle="1" w:styleId="af0">
    <w:name w:val="段"/>
    <w:link w:val="Char2"/>
    <w:qFormat/>
    <w:pPr>
      <w:autoSpaceDE w:val="0"/>
      <w:autoSpaceDN w:val="0"/>
      <w:ind w:firstLineChars="200" w:firstLine="200"/>
      <w:jc w:val="both"/>
    </w:pPr>
    <w:rPr>
      <w:rFonts w:ascii="宋体" w:eastAsia="宋体"/>
      <w:sz w:val="21"/>
    </w:rPr>
  </w:style>
  <w:style w:type="paragraph" w:customStyle="1" w:styleId="Style6">
    <w:name w:val="_Style 6"/>
    <w:basedOn w:val="a"/>
    <w:qFormat/>
    <w:rPr>
      <w:rFonts w:ascii="Tahoma" w:hAnsi="Tahoma"/>
      <w:sz w:val="24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sz w:val="18"/>
      <w:lang w:eastAsia="en-US"/>
    </w:rPr>
  </w:style>
  <w:style w:type="paragraph" w:customStyle="1" w:styleId="af1">
    <w:name w:val="终结线"/>
    <w:basedOn w:val="a"/>
    <w:qFormat/>
    <w:pPr>
      <w:framePr w:hSpace="181" w:vSpace="181" w:wrap="around" w:vAnchor="text" w:hAnchor="margin" w:xAlign="center" w:y="285"/>
    </w:pPr>
  </w:style>
  <w:style w:type="character" w:styleId="af2">
    <w:name w:val="Placeholder Text"/>
    <w:basedOn w:val="a0"/>
    <w:uiPriority w:val="99"/>
    <w:unhideWhenUsed/>
    <w:qFormat/>
    <w:rPr>
      <w:color w:val="808080"/>
    </w:rPr>
  </w:style>
  <w:style w:type="paragraph" w:styleId="af3">
    <w:name w:val="No Spacing"/>
    <w:link w:val="Char3"/>
    <w:uiPriority w:val="1"/>
    <w:qFormat/>
    <w:rPr>
      <w:rFonts w:asciiTheme="minorHAnsi" w:hAnsiTheme="minorHAnsi" w:cstheme="minorBidi"/>
      <w:sz w:val="22"/>
      <w:szCs w:val="22"/>
    </w:rPr>
  </w:style>
  <w:style w:type="character" w:customStyle="1" w:styleId="Char3">
    <w:name w:val="无间隔 Char"/>
    <w:basedOn w:val="a0"/>
    <w:link w:val="af3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纯文本 Char"/>
    <w:basedOn w:val="a0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页眉 Char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a"/>
    <w:uiPriority w:val="99"/>
    <w:qFormat/>
    <w:rPr>
      <w:kern w:val="2"/>
      <w:sz w:val="18"/>
      <w:szCs w:val="18"/>
    </w:rPr>
  </w:style>
  <w:style w:type="paragraph" w:customStyle="1" w:styleId="30">
    <w:name w:val="样式3"/>
    <w:basedOn w:val="ab"/>
    <w:qFormat/>
    <w:pPr>
      <w:pBdr>
        <w:bottom w:val="none" w:sz="0" w:space="0" w:color="auto"/>
      </w:pBdr>
      <w:tabs>
        <w:tab w:val="left" w:pos="230"/>
      </w:tabs>
      <w:jc w:val="both"/>
    </w:pPr>
    <w:rPr>
      <w:rFonts w:asciiTheme="minorHAnsi" w:hAnsiTheme="minorHAnsi" w:cstheme="minorBidi"/>
    </w:rPr>
  </w:style>
  <w:style w:type="paragraph" w:customStyle="1" w:styleId="p">
    <w:name w:val="p"/>
    <w:basedOn w:val="a"/>
    <w:qFormat/>
    <w:pPr>
      <w:keepLines/>
      <w:widowControl/>
      <w:spacing w:after="40" w:line="525" w:lineRule="atLeast"/>
      <w:ind w:firstLine="375"/>
      <w:jc w:val="left"/>
    </w:pPr>
    <w:rPr>
      <w:color w:val="000000"/>
      <w:sz w:val="24"/>
    </w:rPr>
  </w:style>
  <w:style w:type="paragraph" w:styleId="10">
    <w:name w:val="toc 1"/>
    <w:basedOn w:val="a"/>
    <w:next w:val="a"/>
    <w:autoRedefine/>
    <w:uiPriority w:val="39"/>
    <w:unhideWhenUsed/>
    <w:rsid w:val="00EC6DF8"/>
  </w:style>
  <w:style w:type="character" w:styleId="af4">
    <w:name w:val="Hyperlink"/>
    <w:basedOn w:val="a0"/>
    <w:uiPriority w:val="99"/>
    <w:unhideWhenUsed/>
    <w:rsid w:val="00EC6DF8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qFormat/>
    <w:rsid w:val="00215B66"/>
    <w:rPr>
      <w:b/>
      <w:bCs/>
      <w:kern w:val="44"/>
      <w:sz w:val="2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EC6DF8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af5">
    <w:name w:val="Title"/>
    <w:basedOn w:val="2"/>
    <w:next w:val="a"/>
    <w:link w:val="Char4"/>
    <w:qFormat/>
    <w:rsid w:val="00F85645"/>
    <w:pPr>
      <w:spacing w:before="240" w:after="60"/>
      <w:jc w:val="left"/>
      <w:outlineLvl w:val="0"/>
    </w:pPr>
    <w:rPr>
      <w:rFonts w:eastAsia="黑体"/>
      <w:b w:val="0"/>
      <w:bCs w:val="0"/>
      <w:sz w:val="24"/>
    </w:rPr>
  </w:style>
  <w:style w:type="character" w:customStyle="1" w:styleId="Char4">
    <w:name w:val="标题 Char"/>
    <w:basedOn w:val="a0"/>
    <w:link w:val="af5"/>
    <w:rsid w:val="00F85645"/>
    <w:rPr>
      <w:rFonts w:asciiTheme="majorHAnsi" w:eastAsia="黑体" w:hAnsiTheme="majorHAnsi" w:cstheme="majorBidi"/>
      <w:sz w:val="24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C31779"/>
    <w:pPr>
      <w:ind w:leftChars="200" w:left="420"/>
    </w:pPr>
  </w:style>
  <w:style w:type="character" w:customStyle="1" w:styleId="2Char">
    <w:name w:val="标题 2 Char"/>
    <w:basedOn w:val="a0"/>
    <w:link w:val="2"/>
    <w:semiHidden/>
    <w:rsid w:val="00F8564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wmf"/><Relationship Id="rId21" Type="http://schemas.openxmlformats.org/officeDocument/2006/relationships/footer" Target="footer7.xml"/><Relationship Id="rId42" Type="http://schemas.openxmlformats.org/officeDocument/2006/relationships/oleObject" Target="embeddings/oleObject8.bin"/><Relationship Id="rId47" Type="http://schemas.openxmlformats.org/officeDocument/2006/relationships/oleObject" Target="embeddings/oleObject11.bin"/><Relationship Id="rId63" Type="http://schemas.openxmlformats.org/officeDocument/2006/relationships/image" Target="media/image24.wmf"/><Relationship Id="rId68" Type="http://schemas.openxmlformats.org/officeDocument/2006/relationships/oleObject" Target="embeddings/oleObject23.bin"/><Relationship Id="rId16" Type="http://schemas.openxmlformats.org/officeDocument/2006/relationships/header" Target="header4.xml"/><Relationship Id="rId11" Type="http://schemas.openxmlformats.org/officeDocument/2006/relationships/header" Target="header2.xml"/><Relationship Id="rId24" Type="http://schemas.openxmlformats.org/officeDocument/2006/relationships/image" Target="media/image4.png"/><Relationship Id="rId32" Type="http://schemas.openxmlformats.org/officeDocument/2006/relationships/image" Target="media/image9.wmf"/><Relationship Id="rId37" Type="http://schemas.openxmlformats.org/officeDocument/2006/relationships/oleObject" Target="embeddings/oleObject6.bin"/><Relationship Id="rId40" Type="http://schemas.openxmlformats.org/officeDocument/2006/relationships/oleObject" Target="embeddings/oleObject7.bin"/><Relationship Id="rId45" Type="http://schemas.openxmlformats.org/officeDocument/2006/relationships/image" Target="media/image16.wmf"/><Relationship Id="rId53" Type="http://schemas.openxmlformats.org/officeDocument/2006/relationships/oleObject" Target="embeddings/oleObject14.bin"/><Relationship Id="rId58" Type="http://schemas.openxmlformats.org/officeDocument/2006/relationships/image" Target="media/image22.wmf"/><Relationship Id="rId66" Type="http://schemas.openxmlformats.org/officeDocument/2006/relationships/oleObject" Target="embeddings/oleObject21.bin"/><Relationship Id="rId74" Type="http://schemas.openxmlformats.org/officeDocument/2006/relationships/image" Target="media/image29.wmf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18.bin"/><Relationship Id="rId19" Type="http://schemas.openxmlformats.org/officeDocument/2006/relationships/footer" Target="footer5.xml"/><Relationship Id="rId14" Type="http://schemas.openxmlformats.org/officeDocument/2006/relationships/header" Target="header3.xml"/><Relationship Id="rId22" Type="http://schemas.openxmlformats.org/officeDocument/2006/relationships/footer" Target="footer8.xml"/><Relationship Id="rId27" Type="http://schemas.openxmlformats.org/officeDocument/2006/relationships/oleObject" Target="embeddings/oleObject1.bin"/><Relationship Id="rId30" Type="http://schemas.openxmlformats.org/officeDocument/2006/relationships/image" Target="media/image8.wmf"/><Relationship Id="rId35" Type="http://schemas.openxmlformats.org/officeDocument/2006/relationships/oleObject" Target="embeddings/oleObject5.bin"/><Relationship Id="rId43" Type="http://schemas.openxmlformats.org/officeDocument/2006/relationships/image" Target="media/image15.wmf"/><Relationship Id="rId48" Type="http://schemas.openxmlformats.org/officeDocument/2006/relationships/image" Target="media/image17.wmf"/><Relationship Id="rId56" Type="http://schemas.openxmlformats.org/officeDocument/2006/relationships/image" Target="media/image21.wmf"/><Relationship Id="rId64" Type="http://schemas.openxmlformats.org/officeDocument/2006/relationships/oleObject" Target="embeddings/oleObject20.bin"/><Relationship Id="rId69" Type="http://schemas.openxmlformats.org/officeDocument/2006/relationships/image" Target="media/image26.wmf"/><Relationship Id="rId77" Type="http://schemas.openxmlformats.org/officeDocument/2006/relationships/image" Target="media/image31.wmf"/><Relationship Id="rId8" Type="http://schemas.openxmlformats.org/officeDocument/2006/relationships/image" Target="media/image1.png"/><Relationship Id="rId51" Type="http://schemas.openxmlformats.org/officeDocument/2006/relationships/oleObject" Target="embeddings/oleObject13.bin"/><Relationship Id="rId72" Type="http://schemas.openxmlformats.org/officeDocument/2006/relationships/image" Target="media/image28.wmf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image" Target="media/image5.png"/><Relationship Id="rId33" Type="http://schemas.openxmlformats.org/officeDocument/2006/relationships/oleObject" Target="embeddings/oleObject4.bin"/><Relationship Id="rId38" Type="http://schemas.openxmlformats.org/officeDocument/2006/relationships/image" Target="media/image12.wmf"/><Relationship Id="rId46" Type="http://schemas.openxmlformats.org/officeDocument/2006/relationships/oleObject" Target="embeddings/oleObject10.bin"/><Relationship Id="rId59" Type="http://schemas.openxmlformats.org/officeDocument/2006/relationships/oleObject" Target="embeddings/oleObject17.bin"/><Relationship Id="rId67" Type="http://schemas.openxmlformats.org/officeDocument/2006/relationships/oleObject" Target="embeddings/oleObject22.bin"/><Relationship Id="rId20" Type="http://schemas.openxmlformats.org/officeDocument/2006/relationships/footer" Target="footer6.xml"/><Relationship Id="rId41" Type="http://schemas.openxmlformats.org/officeDocument/2006/relationships/image" Target="media/image14.wmf"/><Relationship Id="rId54" Type="http://schemas.openxmlformats.org/officeDocument/2006/relationships/image" Target="media/image20.wmf"/><Relationship Id="rId62" Type="http://schemas.openxmlformats.org/officeDocument/2006/relationships/oleObject" Target="embeddings/oleObject19.bin"/><Relationship Id="rId70" Type="http://schemas.openxmlformats.org/officeDocument/2006/relationships/oleObject" Target="embeddings/oleObject24.bin"/><Relationship Id="rId75" Type="http://schemas.openxmlformats.org/officeDocument/2006/relationships/oleObject" Target="embeddings/oleObject2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3.png"/><Relationship Id="rId28" Type="http://schemas.openxmlformats.org/officeDocument/2006/relationships/image" Target="media/image7.wmf"/><Relationship Id="rId36" Type="http://schemas.openxmlformats.org/officeDocument/2006/relationships/image" Target="media/image11.wmf"/><Relationship Id="rId49" Type="http://schemas.openxmlformats.org/officeDocument/2006/relationships/oleObject" Target="embeddings/oleObject12.bin"/><Relationship Id="rId57" Type="http://schemas.openxmlformats.org/officeDocument/2006/relationships/oleObject" Target="embeddings/oleObject16.bin"/><Relationship Id="rId10" Type="http://schemas.openxmlformats.org/officeDocument/2006/relationships/header" Target="header1.xml"/><Relationship Id="rId31" Type="http://schemas.openxmlformats.org/officeDocument/2006/relationships/oleObject" Target="embeddings/oleObject3.bin"/><Relationship Id="rId44" Type="http://schemas.openxmlformats.org/officeDocument/2006/relationships/oleObject" Target="embeddings/oleObject9.bin"/><Relationship Id="rId52" Type="http://schemas.openxmlformats.org/officeDocument/2006/relationships/image" Target="media/image19.wmf"/><Relationship Id="rId60" Type="http://schemas.openxmlformats.org/officeDocument/2006/relationships/image" Target="media/image23.wmf"/><Relationship Id="rId65" Type="http://schemas.openxmlformats.org/officeDocument/2006/relationships/image" Target="media/image25.wmf"/><Relationship Id="rId73" Type="http://schemas.openxmlformats.org/officeDocument/2006/relationships/oleObject" Target="embeddings/oleObject25.bin"/><Relationship Id="rId78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9" Type="http://schemas.openxmlformats.org/officeDocument/2006/relationships/image" Target="media/image13.wmf"/><Relationship Id="rId34" Type="http://schemas.openxmlformats.org/officeDocument/2006/relationships/image" Target="media/image10.wmf"/><Relationship Id="rId50" Type="http://schemas.openxmlformats.org/officeDocument/2006/relationships/image" Target="media/image18.wmf"/><Relationship Id="rId55" Type="http://schemas.openxmlformats.org/officeDocument/2006/relationships/oleObject" Target="embeddings/oleObject15.bin"/><Relationship Id="rId76" Type="http://schemas.openxmlformats.org/officeDocument/2006/relationships/image" Target="media/image30.wmf"/><Relationship Id="rId7" Type="http://schemas.openxmlformats.org/officeDocument/2006/relationships/endnotes" Target="endnotes.xml"/><Relationship Id="rId71" Type="http://schemas.openxmlformats.org/officeDocument/2006/relationships/image" Target="media/image27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90"/>
    <customShpInfo spid="_x0000_s1089"/>
    <customShpInfo spid="_x0000_s108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7A9D1B-3934-467E-AF19-632B4D3B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15</Pages>
  <Words>971</Words>
  <Characters>5539</Characters>
  <Application>Microsoft Office Word</Application>
  <DocSecurity>0</DocSecurity>
  <Lines>46</Lines>
  <Paragraphs>12</Paragraphs>
  <ScaleCrop>false</ScaleCrop>
  <Company>HP</Company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李博</dc:creator>
  <cp:lastModifiedBy>huameisystem</cp:lastModifiedBy>
  <cp:revision>86</cp:revision>
  <cp:lastPrinted>2024-09-30T02:11:00Z</cp:lastPrinted>
  <dcterms:created xsi:type="dcterms:W3CDTF">2025-02-26T09:35:00Z</dcterms:created>
  <dcterms:modified xsi:type="dcterms:W3CDTF">2026-02-04T03:32:00Z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MTWinEqns">
    <vt:bool>true</vt:bool>
  </property>
  <property fmtid="{D5CDD505-2E9C-101B-9397-08002B2CF9AE}" pid="4" name="ICV">
    <vt:lpwstr>5B44A06DABA440CABC425C84AA129DDB_12</vt:lpwstr>
  </property>
  <property fmtid="{D5CDD505-2E9C-101B-9397-08002B2CF9AE}" pid="5" name="KSOTemplateDocerSaveRecord">
    <vt:lpwstr>eyJoZGlkIjoiM2Y1YWI2OThiODc2MDVkZDY1NTQwYzQxZDBiMDk5ZTIiLCJ1c2VySWQiOiI0OTIzNjAwNTQifQ==</vt:lpwstr>
  </property>
</Properties>
</file>