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adjustRightInd w:val="0"/>
        <w:snapToGrid w:val="0"/>
        <w:jc w:val="right"/>
        <w:rPr>
          <w:kern w:val="0"/>
          <w:sz w:val="52"/>
        </w:rPr>
      </w:pPr>
      <w:r>
        <w:rPr>
          <w:rFonts w:hint="eastAsia"/>
        </w:rPr>
        <w:drawing>
          <wp:anchor distT="0" distB="0" distL="114300" distR="114300" simplePos="0" relativeHeight="251663360" behindDoc="0" locked="0" layoutInCell="1" allowOverlap="1">
            <wp:simplePos x="0" y="0"/>
            <wp:positionH relativeFrom="column">
              <wp:posOffset>3062605</wp:posOffset>
            </wp:positionH>
            <wp:positionV relativeFrom="paragraph">
              <wp:posOffset>154305</wp:posOffset>
            </wp:positionV>
            <wp:extent cx="1663700" cy="7156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4819650</wp:posOffset>
            </wp:positionH>
            <wp:positionV relativeFrom="paragraph">
              <wp:posOffset>153035</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8" cstate="print">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r>
        <w:rPr>
          <w:rFonts w:hint="eastAsia"/>
        </w:rPr>
        <w:t xml:space="preserve">                         </w:t>
      </w:r>
      <w:r>
        <w:rPr>
          <w:rFonts w:hint="eastAsia"/>
          <w:kern w:val="0"/>
          <w:sz w:val="52"/>
        </w:rPr>
        <w:t xml:space="preserve">     </w:t>
      </w:r>
    </w:p>
    <w:p>
      <w:pPr>
        <w:tabs>
          <w:tab w:val="left" w:pos="8820"/>
        </w:tabs>
        <w:spacing w:after="312" w:afterLines="100"/>
        <w:jc w:val="distribute"/>
        <w:rPr>
          <w:b/>
          <w:bCs/>
          <w:color w:val="000000"/>
          <w:spacing w:val="40"/>
          <w:position w:val="-30"/>
          <w:sz w:val="52"/>
          <w:szCs w:val="52"/>
        </w:rPr>
      </w:pPr>
      <w:bookmarkStart w:id="0" w:name="_Toc441433866"/>
      <w:bookmarkStart w:id="1" w:name="_Toc441433960"/>
    </w:p>
    <w:p>
      <w:pPr>
        <w:tabs>
          <w:tab w:val="left" w:pos="8820"/>
        </w:tabs>
        <w:spacing w:after="312" w:afterLines="100"/>
        <w:jc w:val="distribute"/>
        <w:rPr>
          <w:b/>
          <w:bCs/>
          <w:color w:val="000000"/>
          <w:spacing w:val="40"/>
          <w:position w:val="-30"/>
          <w:sz w:val="52"/>
          <w:szCs w:val="52"/>
        </w:rPr>
      </w:pPr>
      <w:r>
        <w:rPr>
          <w:rFonts w:hint="eastAsia"/>
          <w:b/>
          <w:bCs/>
          <w:color w:val="000000"/>
          <w:spacing w:val="40"/>
          <w:position w:val="-30"/>
          <w:sz w:val="52"/>
          <w:szCs w:val="52"/>
        </w:rPr>
        <w:t>河南省地方计量技术规范</w:t>
      </w:r>
      <w:bookmarkEnd w:id="0"/>
      <w:bookmarkEnd w:id="1"/>
    </w:p>
    <w:p>
      <w:pPr>
        <w:jc w:val="center"/>
        <w:rPr>
          <w:rFonts w:ascii="黑体" w:eastAsia="黑体"/>
          <w:sz w:val="28"/>
          <w:szCs w:val="28"/>
        </w:rPr>
      </w:pP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bookmarkStart w:id="2" w:name="_Toc11739372"/>
      <w:r>
        <w:rPr>
          <w:rFonts w:hint="eastAsia" w:ascii="黑体" w:hAnsi="黑体" w:eastAsia="黑体" w:cs="黑体"/>
          <w:color w:val="000000"/>
          <w:sz w:val="28"/>
          <w:szCs w:val="28"/>
        </w:rPr>
        <w:t>JJF（豫） XXXX-</w:t>
      </w:r>
      <w:bookmarkEnd w:id="2"/>
      <w:r>
        <w:rPr>
          <w:rFonts w:hint="eastAsia" w:ascii="黑体" w:hAnsi="黑体" w:eastAsia="黑体" w:cs="黑体"/>
          <w:color w:val="000000"/>
          <w:sz w:val="28"/>
          <w:szCs w:val="28"/>
        </w:rPr>
        <w:t>2025</w:t>
      </w:r>
    </w:p>
    <w:p>
      <w:pPr>
        <w:jc w:val="center"/>
        <w:rPr>
          <w:b/>
        </w:rPr>
      </w:pPr>
      <w:r>
        <w:rPr>
          <w:b/>
        </w:rPr>
        <w:pict>
          <v:line id="直接连接符 2" o:spid="_x0000_s1051" o:spt="20" style="position:absolute;left:0pt;margin-top:0pt;height:0pt;width:425.2pt;mso-position-horizontal:center;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">
            <v:path arrowok="t"/>
            <v:fill focussize="0,0"/>
            <v:stroke weight="1pt"/>
            <v:imagedata o:title=""/>
            <o:lock v:ext="edit"/>
          </v:line>
        </w:pict>
      </w:r>
    </w:p>
    <w:p>
      <w:pPr>
        <w:rPr>
          <w:b/>
        </w:rPr>
      </w:pPr>
    </w:p>
    <w:p>
      <w:pPr>
        <w:spacing w:line="300" w:lineRule="auto"/>
        <w:jc w:val="center"/>
        <w:rPr>
          <w:rFonts w:ascii="黑体" w:hAnsi="宋体" w:eastAsia="黑体"/>
          <w:sz w:val="52"/>
          <w:szCs w:val="52"/>
        </w:rPr>
      </w:pPr>
      <w:r>
        <w:rPr>
          <w:rFonts w:hint="eastAsia" w:ascii="黑体" w:hAnsi="宋体" w:eastAsia="黑体"/>
          <w:sz w:val="52"/>
          <w:szCs w:val="52"/>
        </w:rPr>
        <w:t>漆包绕组线耐溶剂试验仪校准规范</w:t>
      </w:r>
    </w:p>
    <w:p>
      <w:pPr>
        <w:jc w:val="center"/>
        <w:rPr>
          <w:rFonts w:eastAsia="黑体"/>
          <w:b/>
          <w:sz w:val="28"/>
          <w:szCs w:val="28"/>
        </w:rPr>
      </w:pPr>
      <w:r>
        <w:rPr>
          <w:rFonts w:hint="eastAsia" w:eastAsia="黑体"/>
          <w:b/>
          <w:sz w:val="28"/>
          <w:szCs w:val="28"/>
        </w:rPr>
        <w:t>Calibration Specification for Solvent Resistance Testers of Enameled Winding Wires</w:t>
      </w:r>
    </w:p>
    <w:p>
      <w:pPr>
        <w:jc w:val="center"/>
        <w:rPr>
          <w:b/>
          <w:sz w:val="28"/>
          <w:szCs w:val="28"/>
        </w:rPr>
      </w:pPr>
      <w:r>
        <w:rPr>
          <w:rFonts w:hint="eastAsia" w:ascii="黑体" w:hAnsi="宋体" w:eastAsia="黑体"/>
          <w:sz w:val="28"/>
          <w:szCs w:val="28"/>
        </w:rPr>
        <w:t>(征求意见稿)</w:t>
      </w:r>
    </w:p>
    <w:p>
      <w:pPr>
        <w:jc w:val="center"/>
        <w:rPr>
          <w:b/>
          <w:sz w:val="30"/>
        </w:rPr>
      </w:pPr>
    </w:p>
    <w:p>
      <w:pPr>
        <w:jc w:val="center"/>
        <w:rPr>
          <w:b/>
          <w:sz w:val="30"/>
        </w:rPr>
      </w:pPr>
    </w:p>
    <w:p>
      <w:pPr>
        <w:rPr>
          <w:rFonts w:ascii="黑体" w:eastAsia="黑体"/>
          <w:b/>
          <w:sz w:val="30"/>
        </w:rPr>
      </w:pPr>
    </w:p>
    <w:p>
      <w:pPr>
        <w:rPr>
          <w:rFonts w:ascii="黑体" w:eastAsia="黑体"/>
          <w:b/>
          <w:sz w:val="30"/>
        </w:rPr>
      </w:pPr>
    </w:p>
    <w:p>
      <w:pPr>
        <w:rPr>
          <w:rFonts w:ascii="黑体" w:eastAsia="黑体"/>
          <w:b/>
          <w:sz w:val="30"/>
        </w:rPr>
      </w:pPr>
    </w:p>
    <w:p>
      <w:pPr>
        <w:rPr>
          <w:rFonts w:ascii="黑体" w:eastAsia="黑体"/>
          <w:b/>
          <w:sz w:val="30"/>
        </w:rPr>
      </w:pPr>
    </w:p>
    <w:p>
      <w:pPr>
        <w:rPr>
          <w:rFonts w:ascii="黑体" w:eastAsia="黑体"/>
          <w:b/>
          <w:sz w:val="30"/>
        </w:rPr>
      </w:pPr>
    </w:p>
    <w:p>
      <w:pPr>
        <w:rPr>
          <w:rFonts w:ascii="黑体" w:eastAsia="黑体"/>
          <w:b/>
          <w:sz w:val="30"/>
        </w:rPr>
      </w:pPr>
    </w:p>
    <w:p>
      <w:pPr>
        <w:rPr>
          <w:rFonts w:ascii="黑体" w:eastAsia="黑体"/>
          <w:b/>
          <w:sz w:val="30"/>
        </w:rPr>
      </w:pPr>
    </w:p>
    <w:p>
      <w:pPr>
        <w:spacing w:line="480" w:lineRule="auto"/>
        <w:rPr>
          <w:rFonts w:ascii="黑体" w:eastAsia="黑体"/>
          <w:sz w:val="28"/>
          <w:szCs w:val="28"/>
        </w:rPr>
      </w:pPr>
      <w:r>
        <w:rPr>
          <w:rFonts w:hint="eastAsia" w:ascii="黑体" w:eastAsia="黑体"/>
          <w:sz w:val="28"/>
          <w:szCs w:val="28"/>
        </w:rPr>
        <w:t xml:space="preserve">   XXXX</w:t>
      </w:r>
      <w:r>
        <w:rPr>
          <w:rFonts w:hint="eastAsia" w:ascii="黑体" w:eastAsia="黑体"/>
          <w:sz w:val="28"/>
          <w:szCs w:val="28"/>
        </w:rPr>
        <w:sym w:font="Symbol" w:char="F0BE"/>
      </w:r>
      <w:r>
        <w:rPr>
          <w:rFonts w:hint="eastAsia" w:ascii="黑体" w:eastAsia="黑体"/>
          <w:sz w:val="28"/>
          <w:szCs w:val="28"/>
        </w:rPr>
        <w:t>XX</w:t>
      </w:r>
      <w:r>
        <w:rPr>
          <w:rFonts w:hint="eastAsia" w:ascii="黑体" w:eastAsia="黑体"/>
          <w:sz w:val="28"/>
          <w:szCs w:val="28"/>
        </w:rPr>
        <w:sym w:font="Symbol" w:char="F0BE"/>
      </w:r>
      <w:r>
        <w:rPr>
          <w:rFonts w:hint="eastAsia" w:ascii="黑体" w:eastAsia="黑体"/>
          <w:sz w:val="28"/>
          <w:szCs w:val="28"/>
        </w:rPr>
        <w:t>XX发布                           XXXX</w:t>
      </w:r>
      <w:r>
        <w:rPr>
          <w:rFonts w:hint="eastAsia" w:ascii="黑体" w:eastAsia="黑体"/>
          <w:sz w:val="28"/>
          <w:szCs w:val="28"/>
        </w:rPr>
        <w:sym w:font="Symbol" w:char="F0BE"/>
      </w:r>
      <w:r>
        <w:rPr>
          <w:rFonts w:hint="eastAsia" w:ascii="黑体" w:eastAsia="黑体"/>
          <w:sz w:val="28"/>
          <w:szCs w:val="28"/>
        </w:rPr>
        <w:t>XX</w:t>
      </w:r>
      <w:r>
        <w:rPr>
          <w:rFonts w:hint="eastAsia" w:ascii="黑体" w:eastAsia="黑体"/>
          <w:sz w:val="28"/>
          <w:szCs w:val="28"/>
        </w:rPr>
        <w:sym w:font="Symbol" w:char="F0BE"/>
      </w:r>
      <w:r>
        <w:rPr>
          <w:rFonts w:hint="eastAsia" w:ascii="黑体" w:eastAsia="黑体"/>
          <w:sz w:val="28"/>
          <w:szCs w:val="28"/>
        </w:rPr>
        <w:t>XX实施</w:t>
      </w:r>
    </w:p>
    <w:p>
      <w:pPr>
        <w:jc w:val="center"/>
        <w:rPr>
          <w:rFonts w:ascii="宋体" w:hAnsi="宋体"/>
          <w:b/>
          <w:bCs/>
          <w:color w:val="000000"/>
          <w:kern w:val="0"/>
          <w:sz w:val="36"/>
        </w:rPr>
      </w:pPr>
    </w:p>
    <w:p>
      <w:pPr>
        <w:jc w:val="center"/>
        <w:rPr>
          <w:rFonts w:ascii="黑体" w:hAnsi="Calibri" w:eastAsia="黑体"/>
          <w:color w:val="000000"/>
          <w:spacing w:val="60"/>
          <w:sz w:val="28"/>
          <w:szCs w:val="22"/>
        </w:rPr>
      </w:pPr>
      <w:r>
        <w:rPr>
          <w:b/>
          <w:sz w:val="16"/>
          <w:szCs w:val="20"/>
          <w:u w:val="single"/>
        </w:rPr>
        <w:pict>
          <v:line id="直接连接符 1" o:spid="_x0000_s1052" o:spt="20" style="position:absolute;left:0pt;margin-left:0pt;margin-top:726.25pt;height:0pt;width:467.7pt;mso-position-vertical-relative:page;z-index:251662336;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">
            <v:path arrowok="t"/>
            <v:fill focussize="0,0"/>
            <v:stroke weight="1pt"/>
            <v:imagedata o:title=""/>
            <o:lock v:ext="edit"/>
            <w10:anchorlock/>
          </v:line>
        </w:pict>
      </w:r>
      <w:bookmarkStart w:id="3" w:name="_Toc441433964"/>
      <w:bookmarkStart w:id="4" w:name="_Toc441433870"/>
      <w:r>
        <w:rPr>
          <w:rFonts w:hint="eastAsia" w:ascii="宋体" w:hAnsi="宋体"/>
          <w:b/>
          <w:bCs/>
          <w:color w:val="000000"/>
          <w:spacing w:val="100"/>
          <w:kern w:val="0"/>
          <w:sz w:val="36"/>
          <w:fitText w:val="5415" w:id="-1944310272"/>
        </w:rPr>
        <w:t>河南省市场监督管理</w:t>
      </w:r>
      <w:r>
        <w:rPr>
          <w:rFonts w:hint="eastAsia" w:ascii="宋体" w:hAnsi="宋体"/>
          <w:b/>
          <w:bCs/>
          <w:color w:val="000000"/>
          <w:spacing w:val="7"/>
          <w:kern w:val="0"/>
          <w:sz w:val="36"/>
          <w:fitText w:val="5415" w:id="-1944310272"/>
        </w:rPr>
        <w:t>局</w:t>
      </w:r>
      <w:r>
        <w:rPr>
          <w:rFonts w:hint="eastAsia" w:ascii="宋体" w:hAnsi="宋体"/>
          <w:b/>
          <w:bCs/>
          <w:color w:val="000000"/>
          <w:spacing w:val="20"/>
          <w:sz w:val="44"/>
        </w:rPr>
        <w:t xml:space="preserve"> </w:t>
      </w:r>
      <w:r>
        <w:rPr>
          <w:rFonts w:hint="eastAsia" w:ascii="黑体" w:hAnsi="Calibri" w:eastAsia="黑体"/>
          <w:color w:val="000000"/>
          <w:spacing w:val="60"/>
          <w:sz w:val="24"/>
          <w:szCs w:val="22"/>
        </w:rPr>
        <w:t>发布</w:t>
      </w:r>
      <w:bookmarkEnd w:id="3"/>
      <w:bookmarkEnd w:id="4"/>
    </w:p>
    <w:p>
      <w:pPr>
        <w:ind w:firstLine="424" w:firstLineChars="88"/>
        <w:rPr>
          <w:rFonts w:ascii="黑体" w:hAnsi="Calibri" w:eastAsia="黑体"/>
          <w:b/>
          <w:spacing w:val="20"/>
          <w:sz w:val="44"/>
          <w:szCs w:val="44"/>
        </w:rPr>
      </w:pPr>
      <w:r>
        <w:rPr>
          <w:rFonts w:hint="eastAsia" w:ascii="黑体" w:hAnsi="Calibri" w:eastAsia="黑体"/>
          <w:b/>
          <w:spacing w:val="20"/>
          <w:sz w:val="44"/>
          <w:szCs w:val="44"/>
        </w:rPr>
        <w:t xml:space="preserve">漆包绕组线耐溶剂试验仪校准规范    </w:t>
      </w:r>
    </w:p>
    <w:p>
      <w:pPr>
        <w:ind w:firstLine="482" w:firstLineChars="100"/>
        <w:rPr>
          <w:rFonts w:ascii="黑体" w:hAnsi="Calibri" w:eastAsia="黑体"/>
          <w:spacing w:val="20"/>
          <w:sz w:val="28"/>
          <w:szCs w:val="28"/>
        </w:rPr>
      </w:pPr>
      <w:r>
        <w:rPr>
          <w:rFonts w:ascii="黑体" w:hAnsi="Calibri" w:eastAsia="黑体"/>
          <w:b/>
          <w:spacing w:val="20"/>
          <w:sz w:val="44"/>
          <w:szCs w:val="44"/>
        </w:rPr>
        <w:pict>
          <v:shape id="Text Box 45" o:spid="_x0000_s1026" o:spt="202" type="#_x0000_t202" style="position:absolute;left:0pt;margin-left:306.3pt;margin-top:6.65pt;height:55.75pt;width:139.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">
            <v:path/>
            <v:fill focussize="0,0"/>
            <v:stroke dashstyle="longDashDotDot"/>
            <v:imagedata o:title=""/>
            <o:lock v:ext="edit"/>
            <v:textbox>
              <w:txbxContent>
                <w:p>
                  <w:pPr>
                    <w:spacing w:line="240" w:lineRule="exact"/>
                    <w:rPr>
                      <w:rFonts w:ascii="黑体" w:eastAsia="黑体"/>
                      <w:b/>
                      <w:sz w:val="28"/>
                      <w:szCs w:val="28"/>
                    </w:rPr>
                  </w:pPr>
                </w:p>
                <w:p>
                  <w:pPr>
                    <w:rPr>
                      <w:rFonts w:ascii="黑体" w:eastAsia="黑体"/>
                      <w:sz w:val="24"/>
                      <w:szCs w:val="28"/>
                    </w:rPr>
                  </w:pPr>
                  <w:r>
                    <w:rPr>
                      <w:rFonts w:hint="eastAsia" w:ascii="黑体" w:eastAsia="黑体"/>
                      <w:sz w:val="28"/>
                      <w:szCs w:val="28"/>
                    </w:rPr>
                    <w:t>JJF(豫) ***-2025</w:t>
                  </w:r>
                  <w:r>
                    <w:rPr>
                      <w:rFonts w:hint="eastAsia" w:ascii="黑体" w:eastAsia="黑体"/>
                      <w:sz w:val="24"/>
                      <w:szCs w:val="28"/>
                    </w:rPr>
                    <w:t xml:space="preserve"> </w:t>
                  </w:r>
                </w:p>
              </w:txbxContent>
            </v:textbox>
          </v:shape>
        </w:pict>
      </w:r>
      <w:r>
        <w:rPr>
          <w:rFonts w:hint="eastAsia" w:ascii="黑体" w:hAnsi="Calibri" w:eastAsia="黑体"/>
          <w:spacing w:val="20"/>
          <w:sz w:val="28"/>
          <w:szCs w:val="28"/>
        </w:rPr>
        <w:t>Calibration Specification for</w:t>
      </w:r>
    </w:p>
    <w:p>
      <w:pPr>
        <w:ind w:firstLine="423" w:firstLineChars="145"/>
        <w:rPr>
          <w:rFonts w:ascii="黑体" w:hAnsi="Courier New" w:eastAsia="黑体" w:cs="Courier New"/>
          <w:spacing w:val="6"/>
          <w:kern w:val="0"/>
          <w:sz w:val="28"/>
          <w:szCs w:val="28"/>
        </w:rPr>
      </w:pPr>
      <w:r>
        <w:rPr>
          <w:rFonts w:hint="eastAsia" w:ascii="黑体" w:hAnsi="Courier New" w:eastAsia="黑体" w:cs="Courier New"/>
          <w:spacing w:val="6"/>
          <w:kern w:val="0"/>
          <w:sz w:val="28"/>
          <w:szCs w:val="28"/>
        </w:rPr>
        <w:t>Solvent Resistance Testers of Enameled</w:t>
      </w:r>
    </w:p>
    <w:p>
      <w:pPr>
        <w:ind w:firstLine="423" w:firstLineChars="145"/>
        <w:rPr>
          <w:rFonts w:ascii="黑体" w:hAnsi="Courier New" w:eastAsia="黑体" w:cs="Courier New"/>
          <w:spacing w:val="6"/>
          <w:kern w:val="0"/>
          <w:sz w:val="28"/>
          <w:szCs w:val="28"/>
        </w:rPr>
      </w:pPr>
      <w:r>
        <w:rPr>
          <w:rFonts w:hint="eastAsia" w:ascii="黑体" w:hAnsi="Courier New" w:eastAsia="黑体" w:cs="Courier New"/>
          <w:spacing w:val="6"/>
          <w:kern w:val="0"/>
          <w:sz w:val="28"/>
          <w:szCs w:val="28"/>
        </w:rPr>
        <w:t>Winding Wires</w:t>
      </w:r>
    </w:p>
    <w:p>
      <w:pPr>
        <w:rPr>
          <w:rFonts w:ascii="Calibri" w:hAnsi="Calibri"/>
          <w:spacing w:val="20"/>
          <w:sz w:val="18"/>
          <w:szCs w:val="18"/>
          <w:u w:val="single"/>
        </w:rPr>
      </w:pPr>
      <w:r>
        <w:rPr>
          <w:rFonts w:hint="eastAsia" w:ascii="Calibri" w:hAnsi="Calibri"/>
          <w:spacing w:val="20"/>
          <w:sz w:val="18"/>
          <w:szCs w:val="18"/>
          <w:u w:val="single"/>
        </w:rPr>
        <w:t xml:space="preserve">                                                                      </w:t>
      </w:r>
    </w:p>
    <w:p>
      <w:pPr>
        <w:rPr>
          <w:rFonts w:ascii="黑体" w:hAnsi="Calibri" w:eastAsia="黑体"/>
          <w:b/>
          <w:bCs/>
          <w:sz w:val="32"/>
          <w:szCs w:val="22"/>
        </w:rPr>
      </w:pPr>
    </w:p>
    <w:p>
      <w:pPr>
        <w:rPr>
          <w:rFonts w:ascii="黑体" w:hAnsi="Calibri" w:eastAsia="黑体"/>
          <w:b/>
          <w:bCs/>
          <w:sz w:val="32"/>
          <w:szCs w:val="22"/>
        </w:rPr>
      </w:pPr>
    </w:p>
    <w:p>
      <w:pPr>
        <w:rPr>
          <w:rFonts w:ascii="黑体" w:hAnsi="Calibri" w:eastAsia="黑体"/>
          <w:b/>
          <w:bCs/>
          <w:sz w:val="32"/>
          <w:szCs w:val="22"/>
        </w:rPr>
      </w:pPr>
    </w:p>
    <w:p>
      <w:pPr>
        <w:rPr>
          <w:rFonts w:ascii="黑体" w:hAnsi="Calibri" w:eastAsia="黑体"/>
          <w:b/>
          <w:bCs/>
          <w:sz w:val="32"/>
          <w:szCs w:val="22"/>
        </w:rPr>
      </w:pPr>
    </w:p>
    <w:p>
      <w:pPr>
        <w:rPr>
          <w:rFonts w:ascii="黑体" w:hAnsi="Calibri" w:eastAsia="黑体"/>
          <w:b/>
          <w:bCs/>
          <w:sz w:val="32"/>
          <w:szCs w:val="22"/>
        </w:rPr>
      </w:pPr>
    </w:p>
    <w:p>
      <w:pPr>
        <w:rPr>
          <w:rFonts w:ascii="黑体" w:hAnsi="Calibri" w:eastAsia="黑体"/>
          <w:b/>
          <w:bCs/>
          <w:sz w:val="32"/>
          <w:szCs w:val="22"/>
        </w:rPr>
      </w:pPr>
    </w:p>
    <w:p>
      <w:pPr>
        <w:rPr>
          <w:rFonts w:ascii="黑体" w:hAnsi="Calibri" w:eastAsia="黑体"/>
          <w:b/>
          <w:bCs/>
          <w:sz w:val="32"/>
          <w:szCs w:val="22"/>
        </w:rPr>
      </w:pPr>
    </w:p>
    <w:p>
      <w:pPr>
        <w:ind w:firstLine="980" w:firstLineChars="299"/>
        <w:rPr>
          <w:rFonts w:ascii="黑体" w:hAnsi="Calibri" w:eastAsia="黑体"/>
          <w:b/>
          <w:spacing w:val="20"/>
          <w:sz w:val="28"/>
          <w:szCs w:val="28"/>
        </w:rPr>
      </w:pPr>
      <w:r>
        <w:rPr>
          <w:rFonts w:hint="eastAsia" w:ascii="黑体" w:hAnsi="Calibri" w:eastAsia="黑体"/>
          <w:spacing w:val="24"/>
          <w:sz w:val="28"/>
          <w:szCs w:val="28"/>
        </w:rPr>
        <w:t>归 口 单 位</w:t>
      </w:r>
      <w:r>
        <w:rPr>
          <w:rFonts w:hint="eastAsia" w:ascii="黑体" w:hAnsi="Calibri" w:eastAsia="黑体"/>
          <w:b/>
          <w:spacing w:val="20"/>
          <w:sz w:val="28"/>
          <w:szCs w:val="28"/>
        </w:rPr>
        <w:t>：</w:t>
      </w:r>
      <w:r>
        <w:rPr>
          <w:rFonts w:hint="eastAsia" w:ascii="黑体" w:hAnsi="宋体" w:eastAsia="黑体"/>
          <w:spacing w:val="20"/>
          <w:sz w:val="28"/>
          <w:szCs w:val="28"/>
        </w:rPr>
        <w:t>河南省市场监督管理局</w:t>
      </w:r>
    </w:p>
    <w:p>
      <w:pPr>
        <w:ind w:firstLine="960" w:firstLineChars="300"/>
        <w:rPr>
          <w:rFonts w:ascii="黑体" w:hAnsi="Calibri" w:eastAsia="黑体"/>
          <w:spacing w:val="20"/>
          <w:sz w:val="28"/>
          <w:szCs w:val="28"/>
        </w:rPr>
      </w:pPr>
      <w:r>
        <w:rPr>
          <w:rFonts w:hint="eastAsia" w:ascii="黑体" w:hAnsi="Calibri" w:eastAsia="黑体"/>
          <w:spacing w:val="20"/>
          <w:sz w:val="28"/>
          <w:szCs w:val="28"/>
        </w:rPr>
        <w:t>主要起草单位：</w:t>
      </w:r>
      <w:r>
        <w:rPr>
          <w:rFonts w:hint="eastAsia" w:ascii="黑体" w:hAnsi="宋体" w:eastAsia="黑体"/>
          <w:spacing w:val="20"/>
          <w:sz w:val="28"/>
          <w:szCs w:val="28"/>
        </w:rPr>
        <w:t>河南省计量测试科学研究院</w:t>
      </w:r>
    </w:p>
    <w:p>
      <w:pPr>
        <w:ind w:firstLine="960" w:firstLineChars="300"/>
        <w:rPr>
          <w:rFonts w:ascii="黑体" w:hAnsi="Calibri" w:eastAsia="黑体"/>
          <w:spacing w:val="20"/>
          <w:sz w:val="28"/>
          <w:szCs w:val="28"/>
        </w:rPr>
      </w:pPr>
      <w:r>
        <w:rPr>
          <w:rFonts w:hint="eastAsia" w:ascii="黑体" w:hAnsi="Calibri" w:eastAsia="黑体"/>
          <w:spacing w:val="20"/>
          <w:sz w:val="28"/>
          <w:szCs w:val="28"/>
        </w:rPr>
        <w:t>参加起草单位：</w:t>
      </w:r>
    </w:p>
    <w:p>
      <w:pPr>
        <w:ind w:firstLine="960" w:firstLineChars="300"/>
        <w:rPr>
          <w:rFonts w:ascii="黑体" w:hAnsi="Calibri" w:eastAsia="黑体"/>
          <w:spacing w:val="20"/>
          <w:sz w:val="28"/>
          <w:szCs w:val="28"/>
        </w:rPr>
      </w:pPr>
    </w:p>
    <w:p>
      <w:pPr>
        <w:ind w:firstLine="3232" w:firstLineChars="1010"/>
        <w:rPr>
          <w:rFonts w:ascii="黑体" w:hAnsi="Calibri" w:eastAsia="黑体"/>
          <w:spacing w:val="20"/>
          <w:sz w:val="28"/>
          <w:szCs w:val="28"/>
        </w:rPr>
      </w:pPr>
    </w:p>
    <w:p>
      <w:pPr>
        <w:ind w:firstLine="944" w:firstLineChars="295"/>
        <w:rPr>
          <w:rFonts w:ascii="黑体" w:hAnsi="宋体" w:eastAsia="黑体" w:cs="宋体"/>
          <w:kern w:val="0"/>
          <w:sz w:val="28"/>
          <w:szCs w:val="28"/>
        </w:rPr>
      </w:pPr>
      <w:r>
        <w:rPr>
          <w:rFonts w:hint="eastAsia" w:ascii="黑体" w:hAnsi="Calibri" w:eastAsia="黑体"/>
          <w:spacing w:val="20"/>
          <w:sz w:val="28"/>
          <w:szCs w:val="28"/>
        </w:rPr>
        <w:t xml:space="preserve">         </w:t>
      </w:r>
    </w:p>
    <w:p>
      <w:pPr>
        <w:ind w:firstLine="320" w:firstLineChars="100"/>
        <w:rPr>
          <w:rFonts w:ascii="Calibri" w:hAnsi="Calibri"/>
          <w:spacing w:val="20"/>
          <w:sz w:val="28"/>
          <w:szCs w:val="28"/>
        </w:rPr>
      </w:pPr>
    </w:p>
    <w:p>
      <w:pPr>
        <w:tabs>
          <w:tab w:val="right" w:pos="9638"/>
        </w:tabs>
        <w:rPr>
          <w:rFonts w:ascii="Calibri" w:hAnsi="Calibri"/>
          <w:spacing w:val="20"/>
          <w:sz w:val="28"/>
          <w:szCs w:val="28"/>
        </w:rPr>
      </w:pPr>
      <w:r>
        <w:rPr>
          <w:rFonts w:hint="eastAsia" w:ascii="宋体" w:hAnsi="宋体"/>
          <w:sz w:val="28"/>
          <w:szCs w:val="28"/>
        </w:rPr>
        <w:t xml:space="preserve">       本规范委托主要起草单位负责解释</w:t>
      </w:r>
    </w:p>
    <w:p>
      <w:pPr>
        <w:jc w:val="center"/>
        <w:rPr>
          <w:rFonts w:ascii="Calibri" w:hAnsi="Calibri"/>
          <w:spacing w:val="20"/>
          <w:sz w:val="28"/>
          <w:szCs w:val="28"/>
        </w:rPr>
      </w:pPr>
    </w:p>
    <w:p>
      <w:pPr>
        <w:jc w:val="center"/>
        <w:rPr>
          <w:rFonts w:ascii="Calibri" w:hAnsi="Calibri"/>
          <w:spacing w:val="20"/>
          <w:sz w:val="28"/>
          <w:szCs w:val="28"/>
        </w:rPr>
      </w:pPr>
    </w:p>
    <w:p>
      <w:pPr>
        <w:rPr>
          <w:rFonts w:ascii="黑体" w:hAnsi="Calibri" w:eastAsia="黑体"/>
          <w:spacing w:val="20"/>
          <w:sz w:val="28"/>
          <w:szCs w:val="28"/>
        </w:rPr>
      </w:pPr>
    </w:p>
    <w:p>
      <w:pPr>
        <w:rPr>
          <w:rFonts w:ascii="黑体" w:hAnsi="Calibri" w:eastAsia="黑体"/>
          <w:spacing w:val="20"/>
          <w:sz w:val="28"/>
          <w:szCs w:val="28"/>
        </w:rPr>
      </w:pPr>
    </w:p>
    <w:p>
      <w:pPr>
        <w:rPr>
          <w:rFonts w:ascii="黑体" w:hAnsi="Calibri" w:eastAsia="黑体"/>
          <w:spacing w:val="20"/>
          <w:sz w:val="28"/>
          <w:szCs w:val="28"/>
        </w:rPr>
      </w:pPr>
      <w:r>
        <w:rPr>
          <w:rFonts w:hint="eastAsia" w:ascii="黑体" w:hAnsi="Calibri" w:eastAsia="黑体"/>
          <w:spacing w:val="20"/>
          <w:sz w:val="28"/>
          <w:szCs w:val="28"/>
        </w:rPr>
        <w:t>本规范主要起草人：</w:t>
      </w:r>
    </w:p>
    <w:p>
      <w:pPr>
        <w:ind w:firstLine="1920" w:firstLineChars="600"/>
        <w:rPr>
          <w:rFonts w:ascii="黑体" w:hAnsi="宋体" w:eastAsia="黑体"/>
          <w:spacing w:val="20"/>
          <w:sz w:val="28"/>
          <w:szCs w:val="28"/>
        </w:rPr>
      </w:pPr>
      <w:r>
        <w:rPr>
          <w:rFonts w:hint="eastAsia" w:ascii="黑体" w:hAnsi="宋体" w:eastAsia="黑体"/>
          <w:spacing w:val="20"/>
          <w:sz w:val="28"/>
          <w:szCs w:val="28"/>
        </w:rPr>
        <w:t>X X X（河南省计量测试科学研究院）</w:t>
      </w:r>
    </w:p>
    <w:p>
      <w:pPr>
        <w:ind w:firstLine="1920" w:firstLineChars="600"/>
        <w:rPr>
          <w:rFonts w:ascii="黑体" w:hAnsi="宋体" w:eastAsia="黑体"/>
          <w:spacing w:val="20"/>
          <w:sz w:val="28"/>
          <w:szCs w:val="28"/>
        </w:rPr>
      </w:pPr>
      <w:r>
        <w:rPr>
          <w:rFonts w:hint="eastAsia" w:ascii="黑体" w:hAnsi="宋体" w:eastAsia="黑体"/>
          <w:spacing w:val="20"/>
          <w:sz w:val="28"/>
          <w:szCs w:val="28"/>
        </w:rPr>
        <w:t>X X X（河南省计量测试科学研究院）</w:t>
      </w:r>
    </w:p>
    <w:p>
      <w:pPr>
        <w:ind w:firstLine="1920" w:firstLineChars="600"/>
        <w:rPr>
          <w:rFonts w:ascii="黑体" w:hAnsi="宋体" w:eastAsia="黑体"/>
          <w:spacing w:val="20"/>
          <w:sz w:val="28"/>
          <w:szCs w:val="28"/>
        </w:rPr>
      </w:pPr>
      <w:r>
        <w:rPr>
          <w:rFonts w:hint="eastAsia" w:ascii="黑体" w:hAnsi="宋体" w:eastAsia="黑体"/>
          <w:spacing w:val="20"/>
          <w:sz w:val="28"/>
          <w:szCs w:val="28"/>
        </w:rPr>
        <w:t>X X X（河南省计量测试科学研究院）</w:t>
      </w:r>
    </w:p>
    <w:p>
      <w:pPr>
        <w:ind w:firstLine="1920" w:firstLineChars="600"/>
        <w:rPr>
          <w:rFonts w:ascii="黑体" w:hAnsi="宋体" w:eastAsia="黑体"/>
          <w:spacing w:val="20"/>
          <w:sz w:val="28"/>
          <w:szCs w:val="28"/>
        </w:rPr>
      </w:pPr>
      <w:r>
        <w:rPr>
          <w:rFonts w:hint="eastAsia" w:ascii="黑体" w:hAnsi="宋体" w:eastAsia="黑体"/>
          <w:spacing w:val="20"/>
          <w:sz w:val="28"/>
          <w:szCs w:val="28"/>
        </w:rPr>
        <w:t>X X X（河南省计量测试科学研究院）</w:t>
      </w:r>
    </w:p>
    <w:p>
      <w:pPr>
        <w:ind w:firstLine="960" w:firstLineChars="300"/>
        <w:rPr>
          <w:rFonts w:ascii="黑体" w:hAnsi="Calibri" w:eastAsia="黑体"/>
          <w:spacing w:val="20"/>
          <w:sz w:val="28"/>
          <w:szCs w:val="28"/>
        </w:rPr>
      </w:pPr>
      <w:r>
        <w:rPr>
          <w:rFonts w:hint="eastAsia" w:ascii="黑体" w:hAnsi="Calibri" w:eastAsia="黑体"/>
          <w:spacing w:val="20"/>
          <w:sz w:val="28"/>
          <w:szCs w:val="28"/>
        </w:rPr>
        <w:t>参加起草人：</w:t>
      </w:r>
    </w:p>
    <w:p>
      <w:pPr>
        <w:rPr>
          <w:rFonts w:ascii="黑体" w:hAnsi="Calibri" w:eastAsia="黑体"/>
          <w:b/>
          <w:bCs/>
          <w:sz w:val="32"/>
          <w:szCs w:val="22"/>
        </w:rPr>
      </w:pPr>
    </w:p>
    <w:p>
      <w:pPr>
        <w:jc w:val="center"/>
        <w:rPr>
          <w:rFonts w:ascii="黑体" w:hAnsi="Calibri" w:eastAsia="黑体"/>
          <w:b/>
          <w:bCs/>
          <w:sz w:val="32"/>
          <w:szCs w:val="22"/>
        </w:rPr>
      </w:pPr>
    </w:p>
    <w:p>
      <w:pPr>
        <w:jc w:val="center"/>
        <w:rPr>
          <w:rFonts w:ascii="黑体" w:hAnsi="Calibri" w:eastAsia="黑体"/>
          <w:b/>
          <w:bCs/>
          <w:sz w:val="32"/>
          <w:szCs w:val="22"/>
        </w:rPr>
      </w:pPr>
    </w:p>
    <w:p>
      <w:pPr>
        <w:jc w:val="center"/>
        <w:rPr>
          <w:rFonts w:ascii="黑体" w:hAnsi="Calibri" w:eastAsia="黑体"/>
          <w:b/>
          <w:bCs/>
          <w:sz w:val="32"/>
          <w:szCs w:val="22"/>
        </w:rPr>
      </w:pPr>
    </w:p>
    <w:p>
      <w:pPr>
        <w:tabs>
          <w:tab w:val="left" w:leader="middleDot" w:pos="8190"/>
        </w:tabs>
        <w:rPr>
          <w:rFonts w:ascii="黑体" w:hAnsi="Calibri" w:eastAsia="黑体"/>
          <w:b/>
          <w:bCs/>
          <w:sz w:val="32"/>
          <w:szCs w:val="22"/>
        </w:rPr>
      </w:pPr>
    </w:p>
    <w:p>
      <w:pPr>
        <w:jc w:val="center"/>
        <w:rPr>
          <w:rFonts w:ascii="黑体" w:hAnsi="Calibri" w:eastAsia="黑体"/>
          <w:b/>
          <w:bCs/>
          <w:sz w:val="32"/>
          <w:szCs w:val="22"/>
        </w:rPr>
      </w:pPr>
    </w:p>
    <w:p>
      <w:pPr>
        <w:rPr>
          <w:rFonts w:ascii="黑体" w:hAnsi="Calibri" w:eastAsia="黑体"/>
          <w:b/>
          <w:bCs/>
          <w:sz w:val="32"/>
          <w:szCs w:val="22"/>
        </w:rPr>
      </w:pPr>
    </w:p>
    <w:p>
      <w:pPr>
        <w:jc w:val="center"/>
        <w:rPr>
          <w:rFonts w:ascii="黑体" w:hAnsi="Calibri" w:eastAsia="黑体"/>
          <w:b/>
          <w:bCs/>
          <w:sz w:val="32"/>
          <w:szCs w:val="22"/>
        </w:rPr>
      </w:pPr>
    </w:p>
    <w:p>
      <w:pPr>
        <w:jc w:val="center"/>
        <w:rPr>
          <w:rFonts w:ascii="黑体" w:hAnsi="Calibri" w:eastAsia="黑体"/>
          <w:b/>
          <w:bCs/>
          <w:sz w:val="32"/>
          <w:szCs w:val="22"/>
        </w:rPr>
      </w:pPr>
    </w:p>
    <w:p>
      <w:pPr>
        <w:rPr>
          <w:rFonts w:ascii="黑体" w:hAnsi="Calibri" w:eastAsia="黑体"/>
          <w:b/>
          <w:bCs/>
          <w:sz w:val="32"/>
          <w:szCs w:val="22"/>
        </w:rPr>
      </w:pPr>
    </w:p>
    <w:p>
      <w:pPr>
        <w:pStyle w:val="6"/>
        <w:snapToGrid w:val="0"/>
        <w:spacing w:line="360" w:lineRule="auto"/>
        <w:ind w:left="-105" w:leftChars="-50"/>
        <w:jc w:val="center"/>
        <w:rPr>
          <w:sz w:val="32"/>
          <w:szCs w:val="32"/>
        </w:rPr>
        <w:sectPr>
          <w:headerReference r:id="rId3" w:type="default"/>
          <w:footerReference r:id="rId4" w:type="default"/>
          <w:pgSz w:w="11906" w:h="16838"/>
          <w:pgMar w:top="1134" w:right="1134" w:bottom="1134" w:left="1134" w:header="851" w:footer="992" w:gutter="0"/>
          <w:pgNumType w:fmt="upperRoman" w:start="1"/>
          <w:cols w:space="425" w:num="1"/>
          <w:titlePg/>
          <w:docGrid w:type="lines" w:linePitch="312" w:charSpace="0"/>
        </w:sectPr>
      </w:pPr>
    </w:p>
    <w:p>
      <w:pPr>
        <w:pStyle w:val="6"/>
        <w:snapToGrid w:val="0"/>
        <w:spacing w:line="360" w:lineRule="auto"/>
        <w:rPr>
          <w:sz w:val="32"/>
          <w:szCs w:val="32"/>
        </w:rPr>
      </w:pPr>
    </w:p>
    <w:p>
      <w:pPr>
        <w:spacing w:before="156" w:beforeLines="50" w:after="156" w:afterLines="50" w:line="360" w:lineRule="auto"/>
        <w:jc w:val="center"/>
        <w:outlineLvl w:val="0"/>
        <w:rPr>
          <w:rFonts w:ascii="黑体" w:eastAsia="黑体"/>
          <w:b/>
          <w:sz w:val="44"/>
          <w:szCs w:val="44"/>
        </w:rPr>
      </w:pPr>
      <w:bookmarkStart w:id="5" w:name="_Toc350240696"/>
      <w:r>
        <w:rPr>
          <w:rFonts w:hint="eastAsia" w:ascii="黑体" w:eastAsia="黑体"/>
          <w:b/>
          <w:sz w:val="44"/>
          <w:szCs w:val="44"/>
        </w:rPr>
        <w:t>目 录</w:t>
      </w:r>
      <w:bookmarkEnd w:id="5"/>
    </w:p>
    <w:sdt>
      <w:sdtPr>
        <w:rPr>
          <w:rFonts w:asciiTheme="minorHAnsi" w:hAnsiTheme="minorHAnsi" w:eastAsiaTheme="minorEastAsia" w:cstheme="minorBidi"/>
          <w:b w:val="0"/>
          <w:bCs w:val="0"/>
          <w:color w:val="auto"/>
          <w:sz w:val="22"/>
          <w:szCs w:val="22"/>
          <w:lang w:val="zh-CN"/>
        </w:rPr>
        <w:id w:val="4742751"/>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pPr>
            <w:pStyle w:val="24"/>
            <w:rPr>
              <w:b w:val="0"/>
              <w:color w:val="auto"/>
              <w:sz w:val="24"/>
              <w:szCs w:val="24"/>
            </w:rPr>
          </w:pPr>
        </w:p>
        <w:p>
          <w:pPr>
            <w:pStyle w:val="11"/>
            <w:rPr>
              <w:b/>
              <w:sz w:val="24"/>
              <w:szCs w:val="24"/>
              <w:lang w:val="zh-CN"/>
            </w:rPr>
          </w:pPr>
          <w:r>
            <w:rPr>
              <w:rFonts w:hint="eastAsia"/>
              <w:sz w:val="24"/>
              <w:szCs w:val="24"/>
            </w:rPr>
            <w:t>引言</w:t>
          </w:r>
          <w:r>
            <w:rPr>
              <w:sz w:val="24"/>
              <w:szCs w:val="24"/>
            </w:rPr>
            <w:ptab w:relativeTo="margin" w:alignment="right" w:leader="dot"/>
          </w:r>
          <w:r>
            <w:rPr>
              <w:rFonts w:hint="eastAsia"/>
              <w:sz w:val="24"/>
              <w:szCs w:val="24"/>
            </w:rPr>
            <w:t>Ⅱ</w:t>
          </w:r>
        </w:p>
        <w:p>
          <w:pPr>
            <w:pStyle w:val="11"/>
            <w:rPr>
              <w:b/>
              <w:sz w:val="24"/>
              <w:szCs w:val="24"/>
              <w:lang w:val="zh-CN"/>
            </w:rPr>
          </w:pPr>
          <w:r>
            <w:rPr>
              <w:rFonts w:hint="eastAsia"/>
              <w:sz w:val="24"/>
              <w:szCs w:val="24"/>
            </w:rPr>
            <w:t>1</w:t>
          </w:r>
          <w:r>
            <w:rPr>
              <w:rFonts w:hint="eastAsia"/>
              <w:b/>
              <w:sz w:val="24"/>
              <w:szCs w:val="24"/>
            </w:rPr>
            <w:t xml:space="preserve">  </w:t>
          </w:r>
          <w:r>
            <w:rPr>
              <w:rFonts w:hint="eastAsia" w:asciiTheme="minorEastAsia" w:hAnsiTheme="minorEastAsia" w:cstheme="majorBidi"/>
              <w:bCs/>
              <w:sz w:val="24"/>
              <w:szCs w:val="24"/>
            </w:rPr>
            <w:t>范围</w:t>
          </w:r>
          <w:r>
            <w:rPr>
              <w:sz w:val="24"/>
              <w:szCs w:val="24"/>
            </w:rPr>
            <w:ptab w:relativeTo="margin" w:alignment="right" w:leader="dot"/>
          </w:r>
          <w:r>
            <w:rPr>
              <w:rFonts w:hint="eastAsia"/>
              <w:sz w:val="24"/>
              <w:szCs w:val="24"/>
              <w:lang w:val="zh-CN"/>
            </w:rPr>
            <w:t>1</w:t>
          </w:r>
        </w:p>
        <w:p>
          <w:pPr>
            <w:pStyle w:val="11"/>
            <w:rPr>
              <w:sz w:val="24"/>
              <w:szCs w:val="24"/>
            </w:rPr>
          </w:pPr>
          <w:r>
            <w:rPr>
              <w:rFonts w:hint="eastAsia"/>
              <w:sz w:val="24"/>
              <w:szCs w:val="24"/>
            </w:rPr>
            <w:t>2</w:t>
          </w:r>
          <w:r>
            <w:rPr>
              <w:rFonts w:hint="eastAsia"/>
              <w:b/>
              <w:sz w:val="24"/>
              <w:szCs w:val="24"/>
            </w:rPr>
            <w:t xml:space="preserve">  </w:t>
          </w:r>
          <w:r>
            <w:rPr>
              <w:rFonts w:hint="eastAsia" w:asciiTheme="minorEastAsia" w:hAnsiTheme="minorEastAsia" w:cstheme="majorBidi"/>
              <w:bCs/>
              <w:sz w:val="24"/>
              <w:szCs w:val="24"/>
            </w:rPr>
            <w:t>引用文件</w:t>
          </w:r>
          <w:r>
            <w:rPr>
              <w:sz w:val="24"/>
              <w:szCs w:val="24"/>
            </w:rPr>
            <w:ptab w:relativeTo="margin" w:alignment="right" w:leader="dot"/>
          </w:r>
          <w:r>
            <w:rPr>
              <w:rFonts w:hint="eastAsia"/>
              <w:sz w:val="24"/>
              <w:szCs w:val="24"/>
              <w:lang w:val="zh-CN"/>
            </w:rPr>
            <w:t>1</w:t>
          </w:r>
        </w:p>
        <w:p>
          <w:pPr>
            <w:pStyle w:val="11"/>
            <w:rPr>
              <w:sz w:val="24"/>
              <w:szCs w:val="24"/>
              <w:lang w:val="zh-CN"/>
            </w:rPr>
          </w:pPr>
          <w:r>
            <w:rPr>
              <w:rFonts w:hint="eastAsia"/>
              <w:sz w:val="24"/>
              <w:szCs w:val="24"/>
            </w:rPr>
            <w:t>3</w:t>
          </w:r>
          <w:r>
            <w:rPr>
              <w:rFonts w:hint="eastAsia"/>
              <w:b/>
              <w:sz w:val="24"/>
              <w:szCs w:val="24"/>
            </w:rPr>
            <w:t xml:space="preserve">  </w:t>
          </w:r>
          <w:r>
            <w:rPr>
              <w:rFonts w:hint="eastAsia"/>
              <w:bCs/>
              <w:sz w:val="24"/>
              <w:szCs w:val="24"/>
            </w:rPr>
            <w:t>概述</w:t>
          </w:r>
          <w:r>
            <w:rPr>
              <w:sz w:val="24"/>
              <w:szCs w:val="24"/>
            </w:rPr>
            <w:ptab w:relativeTo="margin" w:alignment="right" w:leader="dot"/>
          </w:r>
          <w:r>
            <w:rPr>
              <w:rFonts w:hint="eastAsia"/>
              <w:sz w:val="24"/>
              <w:szCs w:val="24"/>
              <w:lang w:val="zh-CN"/>
            </w:rPr>
            <w:t>1</w:t>
          </w:r>
        </w:p>
        <w:p>
          <w:pPr>
            <w:pStyle w:val="11"/>
            <w:rPr>
              <w:sz w:val="24"/>
              <w:szCs w:val="24"/>
            </w:rPr>
          </w:pPr>
          <w:r>
            <w:rPr>
              <w:rFonts w:hint="eastAsia"/>
              <w:bCs/>
              <w:sz w:val="24"/>
              <w:szCs w:val="24"/>
            </w:rPr>
            <w:t>4</w:t>
          </w:r>
          <w:r>
            <w:rPr>
              <w:rFonts w:hint="eastAsia"/>
              <w:b/>
              <w:sz w:val="24"/>
              <w:szCs w:val="24"/>
            </w:rPr>
            <w:t xml:space="preserve">  </w:t>
          </w:r>
          <w:r>
            <w:rPr>
              <w:rFonts w:hint="eastAsia" w:asciiTheme="minorEastAsia" w:hAnsiTheme="minorEastAsia" w:cstheme="majorBidi"/>
              <w:bCs/>
              <w:sz w:val="24"/>
              <w:szCs w:val="24"/>
            </w:rPr>
            <w:t>计量特性</w:t>
          </w:r>
          <w:r>
            <w:rPr>
              <w:sz w:val="24"/>
              <w:szCs w:val="24"/>
            </w:rPr>
            <w:ptab w:relativeTo="margin" w:alignment="right" w:leader="dot"/>
          </w:r>
          <w:r>
            <w:rPr>
              <w:rFonts w:hint="eastAsia"/>
              <w:sz w:val="24"/>
              <w:szCs w:val="24"/>
              <w:lang w:val="zh-CN"/>
            </w:rPr>
            <w:t>1</w:t>
          </w:r>
        </w:p>
        <w:p>
          <w:pPr>
            <w:pStyle w:val="12"/>
            <w:ind w:left="216"/>
            <w:rPr>
              <w:sz w:val="24"/>
              <w:szCs w:val="24"/>
              <w:lang w:val="zh-CN"/>
            </w:rPr>
          </w:pPr>
          <w:r>
            <w:rPr>
              <w:rFonts w:hint="eastAsia"/>
              <w:sz w:val="24"/>
              <w:szCs w:val="24"/>
            </w:rPr>
            <w:t xml:space="preserve">4.1  </w:t>
          </w:r>
          <w:r>
            <w:rPr>
              <w:rFonts w:hint="eastAsia" w:asciiTheme="minorEastAsia" w:hAnsiTheme="minorEastAsia" w:cstheme="majorBidi"/>
              <w:bCs/>
              <w:sz w:val="24"/>
              <w:szCs w:val="24"/>
            </w:rPr>
            <w:t>外观及通用要求</w:t>
          </w:r>
          <w:r>
            <w:rPr>
              <w:sz w:val="24"/>
              <w:szCs w:val="24"/>
            </w:rPr>
            <w:ptab w:relativeTo="margin" w:alignment="right" w:leader="dot"/>
          </w:r>
          <w:r>
            <w:rPr>
              <w:rFonts w:hint="eastAsia"/>
              <w:sz w:val="24"/>
              <w:szCs w:val="24"/>
              <w:lang w:val="zh-CN"/>
            </w:rPr>
            <w:t>1</w:t>
          </w:r>
        </w:p>
        <w:p>
          <w:pPr>
            <w:pStyle w:val="12"/>
            <w:ind w:left="216"/>
            <w:rPr>
              <w:sz w:val="24"/>
              <w:szCs w:val="24"/>
            </w:rPr>
          </w:pPr>
          <w:r>
            <w:rPr>
              <w:rFonts w:hint="eastAsia"/>
              <w:sz w:val="24"/>
              <w:szCs w:val="24"/>
            </w:rPr>
            <w:t>4.2  溶剂温度</w:t>
          </w:r>
          <w:r>
            <w:rPr>
              <w:sz w:val="24"/>
              <w:szCs w:val="24"/>
            </w:rPr>
            <w:ptab w:relativeTo="margin" w:alignment="right" w:leader="dot"/>
          </w:r>
          <w:r>
            <w:rPr>
              <w:rFonts w:hint="eastAsia"/>
              <w:sz w:val="24"/>
              <w:szCs w:val="24"/>
              <w:lang w:val="zh-CN"/>
            </w:rPr>
            <w:t>1</w:t>
          </w:r>
        </w:p>
        <w:p>
          <w:pPr>
            <w:pStyle w:val="12"/>
            <w:ind w:left="216"/>
            <w:rPr>
              <w:sz w:val="24"/>
              <w:szCs w:val="24"/>
            </w:rPr>
          </w:pPr>
          <w:r>
            <w:rPr>
              <w:rFonts w:hint="eastAsia"/>
              <w:sz w:val="24"/>
              <w:szCs w:val="24"/>
            </w:rPr>
            <w:t>4.3  铅笔和试样夹角</w:t>
          </w:r>
          <w:r>
            <w:rPr>
              <w:sz w:val="24"/>
              <w:szCs w:val="24"/>
            </w:rPr>
            <w:ptab w:relativeTo="margin" w:alignment="right" w:leader="dot"/>
          </w:r>
          <w:r>
            <w:rPr>
              <w:rFonts w:hint="eastAsia"/>
              <w:sz w:val="24"/>
              <w:szCs w:val="24"/>
              <w:lang w:val="zh-CN"/>
            </w:rPr>
            <w:t>1</w:t>
          </w:r>
        </w:p>
        <w:p>
          <w:pPr>
            <w:pStyle w:val="12"/>
            <w:ind w:left="216"/>
            <w:rPr>
              <w:sz w:val="24"/>
              <w:szCs w:val="24"/>
            </w:rPr>
          </w:pPr>
          <w:r>
            <w:rPr>
              <w:rFonts w:hint="eastAsia"/>
              <w:sz w:val="24"/>
              <w:szCs w:val="24"/>
            </w:rPr>
            <w:t>4.4  沿铅笔方向的力</w:t>
          </w:r>
          <w:r>
            <w:rPr>
              <w:sz w:val="24"/>
              <w:szCs w:val="24"/>
            </w:rPr>
            <w:ptab w:relativeTo="margin" w:alignment="right" w:leader="dot"/>
          </w:r>
          <w:r>
            <w:rPr>
              <w:rFonts w:hint="eastAsia"/>
              <w:sz w:val="24"/>
              <w:szCs w:val="24"/>
              <w:lang w:val="zh-CN"/>
            </w:rPr>
            <w:t>1</w:t>
          </w:r>
        </w:p>
        <w:p>
          <w:pPr>
            <w:pStyle w:val="11"/>
            <w:rPr>
              <w:sz w:val="24"/>
              <w:szCs w:val="24"/>
            </w:rPr>
          </w:pPr>
          <w:r>
            <w:rPr>
              <w:rFonts w:hint="eastAsia"/>
              <w:b/>
              <w:sz w:val="24"/>
              <w:szCs w:val="24"/>
            </w:rPr>
            <w:t xml:space="preserve">5  </w:t>
          </w:r>
          <w:r>
            <w:rPr>
              <w:rFonts w:hint="eastAsia" w:asciiTheme="minorEastAsia" w:hAnsiTheme="minorEastAsia" w:cstheme="majorBidi"/>
              <w:bCs/>
              <w:sz w:val="24"/>
              <w:szCs w:val="24"/>
            </w:rPr>
            <w:t>校准条件</w:t>
          </w:r>
          <w:r>
            <w:rPr>
              <w:sz w:val="24"/>
              <w:szCs w:val="24"/>
            </w:rPr>
            <w:ptab w:relativeTo="margin" w:alignment="right" w:leader="dot"/>
          </w:r>
          <w:r>
            <w:rPr>
              <w:rFonts w:hint="eastAsia"/>
              <w:sz w:val="24"/>
              <w:szCs w:val="24"/>
            </w:rPr>
            <w:t>1</w:t>
          </w:r>
        </w:p>
        <w:p>
          <w:pPr>
            <w:pStyle w:val="12"/>
            <w:ind w:left="216"/>
            <w:rPr>
              <w:sz w:val="24"/>
              <w:szCs w:val="24"/>
            </w:rPr>
          </w:pPr>
          <w:r>
            <w:rPr>
              <w:rFonts w:hint="eastAsia"/>
              <w:sz w:val="24"/>
              <w:szCs w:val="24"/>
            </w:rPr>
            <w:t xml:space="preserve">5.1  </w:t>
          </w:r>
          <w:r>
            <w:rPr>
              <w:rFonts w:hint="eastAsia" w:asciiTheme="minorEastAsia" w:hAnsiTheme="minorEastAsia" w:cstheme="majorBidi"/>
              <w:bCs/>
              <w:sz w:val="24"/>
              <w:szCs w:val="24"/>
            </w:rPr>
            <w:t>环境条件</w:t>
          </w:r>
          <w:r>
            <w:rPr>
              <w:sz w:val="24"/>
              <w:szCs w:val="24"/>
            </w:rPr>
            <w:ptab w:relativeTo="margin" w:alignment="right" w:leader="dot"/>
          </w:r>
          <w:r>
            <w:rPr>
              <w:rFonts w:hint="eastAsia"/>
              <w:sz w:val="24"/>
              <w:szCs w:val="24"/>
              <w:lang w:val="zh-CN"/>
            </w:rPr>
            <w:t>2</w:t>
          </w:r>
        </w:p>
        <w:p>
          <w:pPr>
            <w:pStyle w:val="12"/>
            <w:ind w:left="216"/>
            <w:rPr>
              <w:sz w:val="24"/>
              <w:szCs w:val="24"/>
            </w:rPr>
          </w:pPr>
          <w:r>
            <w:rPr>
              <w:rFonts w:hint="eastAsia"/>
              <w:sz w:val="24"/>
              <w:szCs w:val="24"/>
            </w:rPr>
            <w:t xml:space="preserve">5.2  </w:t>
          </w:r>
          <w:r>
            <w:rPr>
              <w:rFonts w:hint="eastAsia" w:asciiTheme="minorEastAsia" w:hAnsiTheme="minorEastAsia" w:cstheme="majorBidi"/>
              <w:bCs/>
              <w:sz w:val="24"/>
              <w:szCs w:val="24"/>
            </w:rPr>
            <w:t>测量标准及其他设备</w:t>
          </w:r>
          <w:r>
            <w:rPr>
              <w:sz w:val="24"/>
              <w:szCs w:val="24"/>
            </w:rPr>
            <w:ptab w:relativeTo="margin" w:alignment="right" w:leader="dot"/>
          </w:r>
          <w:r>
            <w:rPr>
              <w:rFonts w:hint="eastAsia"/>
              <w:sz w:val="24"/>
              <w:szCs w:val="24"/>
              <w:lang w:val="zh-CN"/>
            </w:rPr>
            <w:t>2</w:t>
          </w:r>
        </w:p>
        <w:p>
          <w:pPr>
            <w:pStyle w:val="11"/>
            <w:rPr>
              <w:sz w:val="24"/>
              <w:szCs w:val="24"/>
            </w:rPr>
          </w:pPr>
          <w:r>
            <w:rPr>
              <w:rFonts w:hint="eastAsia"/>
              <w:b/>
              <w:sz w:val="24"/>
              <w:szCs w:val="24"/>
            </w:rPr>
            <w:t xml:space="preserve">6  </w:t>
          </w:r>
          <w:r>
            <w:rPr>
              <w:rFonts w:hint="eastAsia" w:asciiTheme="minorEastAsia" w:hAnsiTheme="minorEastAsia" w:cstheme="majorBidi"/>
              <w:bCs/>
              <w:sz w:val="24"/>
              <w:szCs w:val="24"/>
            </w:rPr>
            <w:t>校准项目和校准方法</w:t>
          </w:r>
          <w:r>
            <w:rPr>
              <w:sz w:val="24"/>
              <w:szCs w:val="24"/>
            </w:rPr>
            <w:ptab w:relativeTo="margin" w:alignment="right" w:leader="dot"/>
          </w:r>
          <w:r>
            <w:rPr>
              <w:rFonts w:hint="eastAsia"/>
              <w:sz w:val="24"/>
              <w:szCs w:val="24"/>
              <w:lang w:val="zh-CN"/>
            </w:rPr>
            <w:t>2</w:t>
          </w:r>
        </w:p>
        <w:p>
          <w:pPr>
            <w:pStyle w:val="12"/>
            <w:ind w:left="216"/>
            <w:rPr>
              <w:sz w:val="24"/>
              <w:szCs w:val="24"/>
            </w:rPr>
          </w:pPr>
          <w:r>
            <w:rPr>
              <w:rFonts w:hint="eastAsia"/>
              <w:sz w:val="24"/>
              <w:szCs w:val="24"/>
            </w:rPr>
            <w:t xml:space="preserve">6.1  </w:t>
          </w:r>
          <w:r>
            <w:rPr>
              <w:rFonts w:hint="eastAsia" w:asciiTheme="minorEastAsia" w:hAnsiTheme="minorEastAsia" w:cstheme="majorBidi"/>
              <w:bCs/>
              <w:sz w:val="24"/>
              <w:szCs w:val="24"/>
            </w:rPr>
            <w:t>校准项目</w:t>
          </w:r>
          <w:r>
            <w:rPr>
              <w:sz w:val="24"/>
              <w:szCs w:val="24"/>
            </w:rPr>
            <w:ptab w:relativeTo="margin" w:alignment="right" w:leader="dot"/>
          </w:r>
          <w:r>
            <w:rPr>
              <w:rFonts w:hint="eastAsia"/>
              <w:sz w:val="24"/>
              <w:szCs w:val="24"/>
              <w:lang w:val="zh-CN"/>
            </w:rPr>
            <w:t>2</w:t>
          </w:r>
        </w:p>
        <w:p>
          <w:pPr>
            <w:pStyle w:val="12"/>
            <w:ind w:left="216"/>
            <w:rPr>
              <w:sz w:val="24"/>
              <w:szCs w:val="24"/>
            </w:rPr>
          </w:pPr>
          <w:r>
            <w:rPr>
              <w:rFonts w:hint="eastAsia"/>
              <w:sz w:val="24"/>
              <w:szCs w:val="24"/>
            </w:rPr>
            <w:t xml:space="preserve">6.2  </w:t>
          </w:r>
          <w:r>
            <w:rPr>
              <w:rFonts w:hint="eastAsia" w:asciiTheme="minorEastAsia" w:hAnsiTheme="minorEastAsia" w:cstheme="majorBidi"/>
              <w:bCs/>
              <w:sz w:val="24"/>
              <w:szCs w:val="24"/>
            </w:rPr>
            <w:t>校准方法</w:t>
          </w:r>
          <w:r>
            <w:rPr>
              <w:sz w:val="24"/>
              <w:szCs w:val="24"/>
            </w:rPr>
            <w:ptab w:relativeTo="margin" w:alignment="right" w:leader="dot"/>
          </w:r>
          <w:r>
            <w:rPr>
              <w:rFonts w:hint="eastAsia"/>
              <w:sz w:val="24"/>
              <w:szCs w:val="24"/>
            </w:rPr>
            <w:t>2</w:t>
          </w:r>
        </w:p>
        <w:p>
          <w:pPr>
            <w:pStyle w:val="11"/>
            <w:rPr>
              <w:sz w:val="24"/>
              <w:szCs w:val="24"/>
            </w:rPr>
          </w:pPr>
          <w:r>
            <w:rPr>
              <w:rFonts w:hint="eastAsia"/>
              <w:b/>
              <w:sz w:val="24"/>
              <w:szCs w:val="24"/>
            </w:rPr>
            <w:t xml:space="preserve">7  </w:t>
          </w:r>
          <w:r>
            <w:rPr>
              <w:rFonts w:hint="eastAsia" w:asciiTheme="minorEastAsia" w:hAnsiTheme="minorEastAsia" w:cstheme="majorBidi"/>
              <w:bCs/>
              <w:sz w:val="24"/>
              <w:szCs w:val="24"/>
            </w:rPr>
            <w:t>校准结果</w:t>
          </w:r>
          <w:r>
            <w:rPr>
              <w:sz w:val="24"/>
              <w:szCs w:val="24"/>
            </w:rPr>
            <w:ptab w:relativeTo="margin" w:alignment="right" w:leader="dot"/>
          </w:r>
          <w:r>
            <w:rPr>
              <w:rFonts w:hint="eastAsia"/>
              <w:sz w:val="24"/>
              <w:szCs w:val="24"/>
            </w:rPr>
            <w:t>3</w:t>
          </w:r>
        </w:p>
        <w:p>
          <w:pPr>
            <w:pStyle w:val="11"/>
            <w:rPr>
              <w:sz w:val="24"/>
              <w:szCs w:val="24"/>
            </w:rPr>
          </w:pPr>
          <w:r>
            <w:rPr>
              <w:rFonts w:hint="eastAsia"/>
              <w:b/>
              <w:sz w:val="24"/>
              <w:szCs w:val="24"/>
            </w:rPr>
            <w:t xml:space="preserve">8  </w:t>
          </w:r>
          <w:r>
            <w:rPr>
              <w:rFonts w:hint="eastAsia" w:asciiTheme="minorEastAsia" w:hAnsiTheme="minorEastAsia" w:cstheme="majorBidi"/>
              <w:bCs/>
              <w:sz w:val="24"/>
              <w:szCs w:val="24"/>
            </w:rPr>
            <w:t>复校时间间隔</w:t>
          </w:r>
          <w:r>
            <w:rPr>
              <w:sz w:val="24"/>
              <w:szCs w:val="24"/>
            </w:rPr>
            <w:ptab w:relativeTo="margin" w:alignment="right" w:leader="dot"/>
          </w:r>
          <w:r>
            <w:rPr>
              <w:rFonts w:hint="eastAsia"/>
              <w:sz w:val="24"/>
              <w:szCs w:val="24"/>
            </w:rPr>
            <w:t>4</w:t>
          </w:r>
        </w:p>
        <w:p>
          <w:pPr>
            <w:pStyle w:val="12"/>
            <w:ind w:left="216"/>
            <w:rPr>
              <w:sz w:val="24"/>
              <w:szCs w:val="24"/>
            </w:rPr>
          </w:pPr>
          <w:r>
            <w:rPr>
              <w:rFonts w:hint="eastAsia" w:asciiTheme="minorEastAsia" w:hAnsiTheme="minorEastAsia" w:cstheme="majorBidi"/>
              <w:bCs/>
              <w:sz w:val="24"/>
              <w:szCs w:val="24"/>
            </w:rPr>
            <w:t>附录</w:t>
          </w:r>
          <w:r>
            <w:rPr>
              <w:rFonts w:hint="eastAsia"/>
              <w:sz w:val="24"/>
              <w:szCs w:val="24"/>
            </w:rPr>
            <w:t xml:space="preserve">A </w:t>
          </w:r>
          <w:r>
            <w:rPr>
              <w:rFonts w:hint="eastAsia" w:ascii="宋体" w:hAnsi="宋体"/>
              <w:sz w:val="24"/>
            </w:rPr>
            <w:t>漆包绕组线耐溶剂试验仪校准不确定度评定示例</w:t>
          </w:r>
          <w:r>
            <w:rPr>
              <w:sz w:val="24"/>
              <w:szCs w:val="24"/>
            </w:rPr>
            <w:ptab w:relativeTo="margin" w:alignment="right" w:leader="dot"/>
          </w:r>
          <w:r>
            <w:rPr>
              <w:rFonts w:hint="eastAsia"/>
              <w:sz w:val="24"/>
              <w:szCs w:val="24"/>
            </w:rPr>
            <w:t>5</w:t>
          </w:r>
        </w:p>
        <w:p>
          <w:pPr>
            <w:pStyle w:val="12"/>
            <w:ind w:left="216"/>
            <w:rPr>
              <w:sz w:val="24"/>
              <w:szCs w:val="24"/>
            </w:rPr>
          </w:pPr>
          <w:r>
            <w:rPr>
              <w:rFonts w:hint="eastAsia" w:asciiTheme="minorEastAsia" w:hAnsiTheme="minorEastAsia" w:cstheme="majorBidi"/>
              <w:bCs/>
              <w:sz w:val="24"/>
              <w:szCs w:val="24"/>
            </w:rPr>
            <w:t>附录</w:t>
          </w:r>
          <w:r>
            <w:rPr>
              <w:rFonts w:hint="eastAsia"/>
              <w:sz w:val="24"/>
              <w:szCs w:val="24"/>
            </w:rPr>
            <w:t xml:space="preserve">B </w:t>
          </w:r>
          <w:r>
            <w:rPr>
              <w:rFonts w:hint="eastAsia" w:asciiTheme="minorEastAsia" w:hAnsiTheme="minorEastAsia" w:cstheme="majorBidi"/>
              <w:bCs/>
              <w:sz w:val="24"/>
              <w:szCs w:val="24"/>
            </w:rPr>
            <w:t>校准记录参考格式</w:t>
          </w:r>
          <w:r>
            <w:rPr>
              <w:sz w:val="24"/>
              <w:szCs w:val="24"/>
            </w:rPr>
            <w:ptab w:relativeTo="margin" w:alignment="right" w:leader="dot"/>
          </w:r>
          <w:r>
            <w:rPr>
              <w:rFonts w:hint="eastAsia"/>
              <w:sz w:val="24"/>
              <w:szCs w:val="24"/>
            </w:rPr>
            <w:t>7</w:t>
          </w:r>
        </w:p>
        <w:p>
          <w:pPr>
            <w:pStyle w:val="12"/>
            <w:ind w:left="216"/>
            <w:rPr>
              <w:sz w:val="24"/>
              <w:szCs w:val="24"/>
            </w:rPr>
          </w:pPr>
          <w:r>
            <w:rPr>
              <w:rFonts w:hint="eastAsia" w:asciiTheme="minorEastAsia" w:hAnsiTheme="minorEastAsia" w:cstheme="majorBidi"/>
              <w:bCs/>
              <w:sz w:val="24"/>
              <w:szCs w:val="24"/>
            </w:rPr>
            <w:t>附录</w:t>
          </w:r>
          <w:r>
            <w:rPr>
              <w:rFonts w:hint="eastAsia"/>
              <w:sz w:val="24"/>
              <w:szCs w:val="24"/>
            </w:rPr>
            <w:t xml:space="preserve">C </w:t>
          </w:r>
          <w:r>
            <w:rPr>
              <w:rFonts w:hint="eastAsia" w:asciiTheme="minorEastAsia" w:hAnsiTheme="minorEastAsia" w:cstheme="majorBidi"/>
              <w:bCs/>
              <w:sz w:val="24"/>
              <w:szCs w:val="24"/>
            </w:rPr>
            <w:t>校准证书内页格式（校准结果）</w:t>
          </w:r>
          <w:r>
            <w:rPr>
              <w:sz w:val="24"/>
              <w:szCs w:val="24"/>
            </w:rPr>
            <w:ptab w:relativeTo="margin" w:alignment="right" w:leader="dot"/>
          </w:r>
          <w:r>
            <w:rPr>
              <w:rFonts w:hint="eastAsia"/>
              <w:sz w:val="24"/>
              <w:szCs w:val="24"/>
            </w:rPr>
            <w:t>8</w:t>
          </w:r>
        </w:p>
        <w:p>
          <w:pPr>
            <w:pStyle w:val="11"/>
          </w:pPr>
        </w:p>
      </w:sdtContent>
    </w:sdt>
    <w:p>
      <w:pPr>
        <w:pStyle w:val="6"/>
        <w:snapToGrid w:val="0"/>
        <w:spacing w:line="360" w:lineRule="auto"/>
        <w:ind w:left="-105" w:leftChars="-50"/>
        <w:jc w:val="center"/>
        <w:rPr>
          <w:rFonts w:ascii="黑体" w:eastAsia="黑体"/>
          <w:sz w:val="32"/>
          <w:szCs w:val="32"/>
        </w:rPr>
      </w:pPr>
    </w:p>
    <w:p>
      <w:pPr>
        <w:pStyle w:val="6"/>
        <w:snapToGrid w:val="0"/>
        <w:spacing w:line="360" w:lineRule="auto"/>
        <w:ind w:left="-105" w:leftChars="-50"/>
        <w:jc w:val="center"/>
        <w:rPr>
          <w:rFonts w:ascii="黑体" w:eastAsia="黑体"/>
          <w:sz w:val="32"/>
          <w:szCs w:val="32"/>
        </w:rPr>
      </w:pPr>
    </w:p>
    <w:p>
      <w:pPr>
        <w:pStyle w:val="6"/>
        <w:snapToGrid w:val="0"/>
        <w:spacing w:line="360" w:lineRule="auto"/>
        <w:ind w:left="-105" w:leftChars="-50"/>
        <w:jc w:val="center"/>
        <w:rPr>
          <w:rFonts w:ascii="黑体" w:eastAsia="黑体"/>
          <w:sz w:val="32"/>
          <w:szCs w:val="32"/>
        </w:rPr>
      </w:pPr>
    </w:p>
    <w:p>
      <w:pPr>
        <w:pStyle w:val="6"/>
        <w:snapToGrid w:val="0"/>
        <w:spacing w:line="360" w:lineRule="auto"/>
        <w:ind w:left="-105" w:leftChars="-50"/>
        <w:jc w:val="center"/>
        <w:rPr>
          <w:rFonts w:ascii="黑体" w:eastAsia="黑体"/>
          <w:sz w:val="32"/>
          <w:szCs w:val="32"/>
        </w:rPr>
      </w:pPr>
    </w:p>
    <w:p>
      <w:pPr>
        <w:spacing w:before="156" w:beforeLines="50" w:after="156" w:afterLines="50" w:line="360" w:lineRule="auto"/>
        <w:jc w:val="center"/>
        <w:outlineLvl w:val="0"/>
        <w:rPr>
          <w:rFonts w:ascii="黑体" w:eastAsia="黑体"/>
          <w:b/>
          <w:sz w:val="44"/>
          <w:szCs w:val="44"/>
        </w:rPr>
      </w:pPr>
      <w:bookmarkStart w:id="6" w:name="_Toc350240697"/>
      <w:r>
        <w:rPr>
          <w:rFonts w:hint="eastAsia" w:ascii="黑体" w:eastAsia="黑体"/>
          <w:b/>
          <w:sz w:val="44"/>
          <w:szCs w:val="44"/>
        </w:rPr>
        <w:t>引 言</w:t>
      </w:r>
      <w:bookmarkEnd w:id="6"/>
    </w:p>
    <w:p>
      <w:pPr>
        <w:spacing w:line="360" w:lineRule="auto"/>
        <w:ind w:firstLine="480" w:firstLineChars="200"/>
        <w:rPr>
          <w:rFonts w:ascii="宋体" w:hAnsi="宋体"/>
          <w:sz w:val="24"/>
        </w:rPr>
      </w:pPr>
      <w:r>
        <w:rPr>
          <w:rFonts w:hint="eastAsia" w:ascii="宋体" w:hAnsi="宋体"/>
          <w:sz w:val="24"/>
        </w:rPr>
        <w:t>JJF 1001-2011《</w:t>
      </w:r>
      <w:r>
        <w:fldChar w:fldCharType="begin"/>
      </w:r>
      <w:r>
        <w:instrText xml:space="preserve"> HYPERLINK "http://www.bzfxw.com/soft/sort024/sort046/46193672.html" \t "_blank" </w:instrText>
      </w:r>
      <w:r>
        <w:fldChar w:fldCharType="separate"/>
      </w:r>
      <w:r>
        <w:rPr>
          <w:rFonts w:ascii="宋体" w:hAnsi="宋体"/>
          <w:sz w:val="24"/>
        </w:rPr>
        <w:t>通用计量术语及定义</w:t>
      </w:r>
      <w:r>
        <w:rPr>
          <w:rFonts w:ascii="宋体" w:hAnsi="宋体"/>
          <w:sz w:val="24"/>
        </w:rPr>
        <w:fldChar w:fldCharType="end"/>
      </w:r>
      <w:r>
        <w:rPr>
          <w:rFonts w:hint="eastAsia" w:ascii="宋体" w:hAnsi="宋体"/>
          <w:sz w:val="24"/>
        </w:rPr>
        <w:t>》、</w:t>
      </w:r>
      <w:r>
        <w:rPr>
          <w:rFonts w:ascii="宋体" w:hAnsi="宋体"/>
          <w:sz w:val="24"/>
        </w:rPr>
        <w:t>JJ</w:t>
      </w:r>
      <w:r>
        <w:rPr>
          <w:rFonts w:hint="eastAsia" w:ascii="宋体" w:hAnsi="宋体"/>
          <w:sz w:val="24"/>
        </w:rPr>
        <w:t xml:space="preserve">F </w:t>
      </w:r>
      <w:r>
        <w:rPr>
          <w:rFonts w:ascii="宋体" w:hAnsi="宋体"/>
          <w:sz w:val="24"/>
        </w:rPr>
        <w:t>10</w:t>
      </w:r>
      <w:r>
        <w:rPr>
          <w:rFonts w:hint="eastAsia" w:ascii="宋体" w:hAnsi="宋体"/>
          <w:sz w:val="24"/>
        </w:rPr>
        <w:t>71</w:t>
      </w:r>
      <w:r>
        <w:rPr>
          <w:rFonts w:ascii="宋体" w:hAnsi="宋体"/>
          <w:sz w:val="24"/>
        </w:rPr>
        <w:t>-</w:t>
      </w:r>
      <w:r>
        <w:rPr>
          <w:rFonts w:hint="eastAsia" w:ascii="宋体" w:hAnsi="宋体"/>
          <w:sz w:val="24"/>
        </w:rPr>
        <w:t>2010《</w:t>
      </w:r>
      <w:r>
        <w:rPr>
          <w:rFonts w:ascii="宋体" w:hAnsi="宋体"/>
          <w:sz w:val="24"/>
        </w:rPr>
        <w:t>国家计量</w:t>
      </w:r>
      <w:r>
        <w:rPr>
          <w:rFonts w:hint="eastAsia" w:ascii="宋体" w:hAnsi="宋体"/>
          <w:sz w:val="24"/>
        </w:rPr>
        <w:t>校准规范编写规则》、JJF 1059.1《测量不确定度评定与表示》共同构成支撑校准规范修订工作的基础性系列规范。</w:t>
      </w:r>
    </w:p>
    <w:p>
      <w:pPr>
        <w:spacing w:line="360" w:lineRule="auto"/>
        <w:ind w:firstLine="480" w:firstLineChars="200"/>
        <w:rPr>
          <w:rFonts w:ascii="宋体" w:hAnsi="宋体"/>
          <w:sz w:val="24"/>
        </w:rPr>
      </w:pPr>
      <w:r>
        <w:rPr>
          <w:rFonts w:hint="eastAsia" w:ascii="宋体" w:hAnsi="宋体"/>
          <w:sz w:val="24"/>
        </w:rPr>
        <w:t>本规范主要参考了GB/T 4074.4-2024《绕组线试验方法 第4部分：化学性能》</w:t>
      </w:r>
      <w:r>
        <w:rPr>
          <w:rFonts w:hint="eastAsia" w:ascii="宋体"/>
          <w:sz w:val="24"/>
        </w:rPr>
        <w:t>等进行修订，</w:t>
      </w:r>
      <w:r>
        <w:rPr>
          <w:rFonts w:hint="eastAsia" w:ascii="宋体" w:hAnsi="宋体"/>
          <w:sz w:val="24"/>
        </w:rPr>
        <w:t>与JJF（豫）118-1999相比，除编辑性修改外主要技术变化如下：</w:t>
      </w:r>
    </w:p>
    <w:p>
      <w:pPr>
        <w:spacing w:line="360" w:lineRule="auto"/>
        <w:ind w:firstLine="480" w:firstLineChars="200"/>
        <w:rPr>
          <w:rFonts w:ascii="宋体" w:hAnsi="宋体"/>
          <w:sz w:val="24"/>
        </w:rPr>
      </w:pPr>
      <w:r>
        <w:rPr>
          <w:rFonts w:hint="eastAsia" w:ascii="宋体" w:hAnsi="宋体"/>
          <w:sz w:val="24"/>
        </w:rPr>
        <w:t>——修改了规范英文名称，将“Calibration Specification for Solent Test Equipment of Enamelled Winding Wire”修改为“Calibration Specification for Solvent Resistance Testers of Enameled Winding Wires”；</w:t>
      </w:r>
    </w:p>
    <w:p>
      <w:pPr>
        <w:spacing w:line="360" w:lineRule="auto"/>
        <w:ind w:firstLine="480" w:firstLineChars="200"/>
        <w:rPr>
          <w:rFonts w:ascii="宋体" w:hAnsi="宋体"/>
          <w:sz w:val="24"/>
        </w:rPr>
      </w:pPr>
      <w:r>
        <w:rPr>
          <w:rFonts w:hint="eastAsia" w:ascii="宋体" w:hAnsi="宋体"/>
          <w:sz w:val="24"/>
        </w:rPr>
        <w:t>——增加了引言部分（见引言）；</w:t>
      </w:r>
    </w:p>
    <w:p>
      <w:pPr>
        <w:spacing w:line="360" w:lineRule="auto"/>
        <w:ind w:firstLine="480" w:firstLineChars="200"/>
        <w:rPr>
          <w:rFonts w:ascii="宋体" w:hAnsi="宋体"/>
          <w:sz w:val="24"/>
        </w:rPr>
      </w:pPr>
      <w:r>
        <w:rPr>
          <w:rFonts w:hint="eastAsia" w:ascii="宋体" w:hAnsi="宋体"/>
          <w:sz w:val="24"/>
        </w:rPr>
        <w:t>——增加了引用文件的内容（见第2章）</w:t>
      </w:r>
    </w:p>
    <w:p>
      <w:pPr>
        <w:spacing w:line="360" w:lineRule="auto"/>
        <w:ind w:firstLine="480" w:firstLineChars="200"/>
        <w:rPr>
          <w:rFonts w:ascii="宋体" w:hAnsi="宋体"/>
          <w:sz w:val="24"/>
        </w:rPr>
      </w:pPr>
      <w:r>
        <w:rPr>
          <w:rFonts w:hint="eastAsia" w:ascii="宋体" w:hAnsi="宋体"/>
          <w:sz w:val="24"/>
        </w:rPr>
        <w:t>——修改了外观及通用要求，将其纳入计量特性（见4.1）；</w:t>
      </w:r>
    </w:p>
    <w:p>
      <w:pPr>
        <w:spacing w:line="360" w:lineRule="auto"/>
        <w:ind w:firstLine="480" w:firstLineChars="200"/>
        <w:rPr>
          <w:rFonts w:ascii="宋体" w:hAnsi="宋体"/>
          <w:sz w:val="24"/>
        </w:rPr>
      </w:pPr>
      <w:r>
        <w:rPr>
          <w:rFonts w:hint="eastAsia" w:ascii="宋体" w:hAnsi="宋体"/>
          <w:sz w:val="24"/>
        </w:rPr>
        <w:t>——增加了“</w:t>
      </w:r>
      <w:r>
        <w:rPr>
          <w:rFonts w:hint="eastAsia"/>
          <w:sz w:val="24"/>
        </w:rPr>
        <w:t>其芳香组分最大含量为</w:t>
      </w:r>
      <w:r>
        <w:rPr>
          <w:rFonts w:hint="eastAsia" w:ascii="宋体" w:hAnsi="宋体" w:cs="宋体"/>
          <w:sz w:val="24"/>
        </w:rPr>
        <w:t>18%</w:t>
      </w:r>
      <w:r>
        <w:rPr>
          <w:rFonts w:hint="eastAsia" w:ascii="宋体" w:hAnsi="宋体"/>
          <w:sz w:val="24"/>
        </w:rPr>
        <w:t>”的标准溶剂配比描述（见4.1）；</w:t>
      </w:r>
    </w:p>
    <w:p>
      <w:pPr>
        <w:spacing w:line="360" w:lineRule="auto"/>
        <w:ind w:firstLine="480" w:firstLineChars="200"/>
        <w:rPr>
          <w:rFonts w:ascii="宋体" w:hAnsi="宋体"/>
          <w:sz w:val="24"/>
        </w:rPr>
      </w:pPr>
      <w:r>
        <w:rPr>
          <w:rFonts w:hint="eastAsia" w:ascii="宋体" w:hAnsi="宋体"/>
          <w:sz w:val="24"/>
        </w:rPr>
        <w:t>——增加了“铅笔和试样夹角”的计量特性要求（见4.3）；</w:t>
      </w:r>
    </w:p>
    <w:p>
      <w:pPr>
        <w:spacing w:line="360" w:lineRule="auto"/>
        <w:ind w:firstLine="480" w:firstLineChars="200"/>
        <w:rPr>
          <w:rFonts w:ascii="宋体" w:hAnsi="宋体"/>
          <w:sz w:val="24"/>
        </w:rPr>
      </w:pPr>
      <w:r>
        <w:rPr>
          <w:rFonts w:hint="eastAsia" w:ascii="宋体" w:hAnsi="宋体"/>
          <w:sz w:val="24"/>
        </w:rPr>
        <w:t>——增加了铅笔硬度图示（见图1）；</w:t>
      </w:r>
    </w:p>
    <w:p>
      <w:pPr>
        <w:spacing w:line="360" w:lineRule="auto"/>
        <w:ind w:firstLine="480" w:firstLineChars="200"/>
        <w:rPr>
          <w:rFonts w:ascii="宋体" w:hAnsi="宋体"/>
          <w:sz w:val="24"/>
        </w:rPr>
      </w:pPr>
      <w:r>
        <w:rPr>
          <w:rFonts w:hint="eastAsia" w:ascii="宋体" w:hAnsi="宋体"/>
          <w:sz w:val="24"/>
        </w:rPr>
        <w:t>——修改了计量标准及其他设备（见5.2）；</w:t>
      </w:r>
    </w:p>
    <w:p>
      <w:pPr>
        <w:spacing w:line="360" w:lineRule="auto"/>
        <w:ind w:firstLine="480" w:firstLineChars="200"/>
        <w:rPr>
          <w:rFonts w:ascii="宋体" w:hAnsi="宋体"/>
          <w:sz w:val="24"/>
        </w:rPr>
      </w:pPr>
      <w:r>
        <w:rPr>
          <w:rFonts w:hint="eastAsia" w:ascii="宋体" w:hAnsi="宋体"/>
          <w:sz w:val="24"/>
        </w:rPr>
        <w:t>——增加了角度校准项目和方法（见6.1）；</w:t>
      </w:r>
    </w:p>
    <w:p>
      <w:pPr>
        <w:spacing w:line="360" w:lineRule="auto"/>
        <w:ind w:firstLine="480" w:firstLineChars="200"/>
        <w:rPr>
          <w:rFonts w:ascii="宋体" w:hAnsi="宋体"/>
          <w:sz w:val="24"/>
        </w:rPr>
      </w:pPr>
      <w:r>
        <w:rPr>
          <w:rFonts w:hint="eastAsia" w:ascii="宋体" w:hAnsi="宋体"/>
          <w:sz w:val="24"/>
        </w:rPr>
        <w:t>——修改了力值校准方法（见6.2.4）；</w:t>
      </w:r>
    </w:p>
    <w:p>
      <w:pPr>
        <w:spacing w:line="360" w:lineRule="auto"/>
        <w:ind w:firstLine="480" w:firstLineChars="200"/>
        <w:rPr>
          <w:rFonts w:ascii="宋体" w:hAnsi="宋体"/>
          <w:sz w:val="24"/>
        </w:rPr>
      </w:pPr>
      <w:r>
        <w:rPr>
          <w:rFonts w:hint="eastAsia" w:ascii="宋体" w:hAnsi="宋体"/>
          <w:sz w:val="24"/>
        </w:rPr>
        <w:t>——删除了校准结果的处理，增加了校准结果（见7）；</w:t>
      </w:r>
    </w:p>
    <w:p>
      <w:pPr>
        <w:spacing w:line="360" w:lineRule="auto"/>
        <w:ind w:firstLine="480" w:firstLineChars="200"/>
        <w:rPr>
          <w:rFonts w:ascii="宋体" w:hAnsi="宋体"/>
          <w:sz w:val="24"/>
        </w:rPr>
      </w:pPr>
      <w:r>
        <w:rPr>
          <w:rFonts w:hint="eastAsia" w:ascii="宋体" w:hAnsi="宋体"/>
          <w:sz w:val="24"/>
        </w:rPr>
        <w:t>——删除了校准周期，增加了复校时间间隔（见8）；</w:t>
      </w:r>
    </w:p>
    <w:p>
      <w:pPr>
        <w:spacing w:line="360" w:lineRule="auto"/>
        <w:ind w:firstLine="480" w:firstLineChars="200"/>
        <w:rPr>
          <w:rFonts w:ascii="宋体" w:hAnsi="宋体"/>
          <w:sz w:val="24"/>
        </w:rPr>
      </w:pPr>
      <w:r>
        <w:rPr>
          <w:rFonts w:hint="eastAsia" w:ascii="宋体" w:hAnsi="宋体"/>
          <w:sz w:val="24"/>
        </w:rPr>
        <w:t>——删除了校准证书、校准结果通知书封面格式；</w:t>
      </w:r>
    </w:p>
    <w:p>
      <w:pPr>
        <w:spacing w:line="360" w:lineRule="auto"/>
        <w:ind w:firstLine="480" w:firstLineChars="200"/>
        <w:rPr>
          <w:rFonts w:ascii="宋体" w:hAnsi="宋体"/>
          <w:sz w:val="24"/>
        </w:rPr>
      </w:pPr>
      <w:r>
        <w:rPr>
          <w:rFonts w:hint="eastAsia" w:ascii="宋体" w:hAnsi="宋体"/>
          <w:sz w:val="24"/>
        </w:rPr>
        <w:t>——增加了漆包绕组线耐溶剂试验仪校准不确定度评定示例（见附录A）</w:t>
      </w:r>
    </w:p>
    <w:p>
      <w:pPr>
        <w:spacing w:line="360" w:lineRule="auto"/>
        <w:ind w:firstLine="480" w:firstLineChars="200"/>
        <w:rPr>
          <w:rFonts w:ascii="宋体" w:hAnsi="宋体"/>
          <w:sz w:val="24"/>
        </w:rPr>
      </w:pPr>
      <w:r>
        <w:rPr>
          <w:rFonts w:hint="eastAsia" w:ascii="宋体" w:hAnsi="宋体"/>
          <w:sz w:val="24"/>
        </w:rPr>
        <w:t>——修改了校准记录参考格式（见附录B）；</w:t>
      </w:r>
    </w:p>
    <w:p>
      <w:pPr>
        <w:spacing w:line="360" w:lineRule="auto"/>
        <w:ind w:firstLine="480" w:firstLineChars="200"/>
        <w:rPr>
          <w:rFonts w:ascii="宋体" w:hAnsi="宋体"/>
          <w:sz w:val="24"/>
        </w:rPr>
      </w:pPr>
      <w:r>
        <w:rPr>
          <w:rFonts w:hint="eastAsia" w:ascii="宋体" w:hAnsi="宋体"/>
          <w:sz w:val="24"/>
        </w:rPr>
        <w:t>——增加了校准证书内页格式（见附录C）；</w:t>
      </w:r>
    </w:p>
    <w:p>
      <w:pPr>
        <w:spacing w:line="360" w:lineRule="auto"/>
        <w:ind w:firstLine="480" w:firstLineChars="200"/>
        <w:rPr>
          <w:rFonts w:ascii="宋体" w:hAnsi="宋体"/>
          <w:sz w:val="24"/>
        </w:rPr>
      </w:pPr>
      <w:r>
        <w:rPr>
          <w:rFonts w:hint="eastAsia" w:ascii="宋体" w:hAnsi="宋体"/>
          <w:sz w:val="24"/>
        </w:rPr>
        <w:t>本规范历次版本发布情况为：</w:t>
      </w:r>
    </w:p>
    <w:p>
      <w:pPr>
        <w:spacing w:line="360" w:lineRule="auto"/>
        <w:ind w:firstLine="480" w:firstLineChars="200"/>
        <w:rPr>
          <w:rFonts w:ascii="宋体" w:hAnsi="宋体"/>
          <w:sz w:val="24"/>
        </w:rPr>
      </w:pPr>
      <w:r>
        <w:rPr>
          <w:rFonts w:hint="eastAsia" w:ascii="宋体" w:hAnsi="宋体"/>
          <w:sz w:val="24"/>
        </w:rPr>
        <w:t>——JJF（豫）118-1999。</w:t>
      </w:r>
    </w:p>
    <w:p>
      <w:pPr>
        <w:pStyle w:val="6"/>
        <w:snapToGrid w:val="0"/>
        <w:spacing w:line="360" w:lineRule="auto"/>
        <w:rPr>
          <w:rFonts w:ascii="黑体" w:eastAsia="黑体"/>
          <w:sz w:val="32"/>
          <w:szCs w:val="32"/>
        </w:rPr>
      </w:pPr>
    </w:p>
    <w:p>
      <w:pPr>
        <w:pStyle w:val="6"/>
        <w:snapToGrid w:val="0"/>
        <w:spacing w:line="360" w:lineRule="auto"/>
        <w:ind w:left="-105" w:leftChars="-50"/>
        <w:jc w:val="center"/>
        <w:rPr>
          <w:rFonts w:ascii="黑体" w:eastAsia="黑体"/>
          <w:sz w:val="32"/>
          <w:szCs w:val="32"/>
        </w:rPr>
      </w:pPr>
    </w:p>
    <w:p>
      <w:pPr>
        <w:pStyle w:val="6"/>
        <w:snapToGrid w:val="0"/>
        <w:spacing w:line="360" w:lineRule="auto"/>
        <w:rPr>
          <w:rFonts w:ascii="黑体" w:eastAsia="黑体"/>
          <w:sz w:val="32"/>
          <w:szCs w:val="32"/>
        </w:rPr>
      </w:pPr>
    </w:p>
    <w:p>
      <w:pPr>
        <w:pStyle w:val="6"/>
        <w:snapToGrid w:val="0"/>
        <w:spacing w:line="360" w:lineRule="auto"/>
        <w:ind w:left="-105" w:leftChars="-50"/>
        <w:jc w:val="center"/>
        <w:rPr>
          <w:rFonts w:ascii="黑体" w:eastAsia="黑体"/>
          <w:sz w:val="32"/>
          <w:szCs w:val="32"/>
        </w:rPr>
        <w:sectPr>
          <w:footerReference r:id="rId5" w:type="default"/>
          <w:pgSz w:w="11906" w:h="16838"/>
          <w:pgMar w:top="1134" w:right="1134" w:bottom="1134" w:left="1134" w:header="851" w:footer="992" w:gutter="0"/>
          <w:pgNumType w:fmt="upperRoman" w:start="1"/>
          <w:cols w:space="425" w:num="1"/>
          <w:docGrid w:type="lines" w:linePitch="312" w:charSpace="0"/>
        </w:sectPr>
      </w:pPr>
    </w:p>
    <w:p>
      <w:pPr>
        <w:pStyle w:val="6"/>
        <w:snapToGrid w:val="0"/>
        <w:spacing w:line="360" w:lineRule="auto"/>
        <w:rPr>
          <w:rFonts w:ascii="黑体" w:eastAsia="黑体"/>
          <w:sz w:val="32"/>
          <w:szCs w:val="32"/>
        </w:rPr>
      </w:pPr>
    </w:p>
    <w:p>
      <w:pPr>
        <w:pStyle w:val="6"/>
        <w:snapToGrid w:val="0"/>
        <w:spacing w:line="360" w:lineRule="auto"/>
        <w:ind w:left="-105" w:leftChars="-50"/>
        <w:jc w:val="center"/>
        <w:rPr>
          <w:rFonts w:ascii="黑体" w:eastAsia="黑体"/>
          <w:sz w:val="32"/>
          <w:szCs w:val="32"/>
        </w:rPr>
      </w:pPr>
      <w:r>
        <w:rPr>
          <w:rFonts w:hint="eastAsia" w:ascii="黑体" w:eastAsia="黑体"/>
          <w:sz w:val="32"/>
          <w:szCs w:val="32"/>
        </w:rPr>
        <w:t>漆包绕组线耐溶剂试验仪校准规范</w:t>
      </w:r>
    </w:p>
    <w:p>
      <w:pPr>
        <w:spacing w:line="360" w:lineRule="auto"/>
        <w:outlineLvl w:val="0"/>
        <w:rPr>
          <w:rFonts w:ascii="黑体" w:eastAsia="黑体"/>
          <w:b/>
          <w:sz w:val="24"/>
        </w:rPr>
      </w:pPr>
      <w:r>
        <w:rPr>
          <w:rFonts w:hint="eastAsia" w:ascii="黑体" w:eastAsia="黑体"/>
          <w:b/>
          <w:sz w:val="24"/>
        </w:rPr>
        <w:t>1  范围</w:t>
      </w:r>
    </w:p>
    <w:p>
      <w:pPr>
        <w:pStyle w:val="6"/>
        <w:snapToGrid w:val="0"/>
        <w:spacing w:line="360" w:lineRule="auto"/>
        <w:ind w:firstLine="480" w:firstLineChars="200"/>
        <w:rPr>
          <w:sz w:val="24"/>
          <w:szCs w:val="24"/>
        </w:rPr>
      </w:pPr>
      <w:r>
        <w:rPr>
          <w:rFonts w:hint="eastAsia"/>
          <w:sz w:val="24"/>
          <w:szCs w:val="24"/>
        </w:rPr>
        <w:t>本规范适用于漆包绕组线耐溶剂试验仪（以下简称耐溶剂仪）的校准。</w:t>
      </w:r>
    </w:p>
    <w:p>
      <w:pPr>
        <w:spacing w:line="360" w:lineRule="auto"/>
        <w:outlineLvl w:val="0"/>
        <w:rPr>
          <w:rFonts w:ascii="黑体" w:eastAsia="黑体"/>
          <w:b/>
          <w:sz w:val="24"/>
        </w:rPr>
      </w:pPr>
      <w:r>
        <w:rPr>
          <w:rFonts w:hint="eastAsia" w:ascii="黑体" w:eastAsia="黑体"/>
          <w:b/>
          <w:sz w:val="24"/>
        </w:rPr>
        <w:t>2  引用文件</w:t>
      </w:r>
    </w:p>
    <w:p>
      <w:pPr>
        <w:spacing w:line="360" w:lineRule="auto"/>
        <w:ind w:firstLine="480" w:firstLineChars="200"/>
        <w:rPr>
          <w:rFonts w:ascii="宋体"/>
          <w:sz w:val="24"/>
        </w:rPr>
      </w:pPr>
      <w:r>
        <w:rPr>
          <w:rFonts w:hint="eastAsia" w:ascii="宋体"/>
          <w:sz w:val="24"/>
        </w:rPr>
        <w:t>本规范引用了下列文件：</w:t>
      </w:r>
    </w:p>
    <w:p>
      <w:pPr>
        <w:spacing w:line="360" w:lineRule="auto"/>
        <w:ind w:firstLine="480" w:firstLineChars="200"/>
        <w:rPr>
          <w:rFonts w:ascii="宋体"/>
          <w:sz w:val="24"/>
        </w:rPr>
      </w:pPr>
      <w:r>
        <w:rPr>
          <w:rFonts w:hint="eastAsia" w:ascii="宋体"/>
          <w:sz w:val="24"/>
        </w:rPr>
        <w:t>JJF</w:t>
      </w:r>
      <w:r>
        <w:rPr>
          <w:rFonts w:ascii="宋体"/>
          <w:sz w:val="24"/>
        </w:rPr>
        <w:t xml:space="preserve"> </w:t>
      </w:r>
      <w:r>
        <w:rPr>
          <w:rFonts w:hint="eastAsia" w:ascii="宋体"/>
          <w:sz w:val="24"/>
        </w:rPr>
        <w:t>2019-2022</w:t>
      </w:r>
      <w:r>
        <w:rPr>
          <w:rFonts w:ascii="宋体"/>
          <w:sz w:val="24"/>
        </w:rPr>
        <w:t xml:space="preserve"> </w:t>
      </w:r>
      <w:r>
        <w:rPr>
          <w:rFonts w:hint="eastAsia" w:ascii="宋体"/>
          <w:sz w:val="24"/>
        </w:rPr>
        <w:t>液体恒温试验设备温度性能测试规范</w:t>
      </w:r>
    </w:p>
    <w:p>
      <w:pPr>
        <w:spacing w:line="360" w:lineRule="auto"/>
        <w:ind w:firstLine="480" w:firstLineChars="200"/>
        <w:rPr>
          <w:rFonts w:ascii="宋体"/>
          <w:sz w:val="24"/>
        </w:rPr>
      </w:pPr>
      <w:r>
        <w:rPr>
          <w:rFonts w:hint="eastAsia" w:ascii="宋体"/>
          <w:sz w:val="24"/>
        </w:rPr>
        <w:t>GB/T 4074.4-2024 漆包绕组线试验方法 第4部分：化学性能</w:t>
      </w:r>
    </w:p>
    <w:p>
      <w:pPr>
        <w:spacing w:line="360" w:lineRule="auto"/>
        <w:ind w:firstLine="480" w:firstLineChars="200"/>
        <w:rPr>
          <w:rFonts w:ascii="宋体"/>
          <w:sz w:val="24"/>
        </w:rPr>
      </w:pPr>
      <w:r>
        <w:rPr>
          <w:rFonts w:hint="eastAsia" w:ascii="宋体"/>
          <w:sz w:val="24"/>
        </w:rPr>
        <w:t>JB/T 4279.10-2008 漆包绕组线试验仪器设备检定方法 第10部分：耐溶剂试验仪</w:t>
      </w:r>
    </w:p>
    <w:p>
      <w:pPr>
        <w:spacing w:line="360" w:lineRule="auto"/>
        <w:ind w:firstLine="480" w:firstLineChars="200"/>
        <w:rPr>
          <w:rFonts w:ascii="宋体"/>
          <w:sz w:val="24"/>
        </w:rPr>
      </w:pPr>
      <w:r>
        <w:rPr>
          <w:rFonts w:hint="eastAsia" w:ascii="宋体"/>
          <w:sz w:val="24"/>
        </w:rPr>
        <w:t>凡是注日期的引用文件，仅注日期的版本适用于本规范；凡是不注日期的引用文件，其最新版本（包括所有的修改单）适用于本规范。</w:t>
      </w:r>
    </w:p>
    <w:p>
      <w:pPr>
        <w:spacing w:line="360" w:lineRule="auto"/>
        <w:outlineLvl w:val="0"/>
        <w:rPr>
          <w:rFonts w:ascii="黑体" w:eastAsia="黑体"/>
          <w:b/>
          <w:sz w:val="24"/>
        </w:rPr>
      </w:pPr>
      <w:r>
        <w:rPr>
          <w:rFonts w:hint="eastAsia" w:ascii="黑体" w:eastAsia="黑体"/>
          <w:b/>
          <w:sz w:val="24"/>
        </w:rPr>
        <w:t>3  概述</w:t>
      </w:r>
    </w:p>
    <w:p>
      <w:pPr>
        <w:tabs>
          <w:tab w:val="left" w:pos="868"/>
        </w:tabs>
        <w:spacing w:line="360" w:lineRule="auto"/>
        <w:ind w:right="68" w:firstLine="480" w:firstLineChars="200"/>
        <w:rPr>
          <w:sz w:val="24"/>
        </w:rPr>
      </w:pPr>
      <w:r>
        <w:rPr>
          <w:rFonts w:hint="eastAsia"/>
          <w:sz w:val="24"/>
        </w:rPr>
        <w:t>耐溶剂仪是用于测试漆包绕组线抵抗溶剂溶胀软化能力的专用仪器。其原理是把漆包绕组线试样浸入标准溶剂中，在规定的时间取出，用标准硬度铅笔刮试样表面漆膜。耐溶剂性能用经溶剂作用后的漆包线试样耐铅笔力的硬度来表示。耐溶剂仪是由恒温控制系统、恒温水箱、标准溶剂、温度显示、系列硬度的铅笔等部分组成。</w:t>
      </w:r>
    </w:p>
    <w:p>
      <w:pPr>
        <w:spacing w:line="360" w:lineRule="auto"/>
        <w:outlineLvl w:val="0"/>
        <w:rPr>
          <w:rFonts w:ascii="黑体" w:eastAsia="黑体"/>
          <w:b/>
          <w:sz w:val="24"/>
        </w:rPr>
      </w:pPr>
      <w:r>
        <w:rPr>
          <w:rFonts w:hint="eastAsia" w:ascii="黑体" w:eastAsia="黑体"/>
          <w:b/>
          <w:sz w:val="24"/>
        </w:rPr>
        <w:t>4  计量特性</w:t>
      </w:r>
    </w:p>
    <w:p>
      <w:pPr>
        <w:pStyle w:val="6"/>
        <w:snapToGrid w:val="0"/>
        <w:spacing w:line="360" w:lineRule="auto"/>
        <w:rPr>
          <w:sz w:val="24"/>
          <w:szCs w:val="24"/>
        </w:rPr>
      </w:pPr>
      <w:r>
        <w:rPr>
          <w:rFonts w:hint="eastAsia"/>
          <w:sz w:val="24"/>
          <w:szCs w:val="24"/>
        </w:rPr>
        <w:t>4.1</w:t>
      </w:r>
      <w:r>
        <w:rPr>
          <w:sz w:val="24"/>
          <w:szCs w:val="24"/>
        </w:rPr>
        <w:t xml:space="preserve"> </w:t>
      </w:r>
      <w:r>
        <w:rPr>
          <w:rFonts w:hint="eastAsia"/>
          <w:sz w:val="24"/>
          <w:szCs w:val="24"/>
        </w:rPr>
        <w:t>外观及通用要求</w:t>
      </w:r>
    </w:p>
    <w:p>
      <w:pPr>
        <w:pStyle w:val="6"/>
        <w:snapToGrid w:val="0"/>
        <w:spacing w:line="360" w:lineRule="auto"/>
        <w:ind w:firstLine="480" w:firstLineChars="200"/>
        <w:rPr>
          <w:sz w:val="24"/>
          <w:szCs w:val="24"/>
        </w:rPr>
      </w:pPr>
      <w:r>
        <w:rPr>
          <w:rFonts w:hint="eastAsia"/>
          <w:sz w:val="24"/>
          <w:szCs w:val="24"/>
        </w:rPr>
        <w:t>耐溶剂仪应有铭牌，铭牌上应标明产品名称、规格型号、出厂编号、制造厂等；外观应无影响计量性能的瑕疵，如划伤、变形、锈蚀等缺陷。</w:t>
      </w:r>
    </w:p>
    <w:p>
      <w:pPr>
        <w:pStyle w:val="6"/>
        <w:snapToGrid w:val="0"/>
        <w:spacing w:line="360" w:lineRule="auto"/>
        <w:ind w:firstLine="480" w:firstLineChars="200"/>
        <w:rPr>
          <w:sz w:val="24"/>
          <w:szCs w:val="24"/>
        </w:rPr>
      </w:pPr>
      <w:r>
        <w:rPr>
          <w:rFonts w:hint="eastAsia"/>
          <w:sz w:val="24"/>
          <w:szCs w:val="24"/>
        </w:rPr>
        <w:t>标准溶剂的配比为：60%石油溶剂，其芳香组分最大含量为18%；30%二甲苯；10%丁醇。</w:t>
      </w:r>
    </w:p>
    <w:p>
      <w:pPr>
        <w:pStyle w:val="6"/>
        <w:snapToGrid w:val="0"/>
        <w:spacing w:line="360" w:lineRule="auto"/>
        <w:ind w:firstLine="480" w:firstLineChars="200"/>
        <w:rPr>
          <w:sz w:val="24"/>
          <w:szCs w:val="24"/>
        </w:rPr>
      </w:pPr>
      <w:r>
        <w:rPr>
          <w:rFonts w:hint="eastAsia"/>
          <w:sz w:val="24"/>
          <w:szCs w:val="24"/>
        </w:rPr>
        <w:t>仪器使用硬度为1H已上的铅笔，笔磨削成60°楔形角，铅笔硬度见图1。</w:t>
      </w:r>
    </w:p>
    <w:p>
      <w:pPr>
        <w:pStyle w:val="6"/>
        <w:snapToGrid w:val="0"/>
        <w:spacing w:line="360" w:lineRule="auto"/>
        <w:outlineLvl w:val="0"/>
        <w:rPr>
          <w:sz w:val="24"/>
          <w:szCs w:val="24"/>
        </w:rPr>
      </w:pPr>
      <w:r>
        <w:rPr>
          <w:rFonts w:hint="eastAsia"/>
          <w:sz w:val="24"/>
          <w:szCs w:val="24"/>
        </w:rPr>
        <w:t>4.2 耐溶剂仪溶剂温度为（60±3）℃。</w:t>
      </w:r>
    </w:p>
    <w:p>
      <w:pPr>
        <w:pStyle w:val="6"/>
        <w:snapToGrid w:val="0"/>
        <w:spacing w:line="360" w:lineRule="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4.3 耐溶剂仪试验用铅笔和试样夹角为（60±5）°。</w:t>
      </w:r>
    </w:p>
    <w:p>
      <w:pPr>
        <w:pStyle w:val="6"/>
        <w:snapToGrid w:val="0"/>
        <w:spacing w:line="360" w:lineRule="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4.4 沿铅笔方向的力为5N，允许误差为±5%。</w:t>
      </w:r>
    </w:p>
    <w:p>
      <w:pPr>
        <w:pStyle w:val="6"/>
        <w:snapToGrid w:val="0"/>
        <w:spacing w:line="360" w:lineRule="auto"/>
        <w:ind w:firstLine="420" w:firstLineChars="200"/>
        <w:outlineLvl w:val="0"/>
        <w:rPr>
          <w:rFonts w:ascii="仿宋" w:hAnsi="仿宋" w:eastAsia="仿宋"/>
        </w:rPr>
      </w:pPr>
      <w:r>
        <w:rPr>
          <w:rFonts w:hint="eastAsia" w:ascii="仿宋" w:hAnsi="仿宋" w:eastAsia="仿宋"/>
        </w:rPr>
        <w:t>注：以上所有技术指标不是用于合格性判别，仅提供参考。</w:t>
      </w:r>
    </w:p>
    <w:p>
      <w:pPr>
        <w:pStyle w:val="6"/>
        <w:snapToGrid w:val="0"/>
        <w:spacing w:line="360" w:lineRule="auto"/>
        <w:jc w:val="center"/>
        <w:outlineLvl w:val="0"/>
        <w:rPr>
          <w:rFonts w:ascii="仿宋" w:hAnsi="仿宋" w:eastAsia="仿宋"/>
        </w:rPr>
      </w:pPr>
      <w:r>
        <w:rPr>
          <w:rFonts w:hint="eastAsia" w:ascii="仿宋" w:hAnsi="仿宋" w:eastAsia="仿宋"/>
        </w:rPr>
        <w:t>图1 铅笔硬度</w:t>
      </w:r>
    </w:p>
    <w:p>
      <w:pPr>
        <w:pStyle w:val="6"/>
        <w:snapToGrid w:val="0"/>
        <w:spacing w:line="360" w:lineRule="auto"/>
        <w:jc w:val="center"/>
        <w:outlineLvl w:val="0"/>
        <w:rPr>
          <w:rFonts w:ascii="仿宋" w:hAnsi="仿宋" w:eastAsia="仿宋"/>
        </w:rPr>
      </w:pPr>
      <w:r>
        <w:drawing>
          <wp:inline distT="0" distB="0" distL="0" distR="0">
            <wp:extent cx="5486400" cy="364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86400" cy="364490"/>
                    </a:xfrm>
                    <a:prstGeom prst="rect">
                      <a:avLst/>
                    </a:prstGeom>
                  </pic:spPr>
                </pic:pic>
              </a:graphicData>
            </a:graphic>
          </wp:inline>
        </w:drawing>
      </w:r>
    </w:p>
    <w:p>
      <w:pPr>
        <w:spacing w:line="360" w:lineRule="auto"/>
        <w:outlineLvl w:val="0"/>
        <w:rPr>
          <w:rFonts w:ascii="黑体" w:eastAsia="黑体"/>
          <w:b/>
          <w:sz w:val="24"/>
        </w:rPr>
      </w:pPr>
      <w:r>
        <w:rPr>
          <w:rFonts w:hint="eastAsia" w:ascii="黑体" w:eastAsia="黑体"/>
          <w:b/>
          <w:sz w:val="24"/>
        </w:rPr>
        <w:t>5  校准条件</w:t>
      </w:r>
    </w:p>
    <w:p>
      <w:pPr>
        <w:spacing w:line="360" w:lineRule="auto"/>
        <w:outlineLvl w:val="0"/>
        <w:rPr>
          <w:rFonts w:ascii="宋体" w:hAnsi="Courier New" w:cs="Courier New"/>
          <w:sz w:val="24"/>
        </w:rPr>
      </w:pPr>
      <w:r>
        <w:rPr>
          <w:rFonts w:hint="eastAsia" w:ascii="宋体" w:hAnsi="Courier New" w:cs="Courier New"/>
          <w:sz w:val="24"/>
        </w:rPr>
        <w:t>5.1 环境条件</w:t>
      </w:r>
    </w:p>
    <w:p>
      <w:pPr>
        <w:spacing w:line="360" w:lineRule="auto"/>
        <w:outlineLvl w:val="0"/>
        <w:rPr>
          <w:rFonts w:ascii="宋体" w:hAnsi="Courier New" w:cs="Courier New"/>
          <w:sz w:val="24"/>
        </w:rPr>
      </w:pPr>
      <w:r>
        <w:rPr>
          <w:rFonts w:hint="eastAsia" w:ascii="宋体" w:hAnsi="Courier New" w:cs="Courier New"/>
          <w:sz w:val="24"/>
        </w:rPr>
        <w:t>5.1.1 仪器不应放置在风口处。</w:t>
      </w:r>
    </w:p>
    <w:p>
      <w:pPr>
        <w:spacing w:line="360" w:lineRule="auto"/>
        <w:rPr>
          <w:rFonts w:ascii="宋体" w:hAnsi="宋体"/>
          <w:sz w:val="24"/>
        </w:rPr>
      </w:pPr>
      <w:r>
        <w:rPr>
          <w:rFonts w:hint="eastAsia" w:ascii="宋体" w:hAnsi="宋体"/>
          <w:sz w:val="24"/>
        </w:rPr>
        <w:t>5.1.2 电源（220</w:t>
      </w:r>
      <w:r>
        <w:rPr>
          <w:rFonts w:hint="eastAsia" w:asciiTheme="minorEastAsia" w:hAnsiTheme="minorEastAsia" w:eastAsiaTheme="minorEastAsia"/>
          <w:sz w:val="24"/>
        </w:rPr>
        <w:t>±22）V，（50±2）Hz</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5.1.3 温度：（15～3</w:t>
      </w:r>
      <w:r>
        <w:rPr>
          <w:rFonts w:ascii="宋体" w:hAnsi="宋体"/>
          <w:sz w:val="24"/>
        </w:rPr>
        <w:t>5</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5.1.4 相对湿度:不大于75%。</w:t>
      </w:r>
    </w:p>
    <w:p>
      <w:pPr>
        <w:spacing w:line="360" w:lineRule="auto"/>
        <w:outlineLvl w:val="0"/>
        <w:rPr>
          <w:rFonts w:ascii="宋体" w:hAnsi="Courier New" w:cs="Courier New"/>
          <w:sz w:val="24"/>
        </w:rPr>
      </w:pPr>
      <w:r>
        <w:rPr>
          <w:rFonts w:hint="eastAsia" w:ascii="宋体" w:hAnsi="Courier New" w:cs="Courier New"/>
          <w:sz w:val="24"/>
        </w:rPr>
        <w:t>5.2 测量标准及其他设备</w:t>
      </w:r>
    </w:p>
    <w:p>
      <w:pPr>
        <w:spacing w:line="360" w:lineRule="auto"/>
        <w:outlineLvl w:val="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1 温度</w:t>
      </w:r>
    </w:p>
    <w:p>
      <w:pPr>
        <w:spacing w:line="360" w:lineRule="auto"/>
        <w:ind w:firstLine="480" w:firstLineChars="200"/>
        <w:jc w:val="left"/>
        <w:rPr>
          <w:rFonts w:ascii="宋体" w:hAnsi="宋体"/>
          <w:sz w:val="24"/>
        </w:rPr>
      </w:pPr>
      <w:r>
        <w:rPr>
          <w:rFonts w:hint="eastAsia" w:ascii="宋体" w:hAnsi="宋体"/>
          <w:sz w:val="24"/>
        </w:rPr>
        <w:t>温度测量标准一般由温度传感器及温度显示（记录）仪组成，其在与设备对应温度范围内的不确定度应不大于设备温度偏差最大允许值的绝对值的1/3。</w:t>
      </w:r>
    </w:p>
    <w:p>
      <w:pPr>
        <w:spacing w:line="360" w:lineRule="auto"/>
        <w:ind w:firstLine="480" w:firstLineChars="200"/>
        <w:jc w:val="left"/>
        <w:rPr>
          <w:rFonts w:ascii="宋体" w:hAnsi="宋体"/>
          <w:sz w:val="24"/>
        </w:rPr>
      </w:pPr>
      <w:r>
        <w:rPr>
          <w:rFonts w:hint="eastAsia" w:ascii="宋体" w:hAnsi="宋体"/>
          <w:sz w:val="24"/>
        </w:rPr>
        <w:t>秒表或定时钟。</w:t>
      </w:r>
    </w:p>
    <w:p>
      <w:pPr>
        <w:spacing w:line="360" w:lineRule="auto"/>
        <w:outlineLvl w:val="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2 角度</w:t>
      </w:r>
    </w:p>
    <w:p>
      <w:pPr>
        <w:spacing w:line="360" w:lineRule="auto"/>
        <w:ind w:firstLine="480" w:firstLineChars="200"/>
        <w:jc w:val="left"/>
        <w:rPr>
          <w:rFonts w:ascii="宋体" w:hAnsi="宋体"/>
          <w:sz w:val="24"/>
        </w:rPr>
      </w:pPr>
      <w:r>
        <w:rPr>
          <w:rFonts w:hint="eastAsia" w:ascii="宋体" w:hAnsi="宋体"/>
          <w:sz w:val="24"/>
        </w:rPr>
        <w:t>角度尺，其在与设备对应角度范围内的不确定度应不大于设备角度偏差最大允许值的绝对值的1/3。</w:t>
      </w:r>
    </w:p>
    <w:p>
      <w:pPr>
        <w:spacing w:line="360" w:lineRule="auto"/>
        <w:outlineLvl w:val="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3 力值</w:t>
      </w:r>
    </w:p>
    <w:p>
      <w:pPr>
        <w:spacing w:line="360" w:lineRule="auto"/>
        <w:ind w:firstLine="480" w:firstLineChars="200"/>
        <w:jc w:val="left"/>
        <w:rPr>
          <w:rFonts w:ascii="宋体" w:hAnsi="宋体"/>
          <w:sz w:val="24"/>
        </w:rPr>
      </w:pPr>
      <w:r>
        <w:rPr>
          <w:rFonts w:hint="eastAsia" w:ascii="宋体" w:hAnsi="宋体"/>
          <w:sz w:val="24"/>
        </w:rPr>
        <w:t>数显推拉力计，1级，分辨力0.01N。</w:t>
      </w:r>
    </w:p>
    <w:p>
      <w:pPr>
        <w:spacing w:line="360" w:lineRule="auto"/>
        <w:outlineLvl w:val="0"/>
        <w:rPr>
          <w:rFonts w:ascii="黑体" w:eastAsia="黑体"/>
          <w:b/>
          <w:sz w:val="24"/>
        </w:rPr>
      </w:pPr>
      <w:r>
        <w:rPr>
          <w:rFonts w:hint="eastAsia" w:ascii="黑体" w:eastAsia="黑体"/>
          <w:b/>
          <w:sz w:val="24"/>
        </w:rPr>
        <w:t>6  校准项目和校准方法</w:t>
      </w:r>
    </w:p>
    <w:p>
      <w:pPr>
        <w:snapToGrid w:val="0"/>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校准项目</w:t>
      </w:r>
    </w:p>
    <w:p>
      <w:pPr>
        <w:snapToGrid w:val="0"/>
        <w:spacing w:line="360" w:lineRule="auto"/>
        <w:ind w:firstLine="480" w:firstLineChars="200"/>
        <w:rPr>
          <w:rFonts w:ascii="宋体" w:hAnsi="宋体"/>
          <w:sz w:val="24"/>
        </w:rPr>
      </w:pPr>
      <w:r>
        <w:rPr>
          <w:rFonts w:hint="eastAsia" w:ascii="宋体" w:hAnsi="宋体"/>
          <w:sz w:val="24"/>
        </w:rPr>
        <w:t xml:space="preserve">耐溶剂仪的校准项目见表1。 </w:t>
      </w:r>
    </w:p>
    <w:p>
      <w:pPr>
        <w:spacing w:line="360" w:lineRule="auto"/>
        <w:ind w:firstLine="480"/>
        <w:jc w:val="center"/>
        <w:outlineLvl w:val="0"/>
        <w:rPr>
          <w:rFonts w:ascii="宋体" w:hAnsi="宋体"/>
          <w:sz w:val="24"/>
        </w:rPr>
      </w:pPr>
      <w:r>
        <w:rPr>
          <w:rFonts w:hint="eastAsia" w:ascii="黑体" w:hAnsi="宋体" w:eastAsia="黑体"/>
          <w:szCs w:val="21"/>
        </w:rPr>
        <w:t>表1  校准项目</w:t>
      </w:r>
    </w:p>
    <w:tbl>
      <w:tblPr>
        <w:tblStyle w:val="13"/>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638"/>
        <w:gridCol w:w="2814"/>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2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校准项目</w:t>
            </w:r>
          </w:p>
        </w:tc>
        <w:tc>
          <w:tcPr>
            <w:tcW w:w="2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计量特性条款号</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校准项目对应的条款号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2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Courier New"/>
                <w:sz w:val="24"/>
              </w:rPr>
            </w:pPr>
            <w:r>
              <w:rPr>
                <w:rFonts w:hint="eastAsia" w:ascii="宋体" w:hAnsi="宋体"/>
                <w:szCs w:val="21"/>
              </w:rPr>
              <w:t>外观及通用要求</w:t>
            </w:r>
          </w:p>
        </w:tc>
        <w:tc>
          <w:tcPr>
            <w:tcW w:w="2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r>
              <w:rPr>
                <w:rFonts w:ascii="宋体" w:hAnsi="宋体"/>
                <w:szCs w:val="21"/>
              </w:rPr>
              <w:t>.1</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校准方法见6.2.1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2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温度</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4.2</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校准方法见6.2.2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2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角度</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4.3</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校准方法见6.2.3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2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力值</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4.4</w:t>
            </w:r>
          </w:p>
        </w:tc>
        <w:tc>
          <w:tcPr>
            <w:tcW w:w="281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校准方法见6.2.4</w:t>
            </w:r>
          </w:p>
        </w:tc>
      </w:tr>
    </w:tbl>
    <w:p>
      <w:pPr>
        <w:snapToGrid w:val="0"/>
        <w:spacing w:line="360" w:lineRule="auto"/>
        <w:rPr>
          <w:rFonts w:ascii="宋体" w:hAnsi="宋体"/>
          <w:sz w:val="24"/>
        </w:rPr>
      </w:pPr>
      <w:r>
        <w:rPr>
          <w:rFonts w:hint="eastAsia" w:ascii="宋体" w:hAnsi="宋体"/>
          <w:sz w:val="24"/>
        </w:rPr>
        <w:t>6.2 校准方法</w:t>
      </w:r>
    </w:p>
    <w:p>
      <w:pPr>
        <w:pStyle w:val="6"/>
        <w:snapToGrid w:val="0"/>
        <w:spacing w:line="360" w:lineRule="auto"/>
        <w:rPr>
          <w:sz w:val="24"/>
          <w:szCs w:val="24"/>
        </w:rPr>
      </w:pPr>
      <w:r>
        <w:rPr>
          <w:rFonts w:hint="eastAsia" w:hAnsi="宋体"/>
          <w:sz w:val="24"/>
        </w:rPr>
        <w:t>6</w:t>
      </w:r>
      <w:r>
        <w:rPr>
          <w:rFonts w:hAnsi="宋体"/>
          <w:sz w:val="24"/>
        </w:rPr>
        <w:t>.2.1</w:t>
      </w:r>
      <w:r>
        <w:rPr>
          <w:rFonts w:hint="eastAsia" w:hAnsi="宋体"/>
          <w:sz w:val="24"/>
        </w:rPr>
        <w:t xml:space="preserve"> </w:t>
      </w:r>
      <w:r>
        <w:rPr>
          <w:rFonts w:hint="eastAsia"/>
          <w:sz w:val="24"/>
          <w:szCs w:val="24"/>
        </w:rPr>
        <w:t>外观及通用要求检查</w:t>
      </w:r>
    </w:p>
    <w:p>
      <w:pPr>
        <w:snapToGrid w:val="0"/>
        <w:spacing w:line="360" w:lineRule="auto"/>
        <w:ind w:firstLine="480" w:firstLineChars="200"/>
        <w:rPr>
          <w:rFonts w:ascii="宋体" w:hAnsi="宋体"/>
          <w:sz w:val="24"/>
        </w:rPr>
      </w:pPr>
      <w:r>
        <w:rPr>
          <w:rFonts w:hint="eastAsia"/>
          <w:sz w:val="24"/>
        </w:rPr>
        <w:t>检查铭牌并通过目测、手感进行外观及通用要求检查</w:t>
      </w:r>
      <w:r>
        <w:rPr>
          <w:rFonts w:hint="eastAsia" w:ascii="宋体" w:hAnsi="宋体"/>
          <w:sz w:val="24"/>
        </w:rPr>
        <w:t>。</w:t>
      </w:r>
    </w:p>
    <w:p>
      <w:pPr>
        <w:snapToGrid w:val="0"/>
        <w:spacing w:line="360" w:lineRule="auto"/>
        <w:outlineLvl w:val="0"/>
        <w:rPr>
          <w:rFonts w:ascii="宋体" w:hAnsi="宋体"/>
          <w:sz w:val="24"/>
        </w:rPr>
      </w:pPr>
      <w:r>
        <w:rPr>
          <w:rFonts w:hint="eastAsia" w:ascii="宋体" w:hAnsi="宋体"/>
          <w:sz w:val="24"/>
        </w:rPr>
        <w:t>6.2.2 温度校准</w:t>
      </w:r>
    </w:p>
    <w:p>
      <w:pPr>
        <w:snapToGrid w:val="0"/>
        <w:spacing w:line="360" w:lineRule="auto"/>
        <w:ind w:firstLine="480" w:firstLineChars="200"/>
        <w:rPr>
          <w:rFonts w:ascii="宋体" w:hAnsi="宋体"/>
          <w:sz w:val="24"/>
        </w:rPr>
      </w:pPr>
      <w:r>
        <w:rPr>
          <w:rFonts w:hint="eastAsia" w:ascii="宋体" w:hAnsi="宋体"/>
          <w:sz w:val="24"/>
        </w:rPr>
        <w:t>温度传感器布放在耐溶剂仪温度性能测试时的测量点位置。在仪器液位正常后，调整仪器的温度为60℃，待热稳定后，读取耐溶剂仪温度示值与温度传感器标准值之差。在30min内至少测量4次，每次测量结果均应符合本规范4.2条。</w:t>
      </w:r>
    </w:p>
    <w:p>
      <w:pPr>
        <w:snapToGrid w:val="0"/>
        <w:spacing w:line="360" w:lineRule="auto"/>
        <w:outlineLvl w:val="0"/>
        <w:rPr>
          <w:rFonts w:ascii="宋体" w:hAnsi="宋体"/>
          <w:sz w:val="24"/>
        </w:rPr>
      </w:pPr>
      <w:r>
        <w:rPr>
          <w:rFonts w:hint="eastAsia" w:ascii="宋体" w:hAnsi="宋体"/>
          <w:sz w:val="24"/>
        </w:rPr>
        <w:t>6.2.3 角度校准</w:t>
      </w:r>
    </w:p>
    <w:p>
      <w:pPr>
        <w:snapToGrid w:val="0"/>
        <w:spacing w:line="360" w:lineRule="auto"/>
        <w:ind w:firstLine="480" w:firstLineChars="200"/>
        <w:rPr>
          <w:rFonts w:ascii="宋体" w:hAnsi="宋体"/>
          <w:sz w:val="24"/>
        </w:rPr>
      </w:pPr>
      <w:r>
        <w:rPr>
          <w:rFonts w:hint="eastAsia" w:ascii="宋体" w:hAnsi="宋体"/>
          <w:sz w:val="24"/>
        </w:rPr>
        <w:t>使用角度尺直接测量铅笔和试样的夹角，测量三次，每次测量结果均应符合本规范4.3条。</w:t>
      </w:r>
    </w:p>
    <w:p>
      <w:pPr>
        <w:snapToGrid w:val="0"/>
        <w:spacing w:line="360" w:lineRule="auto"/>
        <w:rPr>
          <w:rFonts w:ascii="宋体" w:hAnsi="宋体"/>
          <w:sz w:val="24"/>
        </w:rPr>
      </w:pPr>
      <w:r>
        <w:rPr>
          <w:rFonts w:hint="eastAsia" w:ascii="宋体" w:hAnsi="宋体"/>
          <w:sz w:val="24"/>
        </w:rPr>
        <w:t>6.2</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力值校准</w:t>
      </w:r>
    </w:p>
    <w:p>
      <w:pPr>
        <w:snapToGrid w:val="0"/>
        <w:spacing w:line="360" w:lineRule="auto"/>
        <w:ind w:firstLine="480" w:firstLineChars="200"/>
        <w:rPr>
          <w:rFonts w:ascii="宋体" w:hAnsi="宋体"/>
          <w:sz w:val="24"/>
        </w:rPr>
      </w:pPr>
      <w:r>
        <w:rPr>
          <w:rFonts w:hint="eastAsia" w:ascii="宋体" w:hAnsi="宋体"/>
          <w:sz w:val="24"/>
        </w:rPr>
        <w:t>使用数显推拉力计直接测量沿铅笔方向力的大小，测量三次，取其算数平均值作为测量结果，并按式（1）计算其相对误差：</w:t>
      </w:r>
    </w:p>
    <w:p>
      <w:pPr>
        <w:snapToGrid w:val="0"/>
        <w:spacing w:line="360" w:lineRule="auto"/>
        <w:jc w:val="right"/>
        <w:rPr>
          <w:rFonts w:ascii="宋体" w:hAnsi="宋体"/>
          <w:sz w:val="24"/>
        </w:rPr>
      </w:pPr>
      <w:r>
        <w:rPr>
          <w:rFonts w:hint="eastAsia" w:ascii="宋体" w:hAnsi="宋体"/>
          <w:position w:val="-24"/>
          <w:sz w:val="24"/>
        </w:rPr>
        <w:object>
          <v:shape id="_x0000_i1025" o:spt="75" type="#_x0000_t75" style="height:32.8pt;width:90.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w:t>
      </w:r>
      <w:r>
        <w:rPr>
          <w:rFonts w:ascii="宋体" w:hAnsi="宋体"/>
          <w:sz w:val="24"/>
        </w:rPr>
        <w:t xml:space="preserve">1)                          </w:t>
      </w:r>
    </w:p>
    <w:p>
      <w:pPr>
        <w:snapToGrid w:val="0"/>
        <w:spacing w:line="360" w:lineRule="auto"/>
        <w:ind w:firstLine="480" w:firstLineChars="200"/>
        <w:rPr>
          <w:rFonts w:ascii="宋体" w:hAnsi="宋体"/>
          <w:sz w:val="24"/>
        </w:rPr>
      </w:pPr>
      <w:r>
        <w:rPr>
          <w:rFonts w:hint="eastAsia" w:ascii="宋体" w:hAnsi="宋体"/>
          <w:sz w:val="24"/>
        </w:rPr>
        <w:t>式中：</w:t>
      </w:r>
    </w:p>
    <w:p>
      <w:pPr>
        <w:snapToGrid w:val="0"/>
        <w:spacing w:line="360" w:lineRule="auto"/>
        <w:ind w:firstLine="480" w:firstLineChars="200"/>
        <w:rPr>
          <w:rFonts w:ascii="宋体" w:hAnsi="宋体"/>
          <w:sz w:val="24"/>
        </w:rPr>
      </w:pPr>
      <w:r>
        <w:rPr>
          <w:rFonts w:hint="eastAsia"/>
          <w:i/>
          <w:iCs/>
          <w:sz w:val="24"/>
        </w:rPr>
        <w:t>δ</w:t>
      </w:r>
      <w:r>
        <w:rPr>
          <w:rFonts w:hint="eastAsia"/>
          <w:sz w:val="24"/>
        </w:rPr>
        <w:t>－沿铅笔方向的力的相对误差，%</w:t>
      </w:r>
      <w:r>
        <w:rPr>
          <w:rFonts w:hint="eastAsia" w:ascii="宋体" w:hAnsi="宋体"/>
          <w:sz w:val="24"/>
        </w:rPr>
        <w:t>；</w:t>
      </w:r>
    </w:p>
    <w:p>
      <w:pPr>
        <w:snapToGrid w:val="0"/>
        <w:spacing w:line="360" w:lineRule="auto"/>
        <w:ind w:firstLine="528" w:firstLineChars="220"/>
        <w:rPr>
          <w:rFonts w:ascii="宋体" w:hAnsi="宋体"/>
          <w:sz w:val="24"/>
        </w:rPr>
      </w:pPr>
      <w:r>
        <w:rPr>
          <w:rFonts w:hint="eastAsia"/>
          <w:i/>
          <w:iCs/>
          <w:sz w:val="24"/>
        </w:rPr>
        <w:t xml:space="preserve">F </w:t>
      </w:r>
      <w:r>
        <w:rPr>
          <w:rFonts w:hint="eastAsia"/>
          <w:sz w:val="24"/>
        </w:rPr>
        <w:t>－沿铅笔方向的力的标称值，N</w:t>
      </w:r>
      <w:r>
        <w:rPr>
          <w:rFonts w:hint="eastAsia" w:ascii="宋体" w:hAnsi="宋体"/>
          <w:sz w:val="24"/>
        </w:rPr>
        <w:t>；</w:t>
      </w:r>
    </w:p>
    <w:p>
      <w:pPr>
        <w:snapToGrid w:val="0"/>
        <w:spacing w:line="360" w:lineRule="auto"/>
        <w:ind w:firstLine="480" w:firstLineChars="200"/>
        <w:rPr>
          <w:rFonts w:ascii="宋体" w:hAnsi="宋体"/>
          <w:sz w:val="24"/>
        </w:rPr>
      </w:pPr>
      <w:r>
        <w:rPr>
          <w:rFonts w:hint="eastAsia"/>
          <w:position w:val="-4"/>
          <w:sz w:val="24"/>
        </w:rPr>
        <w:object>
          <v:shape id="_x0000_i1026" o:spt="75" type="#_x0000_t75" style="height:16.1pt;width:13.9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sz w:val="24"/>
        </w:rPr>
        <w:t>－沿铅笔方向的力三次测量平均值，N</w:t>
      </w:r>
      <w:r>
        <w:rPr>
          <w:rFonts w:hint="eastAsia" w:ascii="宋体" w:hAnsi="宋体"/>
          <w:sz w:val="24"/>
        </w:rPr>
        <w:t>。</w:t>
      </w:r>
    </w:p>
    <w:p>
      <w:pPr>
        <w:spacing w:line="360" w:lineRule="auto"/>
        <w:outlineLvl w:val="0"/>
        <w:rPr>
          <w:rFonts w:ascii="黑体" w:eastAsia="黑体"/>
          <w:sz w:val="24"/>
        </w:rPr>
      </w:pPr>
      <w:r>
        <w:rPr>
          <w:rFonts w:hint="eastAsia" w:ascii="黑体" w:eastAsia="黑体"/>
          <w:b/>
          <w:sz w:val="24"/>
        </w:rPr>
        <w:t>7  校准结果</w:t>
      </w:r>
      <w:r>
        <w:rPr>
          <w:rFonts w:hint="eastAsia" w:ascii="黑体" w:eastAsia="黑体"/>
          <w:sz w:val="24"/>
        </w:rPr>
        <w:t>　</w:t>
      </w:r>
    </w:p>
    <w:p>
      <w:pPr>
        <w:spacing w:line="360" w:lineRule="auto"/>
        <w:ind w:firstLine="465"/>
        <w:rPr>
          <w:rFonts w:ascii="宋体"/>
          <w:sz w:val="24"/>
        </w:rPr>
      </w:pPr>
      <w:r>
        <w:rPr>
          <w:rFonts w:hint="eastAsia" w:ascii="宋体"/>
          <w:sz w:val="24"/>
        </w:rPr>
        <w:t>校准结果应在校准证书上反映。校准证书应至少包括以下信息：</w:t>
      </w:r>
    </w:p>
    <w:p>
      <w:pPr>
        <w:spacing w:line="360" w:lineRule="auto"/>
        <w:ind w:firstLine="465"/>
        <w:rPr>
          <w:rFonts w:ascii="宋体"/>
          <w:sz w:val="24"/>
        </w:rPr>
      </w:pPr>
      <w:r>
        <w:rPr>
          <w:rFonts w:hint="eastAsia" w:ascii="宋体"/>
          <w:sz w:val="24"/>
        </w:rPr>
        <w:t>a）标题：“校准证书”；</w:t>
      </w:r>
    </w:p>
    <w:p>
      <w:pPr>
        <w:spacing w:line="360" w:lineRule="auto"/>
        <w:ind w:firstLine="465"/>
        <w:rPr>
          <w:rFonts w:ascii="宋体"/>
          <w:sz w:val="24"/>
        </w:rPr>
      </w:pPr>
      <w:r>
        <w:rPr>
          <w:rFonts w:hint="eastAsia" w:ascii="宋体"/>
          <w:sz w:val="24"/>
        </w:rPr>
        <w:t>b）实验室名称和地址；</w:t>
      </w:r>
    </w:p>
    <w:p>
      <w:pPr>
        <w:spacing w:line="360" w:lineRule="auto"/>
        <w:ind w:firstLine="465"/>
        <w:rPr>
          <w:rFonts w:ascii="宋体"/>
          <w:sz w:val="24"/>
        </w:rPr>
      </w:pPr>
      <w:r>
        <w:rPr>
          <w:rFonts w:hint="eastAsia" w:ascii="宋体"/>
          <w:sz w:val="24"/>
        </w:rPr>
        <w:t>c）进行校准的地点（如果与实验室的地址不同）；</w:t>
      </w:r>
    </w:p>
    <w:p>
      <w:pPr>
        <w:spacing w:line="360" w:lineRule="auto"/>
        <w:ind w:firstLine="465"/>
        <w:rPr>
          <w:rFonts w:ascii="宋体"/>
          <w:sz w:val="24"/>
        </w:rPr>
      </w:pPr>
      <w:r>
        <w:rPr>
          <w:rFonts w:hint="eastAsia" w:ascii="宋体"/>
          <w:sz w:val="24"/>
        </w:rPr>
        <w:t>d）证书的唯一性标识（如编号），每页及总页数的标识；</w:t>
      </w:r>
    </w:p>
    <w:p>
      <w:pPr>
        <w:spacing w:line="360" w:lineRule="auto"/>
        <w:ind w:firstLine="465"/>
        <w:rPr>
          <w:rFonts w:ascii="宋体"/>
          <w:sz w:val="24"/>
        </w:rPr>
      </w:pPr>
      <w:r>
        <w:rPr>
          <w:rFonts w:hint="eastAsia" w:ascii="宋体"/>
          <w:sz w:val="24"/>
        </w:rPr>
        <w:t>e）客户的名称和地址；</w:t>
      </w:r>
    </w:p>
    <w:p>
      <w:pPr>
        <w:spacing w:line="360" w:lineRule="auto"/>
        <w:ind w:firstLine="465"/>
        <w:rPr>
          <w:rFonts w:ascii="宋体"/>
          <w:sz w:val="24"/>
        </w:rPr>
      </w:pPr>
      <w:r>
        <w:rPr>
          <w:rFonts w:hint="eastAsia" w:ascii="宋体"/>
          <w:sz w:val="24"/>
        </w:rPr>
        <w:t>f）被校对象的描述和明确标识；</w:t>
      </w:r>
    </w:p>
    <w:p>
      <w:pPr>
        <w:spacing w:line="360" w:lineRule="auto"/>
        <w:ind w:firstLine="465"/>
        <w:rPr>
          <w:rFonts w:ascii="宋体"/>
          <w:sz w:val="24"/>
        </w:rPr>
      </w:pPr>
      <w:r>
        <w:rPr>
          <w:rFonts w:hint="eastAsia" w:ascii="宋体"/>
          <w:sz w:val="24"/>
        </w:rPr>
        <w:t>g）进行校准的日期，如果与校准结果的有效性和应用有关时，应说明被校对象的接受日期；</w:t>
      </w:r>
    </w:p>
    <w:p>
      <w:pPr>
        <w:spacing w:line="360" w:lineRule="auto"/>
        <w:ind w:firstLine="465"/>
        <w:rPr>
          <w:rFonts w:ascii="宋体"/>
          <w:sz w:val="24"/>
        </w:rPr>
      </w:pPr>
      <w:r>
        <w:rPr>
          <w:rFonts w:hint="eastAsia" w:ascii="宋体"/>
          <w:sz w:val="24"/>
        </w:rPr>
        <w:t>h）如果与校准结果的有效性应用有关时，应对被校样品的抽样程序进行说明；</w:t>
      </w:r>
    </w:p>
    <w:p>
      <w:pPr>
        <w:spacing w:line="360" w:lineRule="auto"/>
        <w:ind w:firstLine="465"/>
        <w:rPr>
          <w:rFonts w:ascii="宋体"/>
          <w:sz w:val="24"/>
        </w:rPr>
      </w:pPr>
      <w:r>
        <w:rPr>
          <w:rFonts w:hint="eastAsia" w:ascii="宋体"/>
          <w:sz w:val="24"/>
        </w:rPr>
        <w:t>i）校准所依据的技术规范的标识，包括名称及代号；</w:t>
      </w:r>
    </w:p>
    <w:p>
      <w:pPr>
        <w:spacing w:line="360" w:lineRule="auto"/>
        <w:ind w:firstLine="465"/>
        <w:rPr>
          <w:rFonts w:ascii="宋体"/>
          <w:sz w:val="24"/>
        </w:rPr>
      </w:pPr>
      <w:r>
        <w:rPr>
          <w:rFonts w:hint="eastAsia" w:ascii="宋体"/>
          <w:sz w:val="24"/>
        </w:rPr>
        <w:t>j）本次校准所用测量标准的溯源性及有效性说明；</w:t>
      </w:r>
    </w:p>
    <w:p>
      <w:pPr>
        <w:spacing w:line="360" w:lineRule="auto"/>
        <w:ind w:firstLine="465"/>
        <w:rPr>
          <w:rFonts w:ascii="宋体"/>
          <w:sz w:val="24"/>
        </w:rPr>
      </w:pPr>
      <w:r>
        <w:rPr>
          <w:rFonts w:hint="eastAsia" w:ascii="宋体"/>
          <w:sz w:val="24"/>
        </w:rPr>
        <w:t>k）校准环境的描述；</w:t>
      </w:r>
    </w:p>
    <w:p>
      <w:pPr>
        <w:spacing w:line="360" w:lineRule="auto"/>
        <w:ind w:firstLine="465"/>
        <w:rPr>
          <w:rFonts w:ascii="宋体"/>
          <w:sz w:val="24"/>
        </w:rPr>
      </w:pPr>
      <w:r>
        <w:rPr>
          <w:rFonts w:hint="eastAsia" w:ascii="宋体"/>
          <w:sz w:val="24"/>
        </w:rPr>
        <w:t>l）校准结果及测量不确定度的说明；</w:t>
      </w:r>
    </w:p>
    <w:p>
      <w:pPr>
        <w:spacing w:line="360" w:lineRule="auto"/>
        <w:ind w:firstLine="465"/>
        <w:rPr>
          <w:rFonts w:ascii="宋体"/>
          <w:sz w:val="24"/>
        </w:rPr>
      </w:pPr>
      <w:r>
        <w:rPr>
          <w:rFonts w:hint="eastAsia" w:ascii="宋体"/>
          <w:sz w:val="24"/>
        </w:rPr>
        <w:t>m）对校准规范偏离的说明；</w:t>
      </w:r>
    </w:p>
    <w:p>
      <w:pPr>
        <w:spacing w:line="360" w:lineRule="auto"/>
        <w:ind w:firstLine="465"/>
        <w:rPr>
          <w:rFonts w:ascii="宋体"/>
          <w:sz w:val="24"/>
        </w:rPr>
      </w:pPr>
      <w:r>
        <w:rPr>
          <w:rFonts w:hint="eastAsia" w:ascii="宋体"/>
          <w:sz w:val="24"/>
        </w:rPr>
        <w:t>n）校准证书或校准报告签发人的签名、职务或等效标识；</w:t>
      </w:r>
    </w:p>
    <w:p>
      <w:pPr>
        <w:spacing w:line="360" w:lineRule="auto"/>
        <w:ind w:firstLine="465"/>
        <w:rPr>
          <w:rFonts w:ascii="宋体"/>
          <w:sz w:val="24"/>
        </w:rPr>
      </w:pPr>
      <w:r>
        <w:rPr>
          <w:rFonts w:hint="eastAsia" w:ascii="宋体"/>
          <w:sz w:val="24"/>
        </w:rPr>
        <w:t>o）校准结果仅对被校对象有效的声明；</w:t>
      </w:r>
    </w:p>
    <w:p>
      <w:pPr>
        <w:spacing w:line="360" w:lineRule="auto"/>
        <w:ind w:firstLine="465"/>
        <w:rPr>
          <w:rFonts w:ascii="宋体"/>
          <w:sz w:val="24"/>
        </w:rPr>
      </w:pPr>
      <w:r>
        <w:rPr>
          <w:rFonts w:hint="eastAsia" w:ascii="宋体"/>
          <w:sz w:val="24"/>
        </w:rPr>
        <w:t>p）未经实验室书面批准，不得部分复制证书的声明。</w:t>
      </w:r>
    </w:p>
    <w:p>
      <w:pPr>
        <w:spacing w:line="360" w:lineRule="auto"/>
        <w:outlineLvl w:val="0"/>
        <w:rPr>
          <w:rFonts w:ascii="黑体" w:eastAsia="黑体"/>
          <w:b/>
          <w:sz w:val="24"/>
        </w:rPr>
      </w:pPr>
      <w:r>
        <w:rPr>
          <w:rFonts w:hint="eastAsia" w:ascii="黑体" w:eastAsia="黑体"/>
          <w:b/>
          <w:sz w:val="24"/>
        </w:rPr>
        <w:t>8  复校时间间隔</w:t>
      </w:r>
    </w:p>
    <w:p>
      <w:pPr>
        <w:spacing w:line="360" w:lineRule="auto"/>
        <w:ind w:firstLine="465"/>
        <w:rPr>
          <w:rFonts w:ascii="宋体" w:hAnsi="宋体"/>
          <w:sz w:val="24"/>
        </w:rPr>
      </w:pPr>
      <w:r>
        <w:rPr>
          <w:rFonts w:hint="eastAsia" w:ascii="宋体" w:hAnsi="宋体"/>
          <w:sz w:val="24"/>
        </w:rPr>
        <w:t>由于复校时间间隔的长短是由仪器的使用状况、使用者、仪器本身质量等诸多因素所决定，因此，送校单位可根据实际使用情况自主决定复校时间间隔,建议复校时间间隔为1年，（内页格式见附录C）。</w:t>
      </w: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ind w:firstLine="465"/>
        <w:rPr>
          <w:rFonts w:ascii="宋体" w:hAnsi="宋体"/>
          <w:sz w:val="24"/>
        </w:rPr>
      </w:pPr>
    </w:p>
    <w:p>
      <w:pPr>
        <w:spacing w:line="360" w:lineRule="auto"/>
        <w:rPr>
          <w:rFonts w:ascii="宋体" w:hAnsi="宋体"/>
          <w:sz w:val="24"/>
        </w:rPr>
      </w:pPr>
    </w:p>
    <w:p>
      <w:pPr>
        <w:rPr>
          <w:rFonts w:ascii="黑体" w:eastAsia="黑体"/>
          <w:sz w:val="28"/>
          <w:szCs w:val="28"/>
        </w:rPr>
      </w:pPr>
      <w:r>
        <w:rPr>
          <w:rFonts w:hint="eastAsia" w:ascii="黑体" w:eastAsia="黑体"/>
          <w:sz w:val="28"/>
          <w:szCs w:val="28"/>
        </w:rPr>
        <w:t>附录A</w:t>
      </w:r>
    </w:p>
    <w:p>
      <w:pPr>
        <w:jc w:val="center"/>
        <w:rPr>
          <w:rFonts w:ascii="黑体" w:hAnsi="宋体" w:eastAsia="黑体"/>
          <w:sz w:val="28"/>
          <w:szCs w:val="28"/>
        </w:rPr>
      </w:pPr>
      <w:r>
        <w:rPr>
          <w:rFonts w:hint="eastAsia" w:ascii="黑体" w:hAnsi="宋体" w:eastAsia="黑体"/>
          <w:sz w:val="28"/>
          <w:szCs w:val="28"/>
        </w:rPr>
        <w:t>漆包绕组线耐溶剂试验仪校准不确定度评定示例</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本附录仅对耐溶剂仪的力值进行校准不确定度评定示例分析，实际工作中可按客户要求评定不确定度。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A.1  测量模型的建立</w:t>
      </w:r>
    </w:p>
    <w:p>
      <w:pPr>
        <w:snapToGrid w:val="0"/>
        <w:spacing w:line="360" w:lineRule="auto"/>
        <w:ind w:firstLine="480"/>
        <w:outlineLvl w:val="0"/>
        <w:rPr>
          <w:rFonts w:ascii="宋体" w:hAnsi="宋体"/>
          <w:sz w:val="24"/>
        </w:rPr>
      </w:pPr>
      <w:r>
        <w:rPr>
          <w:rFonts w:hint="eastAsia"/>
          <w:sz w:val="24"/>
        </w:rPr>
        <w:t>沿铅笔方向的力相对误差的测量模型</w:t>
      </w:r>
      <w:r>
        <w:rPr>
          <w:rFonts w:hint="eastAsia" w:ascii="宋体" w:hAnsi="宋体"/>
          <w:sz w:val="24"/>
        </w:rPr>
        <w:t>为：</w:t>
      </w:r>
    </w:p>
    <w:p>
      <w:pPr>
        <w:spacing w:line="360" w:lineRule="auto"/>
        <w:ind w:firstLine="480" w:firstLineChars="200"/>
        <w:jc w:val="right"/>
        <w:rPr>
          <w:sz w:val="24"/>
        </w:rPr>
      </w:pPr>
      <w:r>
        <w:rPr>
          <w:rFonts w:hint="eastAsia" w:ascii="宋体" w:hAnsi="宋体"/>
          <w:position w:val="-24"/>
          <w:sz w:val="24"/>
        </w:rPr>
        <w:object>
          <v:shape id="_x0000_i1027" o:spt="75" type="#_x0000_t75" style="height:32.8pt;width:54.2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sz w:val="24"/>
        </w:rPr>
        <w:t xml:space="preserve">                               （A.1）</w:t>
      </w:r>
    </w:p>
    <w:p>
      <w:pPr>
        <w:spacing w:line="360" w:lineRule="auto"/>
        <w:ind w:firstLine="480" w:firstLineChars="200"/>
        <w:rPr>
          <w:sz w:val="24"/>
        </w:rPr>
      </w:pPr>
      <w:r>
        <w:rPr>
          <w:rFonts w:hint="eastAsia"/>
          <w:sz w:val="24"/>
        </w:rPr>
        <w:t>式中：</w:t>
      </w:r>
      <w:r>
        <w:rPr>
          <w:sz w:val="24"/>
        </w:rPr>
        <w:t xml:space="preserve"> </w:t>
      </w:r>
    </w:p>
    <w:p>
      <w:pPr>
        <w:snapToGrid w:val="0"/>
        <w:spacing w:line="360" w:lineRule="auto"/>
        <w:ind w:firstLine="528" w:firstLineChars="220"/>
        <w:rPr>
          <w:rFonts w:ascii="宋体" w:hAnsi="宋体"/>
          <w:sz w:val="24"/>
        </w:rPr>
      </w:pPr>
      <w:r>
        <w:rPr>
          <w:rFonts w:hint="eastAsia"/>
          <w:sz w:val="24"/>
        </w:rPr>
        <w:t xml:space="preserve">      </w:t>
      </w:r>
      <w:r>
        <w:rPr>
          <w:rFonts w:hint="eastAsia"/>
          <w:i/>
          <w:iCs/>
          <w:sz w:val="24"/>
        </w:rPr>
        <w:t>δ</w:t>
      </w:r>
      <w:r>
        <w:rPr>
          <w:rFonts w:hint="eastAsia"/>
          <w:sz w:val="24"/>
        </w:rPr>
        <w:t>－沿铅笔方向的力的相对误差，%</w:t>
      </w:r>
      <w:r>
        <w:rPr>
          <w:rFonts w:hint="eastAsia" w:ascii="宋体" w:hAnsi="宋体"/>
          <w:sz w:val="24"/>
        </w:rPr>
        <w:t>；</w:t>
      </w:r>
    </w:p>
    <w:p>
      <w:pPr>
        <w:snapToGrid w:val="0"/>
        <w:spacing w:line="360" w:lineRule="auto"/>
        <w:ind w:firstLine="1320" w:firstLineChars="550"/>
        <w:rPr>
          <w:rFonts w:ascii="宋体" w:hAnsi="宋体"/>
          <w:sz w:val="24"/>
        </w:rPr>
      </w:pPr>
      <w:r>
        <w:rPr>
          <w:rFonts w:hint="eastAsia"/>
          <w:i/>
          <w:iCs/>
          <w:sz w:val="24"/>
        </w:rPr>
        <w:t xml:space="preserve">F </w:t>
      </w:r>
      <w:r>
        <w:rPr>
          <w:rFonts w:hint="eastAsia"/>
          <w:sz w:val="24"/>
        </w:rPr>
        <w:t>－沿铅笔方向的力的标称值</w:t>
      </w:r>
      <w:r>
        <w:rPr>
          <w:rFonts w:hint="eastAsia" w:ascii="宋体" w:hAnsi="宋体"/>
          <w:sz w:val="24"/>
        </w:rPr>
        <w:t>；</w:t>
      </w:r>
    </w:p>
    <w:p>
      <w:pPr>
        <w:snapToGrid w:val="0"/>
        <w:spacing w:line="360" w:lineRule="auto"/>
        <w:ind w:firstLine="1245" w:firstLineChars="519"/>
        <w:outlineLvl w:val="0"/>
        <w:rPr>
          <w:rFonts w:ascii="宋体" w:hAnsi="宋体"/>
          <w:sz w:val="24"/>
        </w:rPr>
      </w:pPr>
      <w:r>
        <w:rPr>
          <w:rFonts w:hint="eastAsia"/>
          <w:position w:val="-4"/>
          <w:sz w:val="24"/>
        </w:rPr>
        <w:object>
          <v:shape id="_x0000_i1028" o:spt="75" type="#_x0000_t75" style="height:16.1pt;width:13.9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6">
            <o:LockedField>false</o:LockedField>
          </o:OLEObject>
        </w:object>
      </w:r>
      <w:r>
        <w:rPr>
          <w:rFonts w:hint="eastAsia"/>
          <w:sz w:val="24"/>
        </w:rPr>
        <w:t>－沿铅笔方向的力三次测量平均值</w:t>
      </w:r>
      <w:r>
        <w:rPr>
          <w:rFonts w:hint="eastAsia" w:ascii="宋体" w:hAnsi="宋体"/>
          <w:sz w:val="24"/>
        </w:rPr>
        <w:t>。</w:t>
      </w:r>
    </w:p>
    <w:p>
      <w:pPr>
        <w:snapToGrid w:val="0"/>
        <w:spacing w:line="360" w:lineRule="auto"/>
        <w:ind w:firstLine="480" w:firstLineChars="200"/>
        <w:outlineLvl w:val="0"/>
        <w:rPr>
          <w:rFonts w:ascii="宋体" w:hAnsi="宋体"/>
          <w:sz w:val="24"/>
        </w:rPr>
      </w:pPr>
      <w:r>
        <w:rPr>
          <w:rFonts w:hint="eastAsia" w:ascii="宋体" w:hAnsi="宋体"/>
          <w:sz w:val="24"/>
        </w:rPr>
        <w:t>当X和F的标准不确定度互不相关时，由不确定度传播率的：</w:t>
      </w:r>
    </w:p>
    <w:p>
      <w:pPr>
        <w:tabs>
          <w:tab w:val="left" w:pos="720"/>
        </w:tabs>
        <w:spacing w:line="360" w:lineRule="auto"/>
        <w:jc w:val="right"/>
        <w:rPr>
          <w:sz w:val="24"/>
        </w:rPr>
      </w:pPr>
      <w:r>
        <w:rPr>
          <w:rFonts w:ascii="宋体" w:hAnsi="宋体"/>
          <w:position w:val="-14"/>
          <w:sz w:val="24"/>
        </w:rPr>
        <w:object>
          <v:shape id="_x0000_i1029" o:spt="75" type="#_x0000_t75" style="height:20.95pt;width:148.8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sz w:val="24"/>
        </w:rPr>
        <w:t xml:space="preserve">                    </w:t>
      </w:r>
      <w:r>
        <w:rPr>
          <w:rFonts w:hint="eastAsia"/>
          <w:sz w:val="24"/>
        </w:rPr>
        <w:t xml:space="preserve"> （A.2）</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其中灵敏系数：</w:t>
      </w:r>
      <w:r>
        <w:rPr>
          <w:rFonts w:hint="eastAsia" w:asciiTheme="minorEastAsia" w:hAnsiTheme="minorEastAsia" w:eastAsiaTheme="minorEastAsia"/>
          <w:position w:val="-24"/>
          <w:sz w:val="24"/>
        </w:rPr>
        <w:object>
          <v:shape id="_x0000_i1030" o:spt="75" type="#_x0000_t75" style="height:31.15pt;width:39.7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19">
            <o:LockedField>false</o:LockedField>
          </o:OLEObject>
        </w:objec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position w:val="-28"/>
          <w:sz w:val="24"/>
        </w:rPr>
        <w:object>
          <v:shape id="_x0000_i1031" o:spt="75" type="#_x0000_t75" style="height:32.8pt;width:54.2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A.2  输入量的不确定度来源</w:t>
      </w: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A.2.1 由测量结果重复性引入的不确定度</w:t>
      </w:r>
      <w:r>
        <w:rPr>
          <w:rFonts w:hint="eastAsia" w:asciiTheme="minorEastAsia" w:hAnsiTheme="minorEastAsia" w:eastAsiaTheme="minorEastAsia"/>
          <w:position w:val="-10"/>
          <w:sz w:val="24"/>
        </w:rPr>
        <w:object>
          <v:shape id="_x0000_i1032" o:spt="75" type="#_x0000_t75" style="height:17.2pt;width:31.1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3">
            <o:LockedField>false</o:LockedField>
          </o:OLEObject>
        </w:object>
      </w:r>
    </w:p>
    <w:p>
      <w:pPr>
        <w:spacing w:line="360" w:lineRule="auto"/>
        <w:ind w:firstLine="480" w:firstLineChars="200"/>
        <w:jc w:val="left"/>
        <w:rPr>
          <w:sz w:val="24"/>
        </w:rPr>
      </w:pPr>
      <w:r>
        <w:rPr>
          <w:rFonts w:hint="eastAsia"/>
          <w:sz w:val="24"/>
        </w:rPr>
        <w:t>在重复性条件下，使用数显推拉力计对沿铅笔方向的力测量</w:t>
      </w:r>
      <w:r>
        <w:rPr>
          <w:sz w:val="24"/>
        </w:rPr>
        <w:t>3</w:t>
      </w:r>
      <w:r>
        <w:rPr>
          <w:rFonts w:hint="eastAsia"/>
          <w:sz w:val="24"/>
        </w:rPr>
        <w:t>次，得到如下数据：</w:t>
      </w:r>
    </w:p>
    <w:p>
      <w:pPr>
        <w:ind w:firstLine="630" w:firstLineChars="300"/>
        <w:jc w:val="center"/>
        <w:rPr>
          <w:rFonts w:ascii="黑体" w:hAnsi="黑体" w:eastAsia="黑体"/>
          <w:szCs w:val="21"/>
        </w:rPr>
      </w:pPr>
      <w:r>
        <w:rPr>
          <w:rFonts w:hint="eastAsia" w:ascii="黑体" w:hAnsi="黑体" w:eastAsia="黑体"/>
          <w:szCs w:val="21"/>
        </w:rPr>
        <w:t>表A.1  沿铅笔方向的力重复性测量数据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1154"/>
        <w:gridCol w:w="115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197" w:type="dxa"/>
            <w:vAlign w:val="center"/>
          </w:tcPr>
          <w:p>
            <w:pPr>
              <w:jc w:val="center"/>
              <w:rPr>
                <w:sz w:val="24"/>
              </w:rPr>
            </w:pPr>
            <w:r>
              <w:rPr>
                <w:rFonts w:hint="eastAsia"/>
                <w:sz w:val="24"/>
              </w:rPr>
              <w:t>数显推拉力计示值x/N</w:t>
            </w:r>
          </w:p>
        </w:tc>
        <w:tc>
          <w:tcPr>
            <w:tcW w:w="1154" w:type="dxa"/>
            <w:vAlign w:val="center"/>
          </w:tcPr>
          <w:p>
            <w:pPr>
              <w:jc w:val="center"/>
              <w:rPr>
                <w:sz w:val="24"/>
              </w:rPr>
            </w:pPr>
            <w:r>
              <w:rPr>
                <w:rFonts w:hint="eastAsia"/>
                <w:sz w:val="24"/>
              </w:rPr>
              <w:t>5.0</w:t>
            </w:r>
            <w:r>
              <w:rPr>
                <w:sz w:val="24"/>
              </w:rPr>
              <w:t>4</w:t>
            </w:r>
          </w:p>
        </w:tc>
        <w:tc>
          <w:tcPr>
            <w:tcW w:w="1154" w:type="dxa"/>
            <w:vAlign w:val="center"/>
          </w:tcPr>
          <w:p>
            <w:pPr>
              <w:jc w:val="center"/>
              <w:rPr>
                <w:sz w:val="24"/>
              </w:rPr>
            </w:pPr>
            <w:r>
              <w:rPr>
                <w:rFonts w:hint="eastAsia"/>
                <w:sz w:val="24"/>
              </w:rPr>
              <w:t>5</w:t>
            </w:r>
            <w:r>
              <w:rPr>
                <w:sz w:val="24"/>
              </w:rPr>
              <w:t>.</w:t>
            </w:r>
            <w:r>
              <w:rPr>
                <w:rFonts w:hint="eastAsia"/>
                <w:sz w:val="24"/>
              </w:rPr>
              <w:t>0</w:t>
            </w:r>
            <w:r>
              <w:rPr>
                <w:sz w:val="24"/>
              </w:rPr>
              <w:t>3</w:t>
            </w:r>
          </w:p>
        </w:tc>
        <w:tc>
          <w:tcPr>
            <w:tcW w:w="1154" w:type="dxa"/>
            <w:vAlign w:val="center"/>
          </w:tcPr>
          <w:p>
            <w:pPr>
              <w:jc w:val="center"/>
              <w:rPr>
                <w:sz w:val="24"/>
              </w:rPr>
            </w:pPr>
            <w:r>
              <w:rPr>
                <w:rFonts w:hint="eastAsia"/>
                <w:sz w:val="24"/>
              </w:rPr>
              <w:t>5</w:t>
            </w:r>
            <w:r>
              <w:rPr>
                <w:sz w:val="24"/>
              </w:rPr>
              <w:t>.</w:t>
            </w:r>
            <w:r>
              <w:rPr>
                <w:rFonts w:hint="eastAsia"/>
                <w:sz w:val="24"/>
              </w:rPr>
              <w:t>0</w:t>
            </w:r>
            <w:r>
              <w:rPr>
                <w:sz w:val="24"/>
              </w:rPr>
              <w:t>7</w:t>
            </w:r>
          </w:p>
        </w:tc>
      </w:tr>
    </w:tbl>
    <w:p>
      <w:pPr>
        <w:spacing w:line="360" w:lineRule="auto"/>
        <w:ind w:firstLine="480" w:firstLineChars="200"/>
        <w:jc w:val="left"/>
        <w:rPr>
          <w:sz w:val="24"/>
        </w:rPr>
      </w:pPr>
      <w:r>
        <w:rPr>
          <w:rFonts w:hint="eastAsia"/>
          <w:sz w:val="24"/>
        </w:rPr>
        <w:t>根据极差法：</w:t>
      </w:r>
    </w:p>
    <w:p>
      <w:pPr>
        <w:spacing w:line="360" w:lineRule="auto"/>
        <w:jc w:val="center"/>
        <w:rPr>
          <w:sz w:val="24"/>
        </w:rPr>
      </w:pPr>
      <w:r>
        <w:rPr>
          <w:rFonts w:hint="eastAsia" w:hAnsi="宋体"/>
          <w:i/>
          <w:sz w:val="24"/>
        </w:rPr>
        <w:t>s</w:t>
      </w:r>
      <w:r>
        <w:rPr>
          <w:rFonts w:hint="eastAsia" w:hAnsi="宋体"/>
          <w:sz w:val="24"/>
        </w:rPr>
        <w:t>（</w:t>
      </w:r>
      <w:r>
        <w:rPr>
          <w:rFonts w:hint="eastAsia" w:hAnsi="宋体"/>
          <w:i/>
          <w:iCs/>
          <w:sz w:val="24"/>
        </w:rPr>
        <w:t>X</w:t>
      </w:r>
      <w:r>
        <w:rPr>
          <w:rFonts w:hint="eastAsia" w:hAnsi="宋体"/>
          <w:sz w:val="24"/>
        </w:rPr>
        <w:t>）=</w:t>
      </w:r>
      <w:r>
        <w:rPr>
          <w:rFonts w:hint="eastAsia" w:hAnsi="宋体"/>
          <w:position w:val="-30"/>
          <w:sz w:val="24"/>
        </w:rPr>
        <w:object>
          <v:shape id="_x0000_i1033" o:spt="75" type="#_x0000_t75" style="height:33.85pt;width:61.8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p>
    <w:p>
      <w:pPr>
        <w:spacing w:line="360" w:lineRule="auto"/>
        <w:ind w:firstLine="480" w:firstLineChars="200"/>
        <w:jc w:val="left"/>
        <w:rPr>
          <w:sz w:val="24"/>
        </w:rPr>
      </w:pPr>
      <w:r>
        <w:rPr>
          <w:rFonts w:hint="eastAsia"/>
          <w:sz w:val="24"/>
        </w:rPr>
        <w:t>得到单次测量结果的实验标准偏差：</w:t>
      </w:r>
      <w:r>
        <w:rPr>
          <w:rFonts w:hint="eastAsia" w:hAnsi="宋体"/>
          <w:i/>
          <w:sz w:val="24"/>
        </w:rPr>
        <w:t xml:space="preserve">s </w:t>
      </w:r>
      <w:r>
        <w:rPr>
          <w:rFonts w:hint="eastAsia"/>
          <w:sz w:val="24"/>
        </w:rPr>
        <w:t>=</w:t>
      </w:r>
      <w:r>
        <w:rPr>
          <w:sz w:val="24"/>
        </w:rPr>
        <w:t>0.</w:t>
      </w:r>
      <w:r>
        <w:rPr>
          <w:rFonts w:hint="eastAsia"/>
          <w:sz w:val="24"/>
        </w:rPr>
        <w:t>0</w:t>
      </w:r>
      <w:r>
        <w:rPr>
          <w:sz w:val="24"/>
        </w:rPr>
        <w:t>24</w:t>
      </w:r>
      <w:r>
        <w:rPr>
          <w:rFonts w:hint="eastAsia"/>
          <w:sz w:val="24"/>
        </w:rPr>
        <w:t>N</w:t>
      </w:r>
    </w:p>
    <w:p>
      <w:pPr>
        <w:spacing w:line="360" w:lineRule="auto"/>
        <w:ind w:firstLine="480" w:firstLineChars="200"/>
        <w:rPr>
          <w:rFonts w:hAnsi="宋体"/>
          <w:sz w:val="24"/>
        </w:rPr>
      </w:pPr>
      <w:r>
        <w:rPr>
          <w:rFonts w:hint="eastAsia" w:hAnsi="宋体"/>
          <w:sz w:val="24"/>
        </w:rPr>
        <w:t>以</w:t>
      </w:r>
      <w:r>
        <w:rPr>
          <w:rFonts w:hAnsi="宋体"/>
          <w:sz w:val="24"/>
        </w:rPr>
        <w:t>3</w:t>
      </w:r>
      <w:r>
        <w:rPr>
          <w:rFonts w:hint="eastAsia" w:hAnsi="宋体"/>
          <w:sz w:val="24"/>
        </w:rPr>
        <w:t>次测量的平均值作为校准值时，测量重复性引入的标准不确定度分量为：</w:t>
      </w:r>
    </w:p>
    <w:p>
      <w:pPr>
        <w:spacing w:line="360" w:lineRule="auto"/>
        <w:jc w:val="center"/>
        <w:rPr>
          <w:rFonts w:hAnsi="宋体"/>
          <w:sz w:val="24"/>
        </w:rPr>
      </w:pPr>
      <w:r>
        <w:rPr>
          <w:rFonts w:hint="eastAsia" w:asciiTheme="minorEastAsia" w:hAnsiTheme="minorEastAsia" w:eastAsiaTheme="minorEastAsia"/>
          <w:position w:val="-10"/>
          <w:sz w:val="24"/>
        </w:rPr>
        <w:object>
          <v:shape id="_x0000_i1034" o:spt="75" type="#_x0000_t75" style="height:17.2pt;width:31.15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4" r:id="rId27">
            <o:LockedField>false</o:LockedField>
          </o:OLEObject>
        </w:object>
      </w:r>
      <w:r>
        <w:rPr>
          <w:rFonts w:hint="eastAsia" w:hAnsi="宋体"/>
          <w:sz w:val="24"/>
          <w:vertAlign w:val="subscript"/>
        </w:rPr>
        <w:t xml:space="preserve"> </w:t>
      </w:r>
      <w:r>
        <w:rPr>
          <w:rFonts w:hint="eastAsia" w:hAnsi="宋体"/>
          <w:sz w:val="24"/>
        </w:rPr>
        <w:t>=</w:t>
      </w:r>
      <w:r>
        <w:rPr>
          <w:rFonts w:hint="eastAsia" w:hAnsi="宋体"/>
          <w:position w:val="-28"/>
          <w:sz w:val="24"/>
        </w:rPr>
        <w:object>
          <v:shape id="_x0000_i1035" o:spt="75" type="#_x0000_t75" style="height:33.3pt;width:21.5pt;" o:ole="t" filled="f" o:preferrelative="t" stroked="f" coordsize="21600,21600">
            <v:path/>
            <v:fill on="f" focussize="0,0"/>
            <v:stroke on="f" joinstyle="miter"/>
            <v:imagedata r:id="rId30" o:title=""/>
            <o:lock v:ext="edit" aspectratio="t"/>
            <w10:wrap type="none"/>
            <w10:anchorlock/>
          </v:shape>
          <o:OLEObject Type="Embed" ProgID="Equation.3" ShapeID="_x0000_i1035" DrawAspect="Content" ObjectID="_1468075735" r:id="rId29">
            <o:LockedField>false</o:LockedField>
          </o:OLEObject>
        </w:object>
      </w:r>
      <w:r>
        <w:rPr>
          <w:rFonts w:hint="eastAsia" w:hAnsi="宋体"/>
          <w:sz w:val="24"/>
        </w:rPr>
        <w:t>=</w:t>
      </w:r>
      <w:r>
        <w:rPr>
          <w:rFonts w:hint="eastAsia" w:hAnsi="宋体"/>
          <w:position w:val="-28"/>
          <w:sz w:val="24"/>
        </w:rPr>
        <w:object>
          <v:shape id="_x0000_i1036" o:spt="75" alt="" type="#_x0000_t75" style="height:33.3pt;width:32.75pt;" o:ole="t" filled="f" o:preferrelative="t" stroked="f" coordsize="21600,21600">
            <v:path/>
            <v:fill on="f" focussize="0,0"/>
            <v:stroke on="f"/>
            <v:imagedata r:id="rId32" o:title=""/>
            <o:lock v:ext="edit" aspectratio="t"/>
            <w10:wrap type="none"/>
            <w10:anchorlock/>
          </v:shape>
          <o:OLEObject Type="Embed" ProgID="Equation.3" ShapeID="_x0000_i1036" DrawAspect="Content" ObjectID="_1468075736" r:id="rId31">
            <o:LockedField>false</o:LockedField>
          </o:OLEObject>
        </w:object>
      </w:r>
      <w:r>
        <w:rPr>
          <w:rFonts w:hint="eastAsia" w:hAnsi="宋体"/>
          <w:sz w:val="24"/>
        </w:rPr>
        <w:t>=0.0</w:t>
      </w:r>
      <w:r>
        <w:rPr>
          <w:rFonts w:hAnsi="宋体"/>
          <w:sz w:val="24"/>
        </w:rPr>
        <w:t>14</w:t>
      </w:r>
      <w:r>
        <w:rPr>
          <w:rFonts w:hint="eastAsia" w:hAnsi="宋体"/>
          <w:sz w:val="24"/>
        </w:rPr>
        <w:t>N</w:t>
      </w:r>
    </w:p>
    <w:p>
      <w:pPr>
        <w:spacing w:line="360" w:lineRule="auto"/>
        <w:jc w:val="left"/>
        <w:rPr>
          <w:sz w:val="24"/>
        </w:rPr>
      </w:pPr>
      <w:r>
        <w:rPr>
          <w:rFonts w:hint="eastAsia" w:ascii="宋体" w:hAnsi="宋体"/>
          <w:sz w:val="24"/>
        </w:rPr>
        <w:t>A.2</w:t>
      </w:r>
      <w:r>
        <w:rPr>
          <w:rFonts w:ascii="宋体" w:hAnsi="宋体"/>
          <w:sz w:val="24"/>
        </w:rPr>
        <w:t>.2</w:t>
      </w:r>
      <w:r>
        <w:rPr>
          <w:rFonts w:hint="eastAsia" w:ascii="宋体" w:hAnsi="宋体"/>
          <w:sz w:val="24"/>
        </w:rPr>
        <w:t xml:space="preserve">  数显推拉力计分辨力</w:t>
      </w:r>
      <w:r>
        <w:rPr>
          <w:rFonts w:hint="eastAsia"/>
          <w:sz w:val="24"/>
        </w:rPr>
        <w:t>引入的不确定度分量</w:t>
      </w:r>
      <w:r>
        <w:rPr>
          <w:rFonts w:hint="eastAsia" w:asciiTheme="minorEastAsia" w:hAnsiTheme="minorEastAsia" w:eastAsiaTheme="minorEastAsia"/>
          <w:position w:val="-10"/>
          <w:sz w:val="24"/>
        </w:rPr>
        <w:object>
          <v:shape id="_x0000_i1037" o:spt="75" type="#_x0000_t75" style="height:17.2pt;width:31.7pt;" o:ole="t" filled="f" o:preferrelative="t" stroked="f" coordsize="21600,21600">
            <v:path/>
            <v:fill on="f" focussize="0,0"/>
            <v:stroke on="f" joinstyle="miter"/>
            <v:imagedata r:id="rId34" o:title=""/>
            <o:lock v:ext="edit" aspectratio="t"/>
            <w10:wrap type="none"/>
            <w10:anchorlock/>
          </v:shape>
          <o:OLEObject Type="Embed" ProgID="Equation.3" ShapeID="_x0000_i1037" DrawAspect="Content" ObjectID="_1468075737" r:id="rId33">
            <o:LockedField>false</o:LockedField>
          </o:OLEObject>
        </w:object>
      </w:r>
    </w:p>
    <w:p>
      <w:pPr>
        <w:spacing w:line="360" w:lineRule="auto"/>
        <w:ind w:firstLine="480" w:firstLineChars="200"/>
        <w:jc w:val="left"/>
        <w:rPr>
          <w:sz w:val="24"/>
        </w:rPr>
      </w:pPr>
      <w:r>
        <w:rPr>
          <w:rFonts w:hint="eastAsia"/>
          <w:sz w:val="24"/>
          <w:lang w:val="en-US" w:eastAsia="zh-CN"/>
        </w:rPr>
        <w:t>数显推拉力计</w:t>
      </w:r>
      <w:r>
        <w:rPr>
          <w:rFonts w:hint="eastAsia"/>
          <w:sz w:val="24"/>
        </w:rPr>
        <w:t>分辨力</w:t>
      </w:r>
      <w:r>
        <w:rPr>
          <w:rFonts w:hint="eastAsia"/>
          <w:i/>
          <w:iCs/>
          <w:sz w:val="24"/>
        </w:rPr>
        <w:t>d</w:t>
      </w:r>
      <w:r>
        <w:rPr>
          <w:rFonts w:hint="eastAsia"/>
          <w:sz w:val="24"/>
        </w:rPr>
        <w:t>=</w:t>
      </w:r>
      <w:r>
        <w:rPr>
          <w:sz w:val="24"/>
        </w:rPr>
        <w:t>0.</w:t>
      </w:r>
      <w:r>
        <w:rPr>
          <w:rFonts w:hint="eastAsia"/>
          <w:sz w:val="24"/>
        </w:rPr>
        <w:t>0</w:t>
      </w:r>
      <w:r>
        <w:rPr>
          <w:sz w:val="24"/>
        </w:rPr>
        <w:t>1</w:t>
      </w:r>
      <w:r>
        <w:rPr>
          <w:rFonts w:hint="eastAsia"/>
          <w:sz w:val="24"/>
        </w:rPr>
        <w:t>N</w:t>
      </w:r>
    </w:p>
    <w:p>
      <w:pPr>
        <w:spacing w:line="360" w:lineRule="auto"/>
        <w:jc w:val="center"/>
        <w:rPr>
          <w:sz w:val="24"/>
        </w:rPr>
      </w:pPr>
      <w:r>
        <w:rPr>
          <w:rFonts w:hint="eastAsia" w:asciiTheme="minorEastAsia" w:hAnsiTheme="minorEastAsia" w:eastAsiaTheme="minorEastAsia"/>
          <w:position w:val="-10"/>
          <w:sz w:val="24"/>
        </w:rPr>
        <w:object>
          <v:shape id="_x0000_i1038" o:spt="75" type="#_x0000_t75" style="height:17.2pt;width:31.7pt;" o:ole="t" filled="f" o:preferrelative="t" stroked="f" coordsize="21600,21600">
            <v:path/>
            <v:fill on="f" focussize="0,0"/>
            <v:stroke on="f" joinstyle="miter"/>
            <v:imagedata r:id="rId36" o:title=""/>
            <o:lock v:ext="edit" aspectratio="t"/>
            <w10:wrap type="none"/>
            <w10:anchorlock/>
          </v:shape>
          <o:OLEObject Type="Embed" ProgID="Equation.3" ShapeID="_x0000_i1038" DrawAspect="Content" ObjectID="_1468075738" r:id="rId35">
            <o:LockedField>false</o:LockedField>
          </o:OLEObject>
        </w:object>
      </w:r>
      <w:r>
        <w:rPr>
          <w:rFonts w:hint="eastAsia" w:ascii="宋体" w:hAnsi="宋体"/>
          <w:sz w:val="24"/>
        </w:rPr>
        <w:t>=</w:t>
      </w:r>
      <w:r>
        <w:rPr>
          <w:rFonts w:ascii="宋体" w:hAnsi="宋体"/>
          <w:sz w:val="24"/>
        </w:rPr>
        <w:t>0.29</w:t>
      </w:r>
      <w:r>
        <w:rPr>
          <w:i/>
          <w:iCs/>
          <w:sz w:val="24"/>
        </w:rPr>
        <w:t>d</w:t>
      </w:r>
      <w:r>
        <w:rPr>
          <w:rFonts w:hint="eastAsia" w:ascii="宋体" w:hAnsi="宋体"/>
          <w:sz w:val="24"/>
        </w:rPr>
        <w:t>=</w:t>
      </w:r>
      <w:r>
        <w:rPr>
          <w:rFonts w:ascii="宋体" w:hAnsi="宋体"/>
          <w:sz w:val="24"/>
        </w:rPr>
        <w:t>0.29</w:t>
      </w:r>
      <w:r>
        <w:rPr>
          <w:rFonts w:hint="eastAsia" w:ascii="宋体" w:hAnsi="宋体"/>
          <w:sz w:val="24"/>
        </w:rPr>
        <w:t>×0</w:t>
      </w:r>
      <w:r>
        <w:rPr>
          <w:rFonts w:ascii="宋体" w:hAnsi="宋体"/>
          <w:sz w:val="24"/>
        </w:rPr>
        <w:t>.1</w:t>
      </w:r>
      <w:r>
        <w:rPr>
          <w:rFonts w:hint="eastAsia" w:ascii="宋体" w:hAnsi="宋体"/>
          <w:sz w:val="24"/>
        </w:rPr>
        <w:t>=0.</w:t>
      </w:r>
      <w:r>
        <w:rPr>
          <w:rFonts w:ascii="宋体" w:hAnsi="宋体"/>
          <w:sz w:val="24"/>
        </w:rPr>
        <w:t>0</w:t>
      </w:r>
      <w:r>
        <w:rPr>
          <w:rFonts w:hint="eastAsia" w:ascii="宋体" w:hAnsi="宋体"/>
          <w:sz w:val="24"/>
        </w:rPr>
        <w:t>0</w:t>
      </w:r>
      <w:r>
        <w:rPr>
          <w:rFonts w:ascii="宋体" w:hAnsi="宋体"/>
          <w:sz w:val="24"/>
        </w:rPr>
        <w:t>3</w:t>
      </w:r>
      <w:r>
        <w:rPr>
          <w:rFonts w:hint="eastAsia"/>
          <w:sz w:val="24"/>
        </w:rPr>
        <w:t>N</w:t>
      </w:r>
    </w:p>
    <w:p>
      <w:pPr>
        <w:spacing w:line="360" w:lineRule="auto"/>
        <w:jc w:val="left"/>
        <w:rPr>
          <w:sz w:val="24"/>
        </w:rPr>
      </w:pPr>
      <w:r>
        <w:rPr>
          <w:rFonts w:hint="eastAsia" w:ascii="宋体" w:hAnsi="宋体"/>
          <w:sz w:val="24"/>
        </w:rPr>
        <w:t>A.2.3  数显推拉力计</w:t>
      </w:r>
      <w:r>
        <w:rPr>
          <w:rFonts w:hint="eastAsia"/>
          <w:sz w:val="24"/>
        </w:rPr>
        <w:t>引入的不确定度分量</w:t>
      </w:r>
      <w:r>
        <w:rPr>
          <w:rFonts w:hint="eastAsia" w:asciiTheme="minorEastAsia" w:hAnsiTheme="minorEastAsia" w:eastAsiaTheme="minorEastAsia"/>
          <w:position w:val="-10"/>
          <w:sz w:val="24"/>
        </w:rPr>
        <w:object>
          <v:shape id="_x0000_i1039" o:spt="75" type="#_x0000_t75" style="height:18.8pt;width:31.7pt;" o:ole="t" filled="f" o:preferrelative="t" stroked="f" coordsize="21600,21600">
            <v:path/>
            <v:fill on="f" focussize="0,0"/>
            <v:stroke on="f" joinstyle="miter"/>
            <v:imagedata r:id="rId38" o:title=""/>
            <o:lock v:ext="edit" aspectratio="t"/>
            <w10:wrap type="none"/>
            <w10:anchorlock/>
          </v:shape>
          <o:OLEObject Type="Embed" ProgID="Equation.3" ShapeID="_x0000_i1039" DrawAspect="Content" ObjectID="_1468075739" r:id="rId37">
            <o:LockedField>false</o:LockedField>
          </o:OLEObject>
        </w:object>
      </w:r>
    </w:p>
    <w:p>
      <w:pPr>
        <w:spacing w:line="360" w:lineRule="auto"/>
        <w:ind w:firstLine="480" w:firstLineChars="200"/>
        <w:jc w:val="left"/>
        <w:rPr>
          <w:rFonts w:ascii="宋体" w:hAnsi="宋体"/>
          <w:sz w:val="24"/>
        </w:rPr>
      </w:pPr>
      <w:r>
        <w:rPr>
          <w:rFonts w:hint="eastAsia" w:ascii="宋体" w:hAnsi="宋体"/>
          <w:sz w:val="24"/>
        </w:rPr>
        <w:t>根据数显推拉力计的准确度等级，按均匀分布得：</w:t>
      </w:r>
    </w:p>
    <w:p>
      <w:pPr>
        <w:spacing w:line="360" w:lineRule="auto"/>
        <w:jc w:val="center"/>
        <w:rPr>
          <w:rFonts w:ascii="宋体" w:hAnsi="宋体"/>
          <w:sz w:val="24"/>
        </w:rPr>
      </w:pPr>
      <w:r>
        <w:rPr>
          <w:rFonts w:hint="eastAsia" w:asciiTheme="minorEastAsia" w:hAnsiTheme="minorEastAsia" w:eastAsiaTheme="minorEastAsia"/>
          <w:position w:val="-10"/>
          <w:sz w:val="24"/>
        </w:rPr>
        <w:object>
          <v:shape id="_x0000_i1040" o:spt="75" type="#_x0000_t75" style="height:18.8pt;width:31.7pt;" o:ole="t" filled="f" o:preferrelative="t" stroked="f" coordsize="21600,21600">
            <v:path/>
            <v:fill on="f" focussize="0,0"/>
            <v:stroke on="f" joinstyle="miter"/>
            <v:imagedata r:id="rId40" o:title=""/>
            <o:lock v:ext="edit" aspectratio="t"/>
            <w10:wrap type="none"/>
            <w10:anchorlock/>
          </v:shape>
          <o:OLEObject Type="Embed" ProgID="Equation.3" ShapeID="_x0000_i1040" DrawAspect="Content" ObjectID="_1468075740" r:id="rId39">
            <o:LockedField>false</o:LockedField>
          </o:OLEObject>
        </w:object>
      </w:r>
      <w:r>
        <w:rPr>
          <w:rFonts w:hint="eastAsia" w:ascii="宋体" w:hAnsi="宋体"/>
          <w:sz w:val="24"/>
        </w:rPr>
        <w:t>=</w:t>
      </w:r>
      <w:r>
        <w:rPr>
          <w:rFonts w:hint="eastAsia" w:ascii="宋体" w:hAnsi="宋体"/>
          <w:position w:val="-24"/>
          <w:sz w:val="24"/>
        </w:rPr>
        <w:object>
          <v:shape id="_x0000_i1041" o:spt="75" type="#_x0000_t75" style="height:31.15pt;width:11.8pt;" o:ole="t" filled="f" o:preferrelative="t" stroked="f" coordsize="21600,21600">
            <v:path/>
            <v:fill on="f" focussize="0,0"/>
            <v:stroke on="f" joinstyle="miter"/>
            <v:imagedata r:id="rId42" o:title=""/>
            <o:lock v:ext="edit" aspectratio="t"/>
            <w10:wrap type="none"/>
            <w10:anchorlock/>
          </v:shape>
          <o:OLEObject Type="Embed" ProgID="Equation.3" ShapeID="_x0000_i1041" DrawAspect="Content" ObjectID="_1468075741" r:id="rId41">
            <o:LockedField>false</o:LockedField>
          </o:OLEObject>
        </w:object>
      </w:r>
      <w:r>
        <w:rPr>
          <w:rFonts w:hint="eastAsia" w:ascii="宋体" w:hAnsi="宋体"/>
          <w:sz w:val="24"/>
        </w:rPr>
        <w:t>=</w:t>
      </w:r>
      <w:r>
        <w:rPr>
          <w:rFonts w:hint="eastAsia" w:ascii="宋体" w:hAnsi="宋体"/>
          <w:position w:val="-28"/>
          <w:sz w:val="24"/>
        </w:rPr>
        <w:object>
          <v:shape id="_x0000_i1042" o:spt="75" alt="" type="#_x0000_t75" style="height:33.3pt;width:49.9pt;" o:ole="t" filled="f" o:preferrelative="t" stroked="f" coordsize="21600,21600">
            <v:path/>
            <v:fill on="f" focussize="0,0"/>
            <v:stroke on="f"/>
            <v:imagedata r:id="rId44" o:title=""/>
            <o:lock v:ext="edit" aspectratio="t"/>
            <w10:wrap type="none"/>
            <w10:anchorlock/>
          </v:shape>
          <o:OLEObject Type="Embed" ProgID="Equation.3" ShapeID="_x0000_i1042" DrawAspect="Content" ObjectID="_1468075742" r:id="rId43">
            <o:LockedField>false</o:LockedField>
          </o:OLEObject>
        </w:object>
      </w:r>
      <w:r>
        <w:rPr>
          <w:rFonts w:hint="eastAsia" w:ascii="宋体" w:hAnsi="宋体"/>
          <w:sz w:val="24"/>
        </w:rPr>
        <w:t>=</w:t>
      </w:r>
      <w:r>
        <w:rPr>
          <w:rFonts w:ascii="宋体" w:hAnsi="宋体"/>
          <w:sz w:val="24"/>
        </w:rPr>
        <w:t>0.0</w:t>
      </w:r>
      <w:r>
        <w:rPr>
          <w:rFonts w:hint="eastAsia" w:ascii="宋体" w:hAnsi="宋体"/>
          <w:sz w:val="24"/>
        </w:rPr>
        <w:t>29N</w:t>
      </w:r>
    </w:p>
    <w:p>
      <w:pPr>
        <w:spacing w:line="360" w:lineRule="auto"/>
        <w:jc w:val="left"/>
        <w:rPr>
          <w:rFonts w:ascii="宋体" w:hAnsi="宋体"/>
          <w:sz w:val="24"/>
        </w:rPr>
      </w:pPr>
      <w:r>
        <w:rPr>
          <w:rFonts w:hint="eastAsia" w:ascii="宋体" w:hAnsi="宋体"/>
          <w:sz w:val="24"/>
        </w:rPr>
        <w:t>A.5  标准不确定度分量一览表</w:t>
      </w:r>
    </w:p>
    <w:p>
      <w:pPr>
        <w:ind w:firstLine="630" w:firstLineChars="300"/>
        <w:jc w:val="center"/>
        <w:rPr>
          <w:rFonts w:ascii="黑体" w:hAnsi="黑体" w:eastAsia="黑体"/>
          <w:szCs w:val="21"/>
        </w:rPr>
      </w:pPr>
      <w:r>
        <w:rPr>
          <w:rFonts w:hint="eastAsia" w:ascii="黑体" w:hAnsi="黑体" w:eastAsia="黑体"/>
          <w:szCs w:val="21"/>
        </w:rPr>
        <w:t>表A.5  不确定度来源一览表</w:t>
      </w:r>
    </w:p>
    <w:tbl>
      <w:tblPr>
        <w:tblStyle w:val="13"/>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91"/>
        <w:gridCol w:w="768"/>
        <w:gridCol w:w="1821"/>
        <w:gridCol w:w="1709"/>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pPr>
              <w:jc w:val="center"/>
              <w:rPr>
                <w:szCs w:val="21"/>
              </w:rPr>
            </w:pPr>
            <w:r>
              <w:rPr>
                <w:rFonts w:hint="eastAsia"/>
                <w:szCs w:val="21"/>
              </w:rPr>
              <w:t>序号</w:t>
            </w:r>
          </w:p>
        </w:tc>
        <w:tc>
          <w:tcPr>
            <w:tcW w:w="1791" w:type="dxa"/>
            <w:vAlign w:val="center"/>
          </w:tcPr>
          <w:p>
            <w:pPr>
              <w:jc w:val="center"/>
              <w:rPr>
                <w:szCs w:val="21"/>
              </w:rPr>
            </w:pPr>
            <w:r>
              <w:rPr>
                <w:rFonts w:hint="eastAsia"/>
                <w:szCs w:val="21"/>
              </w:rPr>
              <w:t>不确定度来源</w:t>
            </w:r>
          </w:p>
        </w:tc>
        <w:tc>
          <w:tcPr>
            <w:tcW w:w="768" w:type="dxa"/>
            <w:vAlign w:val="center"/>
          </w:tcPr>
          <w:p>
            <w:pPr>
              <w:jc w:val="center"/>
              <w:rPr>
                <w:szCs w:val="21"/>
              </w:rPr>
            </w:pPr>
            <w:r>
              <w:rPr>
                <w:rFonts w:hint="eastAsia"/>
                <w:szCs w:val="21"/>
              </w:rPr>
              <w:t>符号</w:t>
            </w:r>
          </w:p>
        </w:tc>
        <w:tc>
          <w:tcPr>
            <w:tcW w:w="1821" w:type="dxa"/>
            <w:vAlign w:val="center"/>
          </w:tcPr>
          <w:p>
            <w:pPr>
              <w:jc w:val="center"/>
              <w:rPr>
                <w:szCs w:val="21"/>
              </w:rPr>
            </w:pPr>
            <w:r>
              <w:rPr>
                <w:rFonts w:hint="eastAsia"/>
                <w:szCs w:val="21"/>
              </w:rPr>
              <w:t>标准不确定度</w:t>
            </w:r>
          </w:p>
        </w:tc>
        <w:tc>
          <w:tcPr>
            <w:tcW w:w="1709" w:type="dxa"/>
            <w:vAlign w:val="center"/>
          </w:tcPr>
          <w:p>
            <w:pPr>
              <w:jc w:val="center"/>
              <w:rPr>
                <w:szCs w:val="21"/>
              </w:rPr>
            </w:pPr>
            <w:r>
              <w:rPr>
                <w:rFonts w:hint="eastAsia"/>
                <w:szCs w:val="21"/>
              </w:rPr>
              <w:t>灵敏度系数c</w:t>
            </w:r>
            <w:r>
              <w:rPr>
                <w:rFonts w:hint="eastAsia"/>
                <w:szCs w:val="21"/>
                <w:vertAlign w:val="subscript"/>
              </w:rPr>
              <w:t>i</w:t>
            </w:r>
          </w:p>
        </w:tc>
        <w:tc>
          <w:tcPr>
            <w:tcW w:w="1899" w:type="dxa"/>
            <w:vAlign w:val="center"/>
          </w:tcPr>
          <w:p>
            <w:pPr>
              <w:jc w:val="center"/>
              <w:rPr>
                <w:szCs w:val="21"/>
              </w:rPr>
            </w:pPr>
            <w:r>
              <w:rPr>
                <w:rFonts w:hint="eastAsia"/>
                <w:szCs w:val="21"/>
              </w:rPr>
              <w:t>不确定度分量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pPr>
              <w:jc w:val="center"/>
              <w:rPr>
                <w:szCs w:val="21"/>
              </w:rPr>
            </w:pPr>
            <w:r>
              <w:rPr>
                <w:rFonts w:hint="eastAsia"/>
                <w:szCs w:val="21"/>
              </w:rPr>
              <w:t>1</w:t>
            </w:r>
          </w:p>
        </w:tc>
        <w:tc>
          <w:tcPr>
            <w:tcW w:w="1791" w:type="dxa"/>
            <w:vAlign w:val="center"/>
          </w:tcPr>
          <w:p>
            <w:pPr>
              <w:jc w:val="center"/>
              <w:rPr>
                <w:szCs w:val="21"/>
              </w:rPr>
            </w:pPr>
            <w:r>
              <w:rPr>
                <w:rFonts w:hint="eastAsia"/>
                <w:szCs w:val="21"/>
              </w:rPr>
              <w:t>测量重复性</w:t>
            </w:r>
          </w:p>
        </w:tc>
        <w:tc>
          <w:tcPr>
            <w:tcW w:w="768" w:type="dxa"/>
            <w:vAlign w:val="center"/>
          </w:tcPr>
          <w:p>
            <w:pPr>
              <w:jc w:val="center"/>
              <w:rPr>
                <w:szCs w:val="21"/>
              </w:rPr>
            </w:pPr>
            <w:r>
              <w:rPr>
                <w:rFonts w:hint="eastAsia" w:asciiTheme="minorEastAsia" w:hAnsiTheme="minorEastAsia" w:eastAsiaTheme="minorEastAsia"/>
                <w:position w:val="-10"/>
                <w:sz w:val="15"/>
                <w:szCs w:val="15"/>
              </w:rPr>
              <w:object>
                <v:shape id="_x0000_i1043" o:spt="75" type="#_x0000_t75" style="height:13.45pt;width:24.2pt;" o:ole="t" filled="f" o:preferrelative="t" stroked="f" coordsize="21600,21600">
                  <v:path/>
                  <v:fill on="f" focussize="0,0"/>
                  <v:stroke on="f" joinstyle="miter"/>
                  <v:imagedata r:id="rId46" o:title=""/>
                  <o:lock v:ext="edit" aspectratio="t"/>
                  <w10:wrap type="none"/>
                  <w10:anchorlock/>
                </v:shape>
                <o:OLEObject Type="Embed" ProgID="Equation.3" ShapeID="_x0000_i1043" DrawAspect="Content" ObjectID="_1468075743" r:id="rId45">
                  <o:LockedField>false</o:LockedField>
                </o:OLEObject>
              </w:object>
            </w:r>
          </w:p>
        </w:tc>
        <w:tc>
          <w:tcPr>
            <w:tcW w:w="1821" w:type="dxa"/>
            <w:vAlign w:val="center"/>
          </w:tcPr>
          <w:p>
            <w:pPr>
              <w:jc w:val="center"/>
              <w:rPr>
                <w:szCs w:val="21"/>
              </w:rPr>
            </w:pPr>
            <w:r>
              <w:rPr>
                <w:rFonts w:hint="eastAsia"/>
                <w:szCs w:val="21"/>
              </w:rPr>
              <w:t>0.014N</w:t>
            </w:r>
          </w:p>
        </w:tc>
        <w:tc>
          <w:tcPr>
            <w:tcW w:w="1709" w:type="dxa"/>
            <w:vAlign w:val="center"/>
          </w:tcPr>
          <w:p>
            <w:pPr>
              <w:jc w:val="center"/>
              <w:rPr>
                <w:szCs w:val="21"/>
              </w:rPr>
            </w:pPr>
            <w:r>
              <w:rPr>
                <w:rFonts w:hint="eastAsia"/>
                <w:szCs w:val="21"/>
              </w:rPr>
              <w:t>0.198</w:t>
            </w:r>
          </w:p>
        </w:tc>
        <w:tc>
          <w:tcPr>
            <w:tcW w:w="1899" w:type="dxa"/>
            <w:vAlign w:val="center"/>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pPr>
              <w:jc w:val="center"/>
              <w:rPr>
                <w:szCs w:val="21"/>
              </w:rPr>
            </w:pPr>
            <w:r>
              <w:rPr>
                <w:rFonts w:hint="eastAsia"/>
                <w:szCs w:val="21"/>
              </w:rPr>
              <w:t>2</w:t>
            </w:r>
          </w:p>
        </w:tc>
        <w:tc>
          <w:tcPr>
            <w:tcW w:w="1791" w:type="dxa"/>
            <w:vAlign w:val="center"/>
          </w:tcPr>
          <w:p>
            <w:pPr>
              <w:jc w:val="center"/>
              <w:rPr>
                <w:szCs w:val="21"/>
              </w:rPr>
            </w:pPr>
            <w:r>
              <w:rPr>
                <w:rFonts w:hint="eastAsia"/>
                <w:szCs w:val="21"/>
              </w:rPr>
              <w:t>分辨力</w:t>
            </w:r>
          </w:p>
        </w:tc>
        <w:tc>
          <w:tcPr>
            <w:tcW w:w="768" w:type="dxa"/>
            <w:vAlign w:val="center"/>
          </w:tcPr>
          <w:p>
            <w:pPr>
              <w:jc w:val="center"/>
              <w:rPr>
                <w:rFonts w:asciiTheme="minorEastAsia" w:hAnsiTheme="minorEastAsia" w:eastAsiaTheme="minorEastAsia"/>
                <w:sz w:val="15"/>
                <w:szCs w:val="15"/>
              </w:rPr>
            </w:pPr>
            <w:r>
              <w:rPr>
                <w:rFonts w:hint="eastAsia" w:asciiTheme="minorEastAsia" w:hAnsiTheme="minorEastAsia" w:eastAsiaTheme="minorEastAsia"/>
                <w:position w:val="-10"/>
                <w:sz w:val="15"/>
                <w:szCs w:val="15"/>
              </w:rPr>
              <w:object>
                <v:shape id="_x0000_i1044" o:spt="75" type="#_x0000_t75" style="height:13.45pt;width:24.7pt;" o:ole="t" filled="f" o:preferrelative="t" stroked="f" coordsize="21600,21600">
                  <v:path/>
                  <v:fill on="f" focussize="0,0"/>
                  <v:stroke on="f" joinstyle="miter"/>
                  <v:imagedata r:id="rId48" o:title=""/>
                  <o:lock v:ext="edit" aspectratio="t"/>
                  <w10:wrap type="none"/>
                  <w10:anchorlock/>
                </v:shape>
                <o:OLEObject Type="Embed" ProgID="Equation.3" ShapeID="_x0000_i1044" DrawAspect="Content" ObjectID="_1468075744" r:id="rId47">
                  <o:LockedField>false</o:LockedField>
                </o:OLEObject>
              </w:object>
            </w:r>
          </w:p>
        </w:tc>
        <w:tc>
          <w:tcPr>
            <w:tcW w:w="1821" w:type="dxa"/>
            <w:vAlign w:val="center"/>
          </w:tcPr>
          <w:p>
            <w:pPr>
              <w:jc w:val="center"/>
              <w:rPr>
                <w:szCs w:val="21"/>
              </w:rPr>
            </w:pPr>
            <w:r>
              <w:rPr>
                <w:rFonts w:hint="eastAsia"/>
                <w:szCs w:val="21"/>
              </w:rPr>
              <w:t>0.003N</w:t>
            </w:r>
          </w:p>
        </w:tc>
        <w:tc>
          <w:tcPr>
            <w:tcW w:w="1709" w:type="dxa"/>
            <w:vAlign w:val="center"/>
          </w:tcPr>
          <w:p>
            <w:pPr>
              <w:jc w:val="center"/>
              <w:rPr>
                <w:szCs w:val="21"/>
              </w:rPr>
            </w:pPr>
            <w:r>
              <w:rPr>
                <w:rFonts w:hint="eastAsia"/>
                <w:szCs w:val="21"/>
              </w:rPr>
              <w:t>0.198</w:t>
            </w:r>
          </w:p>
        </w:tc>
        <w:tc>
          <w:tcPr>
            <w:tcW w:w="1899" w:type="dxa"/>
            <w:vAlign w:val="center"/>
          </w:tcPr>
          <w:p>
            <w:pPr>
              <w:jc w:val="center"/>
              <w:rPr>
                <w:szCs w:val="21"/>
              </w:rPr>
            </w:pPr>
            <w:r>
              <w:rPr>
                <w:rFonts w:hint="eastAsia"/>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pPr>
              <w:jc w:val="center"/>
              <w:rPr>
                <w:szCs w:val="21"/>
              </w:rPr>
            </w:pPr>
            <w:r>
              <w:rPr>
                <w:rFonts w:hint="eastAsia"/>
                <w:szCs w:val="21"/>
              </w:rPr>
              <w:t>3</w:t>
            </w:r>
          </w:p>
        </w:tc>
        <w:tc>
          <w:tcPr>
            <w:tcW w:w="1791" w:type="dxa"/>
            <w:vAlign w:val="center"/>
          </w:tcPr>
          <w:p>
            <w:pPr>
              <w:jc w:val="center"/>
              <w:rPr>
                <w:szCs w:val="21"/>
              </w:rPr>
            </w:pPr>
            <w:r>
              <w:rPr>
                <w:rFonts w:hint="eastAsia"/>
                <w:szCs w:val="21"/>
              </w:rPr>
              <w:t>数显推拉力计</w:t>
            </w:r>
          </w:p>
        </w:tc>
        <w:tc>
          <w:tcPr>
            <w:tcW w:w="768" w:type="dxa"/>
            <w:vAlign w:val="center"/>
          </w:tcPr>
          <w:p>
            <w:pPr>
              <w:jc w:val="center"/>
              <w:rPr>
                <w:szCs w:val="21"/>
              </w:rPr>
            </w:pPr>
            <w:r>
              <w:rPr>
                <w:rFonts w:hint="eastAsia" w:asciiTheme="minorEastAsia" w:hAnsiTheme="minorEastAsia" w:eastAsiaTheme="minorEastAsia"/>
                <w:position w:val="-10"/>
                <w:sz w:val="15"/>
                <w:szCs w:val="15"/>
              </w:rPr>
              <w:object>
                <v:shape id="_x0000_i1045" o:spt="75" type="#_x0000_t75" style="height:15.05pt;width:24.7pt;" o:ole="t" filled="f" o:preferrelative="t" stroked="f" coordsize="21600,21600">
                  <v:path/>
                  <v:fill on="f" focussize="0,0"/>
                  <v:stroke on="f" joinstyle="miter"/>
                  <v:imagedata r:id="rId50" o:title=""/>
                  <o:lock v:ext="edit" aspectratio="t"/>
                  <w10:wrap type="none"/>
                  <w10:anchorlock/>
                </v:shape>
                <o:OLEObject Type="Embed" ProgID="Equation.3" ShapeID="_x0000_i1045" DrawAspect="Content" ObjectID="_1468075745" r:id="rId49">
                  <o:LockedField>false</o:LockedField>
                </o:OLEObject>
              </w:object>
            </w:r>
          </w:p>
        </w:tc>
        <w:tc>
          <w:tcPr>
            <w:tcW w:w="1821" w:type="dxa"/>
            <w:vAlign w:val="center"/>
          </w:tcPr>
          <w:p>
            <w:pPr>
              <w:jc w:val="center"/>
              <w:rPr>
                <w:szCs w:val="21"/>
              </w:rPr>
            </w:pPr>
            <w:r>
              <w:rPr>
                <w:rFonts w:hint="eastAsia"/>
                <w:szCs w:val="21"/>
              </w:rPr>
              <w:t>0.029N</w:t>
            </w:r>
          </w:p>
        </w:tc>
        <w:tc>
          <w:tcPr>
            <w:tcW w:w="1709" w:type="dxa"/>
            <w:vAlign w:val="center"/>
          </w:tcPr>
          <w:p>
            <w:pPr>
              <w:jc w:val="center"/>
              <w:rPr>
                <w:szCs w:val="21"/>
              </w:rPr>
            </w:pPr>
            <w:r>
              <w:rPr>
                <w:rFonts w:hint="eastAsia"/>
                <w:szCs w:val="21"/>
              </w:rPr>
              <w:t>-0.196</w:t>
            </w:r>
          </w:p>
        </w:tc>
        <w:tc>
          <w:tcPr>
            <w:tcW w:w="1899" w:type="dxa"/>
            <w:vAlign w:val="center"/>
          </w:tcPr>
          <w:p>
            <w:pPr>
              <w:jc w:val="center"/>
              <w:rPr>
                <w:szCs w:val="21"/>
              </w:rPr>
            </w:pPr>
            <w:r>
              <w:rPr>
                <w:rFonts w:hint="eastAsia"/>
                <w:szCs w:val="21"/>
              </w:rPr>
              <w:t>0.</w:t>
            </w:r>
            <w:r>
              <w:rPr>
                <w:rFonts w:hint="eastAsia"/>
                <w:szCs w:val="21"/>
                <w:lang w:val="en-US" w:eastAsia="zh-CN"/>
              </w:rPr>
              <w:t>6</w:t>
            </w:r>
            <w:r>
              <w:rPr>
                <w:rFonts w:hint="eastAsia"/>
                <w:szCs w:val="21"/>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A.6  合成标准不确定度</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由于各标准不确定度分量相互无关，故沿铅笔方向的力相对误差测量结果的标准不确定度为</w:t>
      </w:r>
    </w:p>
    <w:p>
      <w:pPr>
        <w:spacing w:line="360" w:lineRule="auto"/>
        <w:jc w:val="center"/>
        <w:rPr>
          <w:rFonts w:ascii="宋体" w:hAnsi="宋体"/>
          <w:position w:val="-14"/>
          <w:sz w:val="24"/>
        </w:rPr>
      </w:pPr>
      <w:r>
        <w:rPr>
          <w:rFonts w:asciiTheme="minorEastAsia" w:hAnsiTheme="minorEastAsia" w:eastAsiaTheme="minorEastAsia"/>
          <w:position w:val="-10"/>
          <w:sz w:val="24"/>
        </w:rPr>
        <w:object>
          <v:shape id="_x0000_i1046" o:spt="75" type="#_x0000_t75" style="height:17.2pt;width:9.15pt;" o:ole="t" filled="f" o:preferrelative="t" stroked="f" coordsize="21600,21600">
            <v:path/>
            <v:fill on="f" focussize="0,0"/>
            <v:stroke on="f" joinstyle="miter"/>
            <v:imagedata r:id="rId52" o:title=""/>
            <o:lock v:ext="edit" aspectratio="t"/>
            <w10:wrap type="none"/>
            <w10:anchorlock/>
          </v:shape>
          <o:OLEObject Type="Embed" ProgID="Equation.3" ShapeID="_x0000_i1046" DrawAspect="Content" ObjectID="_1468075746" r:id="rId51">
            <o:LockedField>false</o:LockedField>
          </o:OLEObject>
        </w:object>
      </w:r>
      <w:r>
        <w:rPr>
          <w:rFonts w:ascii="宋体" w:hAnsi="宋体"/>
          <w:position w:val="-32"/>
          <w:sz w:val="24"/>
        </w:rPr>
        <w:object>
          <v:shape id="_x0000_i1047" o:spt="75" alt="" type="#_x0000_t75" style="height:38.15pt;width:304.15pt;" o:ole="t" filled="f" o:preferrelative="t" stroked="f" coordsize="21600,21600">
            <v:path/>
            <v:fill on="f" focussize="0,0"/>
            <v:stroke on="f"/>
            <v:imagedata r:id="rId54" o:title=""/>
            <o:lock v:ext="edit" aspectratio="t"/>
            <w10:wrap type="none"/>
            <w10:anchorlock/>
          </v:shape>
          <o:OLEObject Type="Embed" ProgID="Equation.3" ShapeID="_x0000_i1047" DrawAspect="Content" ObjectID="_1468075747" r:id="rId53">
            <o:LockedField>false</o:LockedField>
          </o:OLEObject>
        </w:objec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A.7  扩展不确定度</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取</w:t>
      </w:r>
      <w:r>
        <w:rPr>
          <w:rFonts w:hint="eastAsia" w:asciiTheme="minorEastAsia" w:hAnsiTheme="minorEastAsia" w:eastAsiaTheme="minorEastAsia"/>
          <w:i/>
          <w:iCs/>
          <w:sz w:val="24"/>
        </w:rPr>
        <w:t>k</w:t>
      </w:r>
      <w:r>
        <w:rPr>
          <w:rFonts w:hint="eastAsia" w:asciiTheme="minorEastAsia" w:hAnsiTheme="minorEastAsia" w:eastAsiaTheme="minorEastAsia"/>
          <w:sz w:val="24"/>
        </w:rPr>
        <w:t>=2，故沿铅笔方向的力相对误差测量结果的扩展不确定度为</w:t>
      </w:r>
    </w:p>
    <w:p>
      <w:pPr>
        <w:spacing w:line="360" w:lineRule="auto"/>
        <w:jc w:val="center"/>
        <w:rPr>
          <w:rFonts w:asciiTheme="minorEastAsia" w:hAnsiTheme="minorEastAsia" w:eastAsiaTheme="minorEastAsia"/>
          <w:sz w:val="24"/>
        </w:rPr>
      </w:pPr>
      <w:r>
        <w:rPr>
          <w:rFonts w:eastAsiaTheme="minorEastAsia"/>
          <w:i/>
          <w:iCs/>
          <w:sz w:val="24"/>
        </w:rPr>
        <w:t>U</w:t>
      </w:r>
      <w:r>
        <w:rPr>
          <w:rFonts w:eastAsiaTheme="minorEastAsia"/>
          <w:sz w:val="24"/>
        </w:rPr>
        <w:t>=</w:t>
      </w:r>
      <w:r>
        <w:rPr>
          <w:rFonts w:eastAsiaTheme="minorEastAsia"/>
          <w:i/>
          <w:iCs/>
          <w:sz w:val="24"/>
        </w:rPr>
        <w:t>k</w:t>
      </w:r>
      <w:r>
        <w:rPr>
          <w:rFonts w:hint="eastAsia" w:asciiTheme="minorEastAsia" w:hAnsiTheme="minorEastAsia" w:eastAsiaTheme="minorEastAsia"/>
          <w:sz w:val="24"/>
        </w:rPr>
        <w:t>×</w:t>
      </w:r>
      <w:r>
        <w:rPr>
          <w:rFonts w:hint="eastAsia" w:asciiTheme="minorEastAsia" w:hAnsiTheme="minorEastAsia" w:eastAsiaTheme="minorEastAsia"/>
          <w:position w:val="-12"/>
          <w:sz w:val="24"/>
        </w:rPr>
        <w:object>
          <v:shape id="_x0000_i1048" o:spt="75" type="#_x0000_t75" style="height:18.25pt;width:29pt;" o:ole="t" filled="f" o:preferrelative="t" stroked="f" coordsize="21600,21600">
            <v:path/>
            <v:fill on="f" focussize="0,0"/>
            <v:stroke on="f" joinstyle="miter"/>
            <v:imagedata r:id="rId56" o:title=""/>
            <o:lock v:ext="edit" aspectratio="t"/>
            <w10:wrap type="none"/>
            <w10:anchorlock/>
          </v:shape>
          <o:OLEObject Type="Embed" ProgID="Equation.3" ShapeID="_x0000_i1048" DrawAspect="Content" ObjectID="_1468075748" r:id="rId55">
            <o:LockedField>false</o:LockedField>
          </o:OLEObject>
        </w:object>
      </w:r>
      <w:r>
        <w:rPr>
          <w:rFonts w:hint="eastAsia" w:asciiTheme="minorEastAsia" w:hAnsiTheme="minorEastAsia" w:eastAsiaTheme="minorEastAsia"/>
          <w:sz w:val="24"/>
        </w:rPr>
        <w:t>=0.2%×2=1.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spacing w:line="360" w:lineRule="auto"/>
        <w:rPr>
          <w:rFonts w:ascii="宋体" w:hAnsi="宋体"/>
          <w:position w:val="-14"/>
          <w:sz w:val="24"/>
        </w:rPr>
      </w:pPr>
    </w:p>
    <w:p>
      <w:pPr>
        <w:spacing w:line="360" w:lineRule="auto"/>
        <w:rPr>
          <w:rFonts w:asciiTheme="minorEastAsia" w:hAnsiTheme="minorEastAsia" w:eastAsiaTheme="minorEastAsia"/>
          <w:sz w:val="24"/>
        </w:rPr>
      </w:pPr>
    </w:p>
    <w:p>
      <w:pPr>
        <w:spacing w:line="360" w:lineRule="auto"/>
        <w:jc w:val="left"/>
        <w:rPr>
          <w:rFonts w:asciiTheme="minorEastAsia" w:hAnsiTheme="minorEastAsia" w:eastAsiaTheme="minorEastAsia"/>
          <w:sz w:val="24"/>
        </w:rPr>
      </w:pPr>
    </w:p>
    <w:p>
      <w:pPr>
        <w:spacing w:line="360" w:lineRule="auto"/>
        <w:ind w:firstLine="480" w:firstLineChars="200"/>
        <w:jc w:val="left"/>
        <w:rPr>
          <w:rFonts w:asciiTheme="minorEastAsia" w:hAnsiTheme="minorEastAsia" w:eastAsiaTheme="minorEastAsia"/>
          <w:sz w:val="24"/>
        </w:rPr>
      </w:pPr>
      <w:r>
        <w:rPr>
          <w:rFonts w:hint="eastAsia"/>
          <w:sz w:val="24"/>
        </w:rPr>
        <w:t xml:space="preserve">         </w:t>
      </w:r>
    </w:p>
    <w:p>
      <w:pPr>
        <w:rPr>
          <w:rFonts w:ascii="黑体" w:hAnsi="黑体" w:eastAsia="黑体"/>
          <w:sz w:val="28"/>
          <w:szCs w:val="28"/>
        </w:rPr>
      </w:pPr>
    </w:p>
    <w:p>
      <w:pPr>
        <w:rPr>
          <w:rFonts w:ascii="黑体" w:hAnsi="黑体" w:eastAsia="黑体"/>
          <w:sz w:val="28"/>
          <w:szCs w:val="28"/>
        </w:rPr>
      </w:pPr>
      <w:bookmarkStart w:id="7" w:name="_GoBack"/>
      <w:bookmarkEnd w:id="7"/>
    </w:p>
    <w:p>
      <w:pPr>
        <w:rPr>
          <w:rFonts w:ascii="黑体" w:hAnsi="黑体" w:eastAsia="黑体"/>
          <w:sz w:val="28"/>
          <w:szCs w:val="28"/>
        </w:rPr>
      </w:pPr>
      <w:r>
        <w:rPr>
          <w:rFonts w:hint="eastAsia" w:ascii="黑体" w:hAnsi="黑体" w:eastAsia="黑体"/>
          <w:sz w:val="28"/>
          <w:szCs w:val="28"/>
        </w:rPr>
        <w:t>附录B</w:t>
      </w:r>
    </w:p>
    <w:p>
      <w:pPr>
        <w:jc w:val="center"/>
        <w:rPr>
          <w:rFonts w:ascii="黑体" w:eastAsia="黑体"/>
          <w:sz w:val="28"/>
          <w:szCs w:val="28"/>
        </w:rPr>
      </w:pPr>
      <w:r>
        <w:rPr>
          <w:rFonts w:hint="eastAsia" w:ascii="黑体" w:eastAsia="黑体"/>
          <w:sz w:val="28"/>
          <w:szCs w:val="28"/>
        </w:rPr>
        <w:t>校准记录参考格式</w:t>
      </w:r>
    </w:p>
    <w:p>
      <w:pPr>
        <w:spacing w:line="360" w:lineRule="auto"/>
        <w:ind w:left="15" w:leftChars="7"/>
        <w:rPr>
          <w:rFonts w:ascii="宋体" w:hAnsi="宋体"/>
          <w:sz w:val="24"/>
          <w:u w:val="single"/>
        </w:rPr>
      </w:pPr>
      <w:r>
        <w:rPr>
          <w:rFonts w:hint="eastAsia" w:ascii="宋体" w:hAnsi="宋体"/>
          <w:sz w:val="24"/>
        </w:rPr>
        <w:t>送检单位：</w:t>
      </w:r>
      <w:r>
        <w:rPr>
          <w:rFonts w:hint="eastAsia" w:ascii="宋体" w:hAnsi="宋体"/>
          <w:sz w:val="24"/>
          <w:u w:val="single"/>
        </w:rPr>
        <w:t xml:space="preserve">                     </w:t>
      </w:r>
      <w:r>
        <w:rPr>
          <w:rFonts w:hint="eastAsia" w:ascii="宋体" w:hAnsi="宋体"/>
          <w:sz w:val="24"/>
        </w:rPr>
        <w:t>委托人：</w:t>
      </w:r>
      <w:r>
        <w:rPr>
          <w:rFonts w:hint="eastAsia" w:ascii="宋体" w:hAnsi="宋体"/>
          <w:sz w:val="24"/>
          <w:u w:val="single"/>
        </w:rPr>
        <w:t xml:space="preserve">        </w:t>
      </w:r>
      <w:r>
        <w:rPr>
          <w:rFonts w:hint="eastAsia" w:ascii="宋体" w:hAnsi="宋体"/>
          <w:sz w:val="24"/>
        </w:rPr>
        <w:t>申请者地址：</w:t>
      </w:r>
      <w:r>
        <w:rPr>
          <w:rFonts w:hint="eastAsia" w:ascii="宋体" w:hAnsi="宋体"/>
          <w:sz w:val="24"/>
          <w:u w:val="single"/>
        </w:rPr>
        <w:t xml:space="preserve">              　    </w:t>
      </w:r>
      <w:r>
        <w:rPr>
          <w:rFonts w:ascii="宋体" w:hAnsi="宋体"/>
          <w:sz w:val="24"/>
          <w:u w:val="single"/>
        </w:rPr>
        <w:br w:type="textWrapping"/>
      </w:r>
      <w:r>
        <w:rPr>
          <w:rFonts w:hint="eastAsia" w:ascii="宋体" w:hAnsi="宋体"/>
          <w:sz w:val="24"/>
        </w:rPr>
        <w:t>仪器型号：</w:t>
      </w:r>
      <w:r>
        <w:rPr>
          <w:rFonts w:hint="eastAsia" w:ascii="宋体" w:hAnsi="宋体"/>
          <w:sz w:val="24"/>
          <w:u w:val="single"/>
        </w:rPr>
        <w:t xml:space="preserve">         </w:t>
      </w:r>
      <w:r>
        <w:rPr>
          <w:rFonts w:hint="eastAsia" w:ascii="宋体" w:hAnsi="宋体"/>
          <w:sz w:val="24"/>
        </w:rPr>
        <w:t>仪器编号：</w:t>
      </w:r>
      <w:r>
        <w:rPr>
          <w:rFonts w:hint="eastAsia" w:ascii="宋体" w:hAnsi="宋体"/>
          <w:sz w:val="24"/>
          <w:u w:val="single"/>
        </w:rPr>
        <w:t xml:space="preserve">         </w:t>
      </w:r>
      <w:r>
        <w:rPr>
          <w:rFonts w:hint="eastAsia" w:ascii="宋体" w:hAnsi="宋体"/>
          <w:sz w:val="24"/>
        </w:rPr>
        <w:t>制造厂：</w:t>
      </w:r>
      <w:r>
        <w:rPr>
          <w:rFonts w:hint="eastAsia" w:ascii="宋体" w:hAnsi="宋体"/>
          <w:sz w:val="24"/>
          <w:u w:val="single"/>
        </w:rPr>
        <w:t xml:space="preserve">                  </w:t>
      </w:r>
      <w:r>
        <w:rPr>
          <w:rFonts w:hint="eastAsia" w:ascii="宋体" w:hAnsi="宋体"/>
          <w:sz w:val="24"/>
        </w:rPr>
        <w:t>外观及通用要求检查：□正常</w:t>
      </w:r>
      <w:r>
        <w:rPr>
          <w:rFonts w:hint="eastAsia" w:ascii="宋体" w:hAnsi="宋体"/>
          <w:sz w:val="24"/>
          <w:u w:val="single"/>
        </w:rPr>
        <w:t xml:space="preserve">            </w:t>
      </w:r>
      <w:r>
        <w:rPr>
          <w:rFonts w:hint="eastAsia" w:ascii="宋体" w:hAnsi="宋体"/>
          <w:sz w:val="24"/>
        </w:rPr>
        <w:t>送样时间：</w:t>
      </w:r>
      <w:r>
        <w:rPr>
          <w:rFonts w:hint="eastAsia" w:ascii="宋体" w:hAnsi="宋体"/>
          <w:sz w:val="24"/>
          <w:u w:val="single"/>
        </w:rPr>
        <w:t xml:space="preserve">           </w:t>
      </w:r>
      <w:r>
        <w:rPr>
          <w:rFonts w:hint="eastAsia" w:ascii="宋体" w:hAnsi="宋体"/>
          <w:sz w:val="24"/>
        </w:rPr>
        <w:t>校准时间：</w:t>
      </w:r>
      <w:r>
        <w:rPr>
          <w:rFonts w:hint="eastAsia" w:ascii="宋体" w:hAnsi="宋体"/>
          <w:sz w:val="24"/>
          <w:u w:val="single"/>
        </w:rPr>
        <w:t xml:space="preserve">             </w:t>
      </w:r>
      <w:r>
        <w:rPr>
          <w:rFonts w:hint="eastAsia" w:ascii="宋体" w:hAnsi="宋体"/>
          <w:sz w:val="24"/>
        </w:rPr>
        <w:t>建议下次校准时间</w:t>
      </w:r>
      <w:r>
        <w:rPr>
          <w:rFonts w:hint="eastAsia" w:ascii="宋体" w:hAnsi="宋体"/>
          <w:sz w:val="24"/>
          <w:u w:val="single"/>
        </w:rPr>
        <w:t xml:space="preserve">               </w:t>
      </w:r>
      <w:r>
        <w:rPr>
          <w:rFonts w:hint="eastAsia" w:ascii="宋体" w:hAnsi="宋体"/>
          <w:sz w:val="24"/>
        </w:rPr>
        <w:t>仪器来源：□送样 □现场　校准地点：□</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同申请者地址</w:t>
      </w:r>
      <w:r>
        <w:rPr>
          <w:rFonts w:hint="eastAsia" w:ascii="宋体" w:hAnsi="宋体"/>
          <w:sz w:val="24"/>
        </w:rPr>
        <w:t xml:space="preserve"> 校准环境条件：温度</w:t>
      </w:r>
      <w:r>
        <w:rPr>
          <w:rFonts w:hint="eastAsia" w:ascii="宋体" w:hAnsi="宋体"/>
          <w:sz w:val="24"/>
          <w:u w:val="single"/>
        </w:rPr>
        <w:t xml:space="preserve">     </w:t>
      </w:r>
      <w:r>
        <w:rPr>
          <w:rFonts w:hint="eastAsia" w:ascii="宋体" w:hAnsi="宋体"/>
          <w:sz w:val="24"/>
          <w:vertAlign w:val="superscript"/>
        </w:rPr>
        <w:t>0</w:t>
      </w:r>
      <w:r>
        <w:rPr>
          <w:rFonts w:hint="eastAsia" w:ascii="宋体" w:hAnsi="宋体"/>
          <w:sz w:val="24"/>
        </w:rPr>
        <w:t>C  湿度</w:t>
      </w:r>
      <w:r>
        <w:rPr>
          <w:rFonts w:hint="eastAsia" w:ascii="宋体" w:hAnsi="宋体"/>
          <w:sz w:val="24"/>
          <w:u w:val="single"/>
        </w:rPr>
        <w:t xml:space="preserve">    </w:t>
      </w:r>
      <w:r>
        <w:rPr>
          <w:rFonts w:hint="eastAsia" w:ascii="宋体" w:hAnsi="宋体"/>
          <w:sz w:val="24"/>
        </w:rPr>
        <w:t>%RH  唯一性标识：</w:t>
      </w:r>
      <w:r>
        <w:rPr>
          <w:rFonts w:hint="eastAsia" w:ascii="宋体" w:hAnsi="宋体"/>
          <w:sz w:val="24"/>
          <w:u w:val="single"/>
        </w:rPr>
        <w:t xml:space="preserve">         </w:t>
      </w:r>
      <w:r>
        <w:rPr>
          <w:rFonts w:hint="eastAsia" w:ascii="宋体" w:hAnsi="宋体"/>
          <w:sz w:val="24"/>
        </w:rPr>
        <w:t>校准技术依据：</w:t>
      </w:r>
      <w:r>
        <w:rPr>
          <w:rFonts w:hint="eastAsia" w:ascii="宋体" w:hAnsi="宋体"/>
          <w:sz w:val="24"/>
          <w:u w:val="single"/>
        </w:rPr>
        <w:t xml:space="preserve">  　　　　　　　　 </w:t>
      </w:r>
      <w:r>
        <w:rPr>
          <w:rFonts w:hint="eastAsia" w:ascii="宋体" w:hAnsi="宋体"/>
          <w:sz w:val="24"/>
        </w:rPr>
        <w:t>主标准器：</w:t>
      </w:r>
      <w:r>
        <w:rPr>
          <w:rFonts w:hint="eastAsia" w:ascii="宋体" w:hAnsi="宋体"/>
          <w:sz w:val="24"/>
          <w:u w:val="single"/>
        </w:rPr>
        <w:t xml:space="preserve">　　　　　　　   </w:t>
      </w:r>
      <w:r>
        <w:rPr>
          <w:rFonts w:hint="eastAsia" w:ascii="宋体" w:hAnsi="宋体"/>
          <w:sz w:val="24"/>
        </w:rPr>
        <w:t>型号/规格：</w:t>
      </w:r>
      <w:r>
        <w:rPr>
          <w:rFonts w:hint="eastAsia" w:ascii="宋体" w:hAnsi="宋体"/>
          <w:sz w:val="24"/>
          <w:u w:val="single"/>
        </w:rPr>
        <w:t xml:space="preserve">　　　     　  </w:t>
      </w:r>
      <w:r>
        <w:rPr>
          <w:rFonts w:hint="eastAsia" w:ascii="宋体" w:hAnsi="宋体"/>
          <w:sz w:val="24"/>
        </w:rPr>
        <w:t>溯源机构：</w:t>
      </w:r>
      <w:r>
        <w:rPr>
          <w:rFonts w:hint="eastAsia" w:ascii="宋体" w:hAnsi="宋体"/>
          <w:sz w:val="24"/>
          <w:u w:val="single"/>
        </w:rPr>
        <w:t xml:space="preserve">               </w:t>
      </w:r>
      <w:r>
        <w:rPr>
          <w:rFonts w:hint="eastAsia" w:ascii="宋体" w:hAnsi="宋体"/>
          <w:sz w:val="24"/>
        </w:rPr>
        <w:t>证书编号：</w:t>
      </w:r>
      <w:r>
        <w:rPr>
          <w:rFonts w:hint="eastAsia" w:ascii="宋体" w:hAnsi="宋体"/>
          <w:sz w:val="24"/>
          <w:u w:val="single"/>
        </w:rPr>
        <w:t>　      　　　　　</w:t>
      </w:r>
      <w:r>
        <w:rPr>
          <w:rFonts w:hint="eastAsia" w:ascii="宋体" w:hAnsi="宋体"/>
          <w:sz w:val="24"/>
        </w:rPr>
        <w:t>标准器不确定度/准确度等级（</w:t>
      </w:r>
      <w:r>
        <w:rPr>
          <w:rFonts w:hint="eastAsia" w:ascii="宋体" w:hAnsi="宋体"/>
          <w:i/>
          <w:sz w:val="24"/>
        </w:rPr>
        <w:t>k</w:t>
      </w:r>
      <w:r>
        <w:rPr>
          <w:rFonts w:hint="eastAsia" w:ascii="宋体" w:hAnsi="宋体"/>
          <w:sz w:val="24"/>
        </w:rPr>
        <w:t>=2）：</w:t>
      </w:r>
      <w:r>
        <w:rPr>
          <w:rFonts w:hint="eastAsia" w:ascii="宋体" w:hAnsi="宋体"/>
          <w:sz w:val="24"/>
          <w:u w:val="single"/>
        </w:rPr>
        <w:t xml:space="preserve">             </w:t>
      </w:r>
      <w:r>
        <w:rPr>
          <w:rFonts w:hint="eastAsia" w:ascii="宋体" w:hAnsi="宋体"/>
          <w:sz w:val="24"/>
        </w:rPr>
        <w:t>标准器使用记录，用前：□正常</w:t>
      </w:r>
      <w:r>
        <w:rPr>
          <w:rFonts w:hint="eastAsia" w:ascii="宋体" w:hAnsi="宋体"/>
          <w:sz w:val="24"/>
          <w:u w:val="single"/>
        </w:rPr>
        <w:t xml:space="preserve">   </w:t>
      </w:r>
      <w:r>
        <w:rPr>
          <w:rFonts w:hint="eastAsia" w:ascii="宋体" w:hAnsi="宋体"/>
          <w:sz w:val="24"/>
        </w:rPr>
        <w:t>用后：□正常</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备注</w:t>
      </w:r>
      <w:r>
        <w:rPr>
          <w:rFonts w:hint="eastAsia" w:ascii="宋体" w:hAnsi="宋体"/>
          <w:sz w:val="24"/>
          <w:u w:val="single"/>
        </w:rPr>
        <w:t xml:space="preserve">                                                                </w:t>
      </w:r>
    </w:p>
    <w:p>
      <w:pPr>
        <w:pStyle w:val="26"/>
        <w:numPr>
          <w:ilvl w:val="0"/>
          <w:numId w:val="1"/>
        </w:numPr>
        <w:spacing w:line="360" w:lineRule="auto"/>
        <w:ind w:firstLineChars="0"/>
        <w:rPr>
          <w:rFonts w:ascii="宋体" w:hAnsi="宋体"/>
          <w:sz w:val="20"/>
          <w:szCs w:val="20"/>
        </w:rPr>
      </w:pPr>
      <w:r>
        <w:rPr>
          <w:rFonts w:hint="eastAsia" w:ascii="宋体" w:hAnsi="宋体"/>
          <w:sz w:val="20"/>
          <w:szCs w:val="20"/>
        </w:rPr>
        <w:t>温度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291"/>
        <w:gridCol w:w="1645"/>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ascii="宋体" w:hAnsi="宋体"/>
                <w:sz w:val="20"/>
                <w:szCs w:val="20"/>
              </w:rPr>
              <w:t>序次</w:t>
            </w:r>
          </w:p>
        </w:tc>
        <w:tc>
          <w:tcPr>
            <w:tcW w:w="2291" w:type="dxa"/>
          </w:tcPr>
          <w:p>
            <w:pPr>
              <w:spacing w:line="360" w:lineRule="auto"/>
              <w:rPr>
                <w:rFonts w:ascii="宋体" w:hAnsi="宋体"/>
                <w:sz w:val="20"/>
                <w:szCs w:val="20"/>
              </w:rPr>
            </w:pPr>
            <w:r>
              <w:rPr>
                <w:rFonts w:ascii="宋体" w:hAnsi="宋体"/>
                <w:sz w:val="20"/>
                <w:szCs w:val="20"/>
              </w:rPr>
              <w:t>耐溶剂仪温度示值（℃）</w:t>
            </w:r>
          </w:p>
        </w:tc>
        <w:tc>
          <w:tcPr>
            <w:tcW w:w="1645" w:type="dxa"/>
          </w:tcPr>
          <w:p>
            <w:pPr>
              <w:spacing w:line="360" w:lineRule="auto"/>
              <w:rPr>
                <w:rFonts w:ascii="宋体" w:hAnsi="宋体"/>
                <w:sz w:val="20"/>
                <w:szCs w:val="20"/>
              </w:rPr>
            </w:pPr>
            <w:r>
              <w:rPr>
                <w:rFonts w:ascii="宋体" w:hAnsi="宋体"/>
                <w:sz w:val="20"/>
                <w:szCs w:val="20"/>
              </w:rPr>
              <w:t>实测温度（℃）</w:t>
            </w:r>
          </w:p>
        </w:tc>
        <w:tc>
          <w:tcPr>
            <w:tcW w:w="1968" w:type="dxa"/>
          </w:tcPr>
          <w:p>
            <w:pPr>
              <w:spacing w:line="360" w:lineRule="auto"/>
              <w:rPr>
                <w:rFonts w:ascii="宋体" w:hAnsi="宋体"/>
                <w:sz w:val="20"/>
                <w:szCs w:val="20"/>
              </w:rPr>
            </w:pPr>
            <w:r>
              <w:rPr>
                <w:rFonts w:hint="eastAsia" w:ascii="宋体" w:hAnsi="宋体"/>
                <w:sz w:val="20"/>
                <w:szCs w:val="20"/>
              </w:rPr>
              <w:t>示值</w:t>
            </w:r>
            <w:r>
              <w:rPr>
                <w:rFonts w:ascii="宋体" w:hAnsi="宋体"/>
                <w:sz w:val="20"/>
                <w:szCs w:val="20"/>
              </w:rPr>
              <w:t>误差（℃）</w:t>
            </w:r>
          </w:p>
        </w:tc>
        <w:tc>
          <w:tcPr>
            <w:tcW w:w="1968" w:type="dxa"/>
          </w:tcPr>
          <w:p>
            <w:pPr>
              <w:spacing w:line="360" w:lineRule="auto"/>
              <w:rPr>
                <w:rFonts w:ascii="宋体" w:hAnsi="宋体"/>
                <w:sz w:val="20"/>
                <w:szCs w:val="20"/>
              </w:rPr>
            </w:pPr>
            <w:r>
              <w:rPr>
                <w:rFonts w:hint="eastAsia" w:ascii="宋体" w:hAnsi="宋体"/>
                <w:szCs w:val="21"/>
              </w:rPr>
              <w:t>不确定度/</w:t>
            </w:r>
            <w:r>
              <w:rPr>
                <w:rFonts w:hint="eastAsia" w:ascii="宋体" w:hAnsi="宋体"/>
                <w:i/>
                <w:szCs w:val="21"/>
              </w:rPr>
              <w:t>k</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hint="eastAsia" w:ascii="宋体" w:hAnsi="宋体"/>
                <w:sz w:val="20"/>
                <w:szCs w:val="20"/>
              </w:rPr>
              <w:t>1</w:t>
            </w:r>
          </w:p>
        </w:tc>
        <w:tc>
          <w:tcPr>
            <w:tcW w:w="2291" w:type="dxa"/>
          </w:tcPr>
          <w:p>
            <w:pPr>
              <w:spacing w:line="360" w:lineRule="auto"/>
              <w:rPr>
                <w:rFonts w:ascii="宋体" w:hAnsi="宋体"/>
                <w:sz w:val="20"/>
                <w:szCs w:val="20"/>
              </w:rPr>
            </w:pPr>
          </w:p>
        </w:tc>
        <w:tc>
          <w:tcPr>
            <w:tcW w:w="1645"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hint="eastAsia" w:ascii="宋体" w:hAnsi="宋体"/>
                <w:sz w:val="20"/>
                <w:szCs w:val="20"/>
              </w:rPr>
              <w:t>2</w:t>
            </w:r>
          </w:p>
        </w:tc>
        <w:tc>
          <w:tcPr>
            <w:tcW w:w="2291" w:type="dxa"/>
          </w:tcPr>
          <w:p>
            <w:pPr>
              <w:spacing w:line="360" w:lineRule="auto"/>
              <w:rPr>
                <w:rFonts w:ascii="宋体" w:hAnsi="宋体"/>
                <w:sz w:val="20"/>
                <w:szCs w:val="20"/>
              </w:rPr>
            </w:pPr>
          </w:p>
        </w:tc>
        <w:tc>
          <w:tcPr>
            <w:tcW w:w="1645"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hint="eastAsia" w:ascii="宋体" w:hAnsi="宋体"/>
                <w:sz w:val="20"/>
                <w:szCs w:val="20"/>
              </w:rPr>
              <w:t>3</w:t>
            </w:r>
          </w:p>
        </w:tc>
        <w:tc>
          <w:tcPr>
            <w:tcW w:w="2291" w:type="dxa"/>
          </w:tcPr>
          <w:p>
            <w:pPr>
              <w:spacing w:line="360" w:lineRule="auto"/>
              <w:rPr>
                <w:rFonts w:ascii="宋体" w:hAnsi="宋体"/>
                <w:sz w:val="20"/>
                <w:szCs w:val="20"/>
              </w:rPr>
            </w:pPr>
          </w:p>
        </w:tc>
        <w:tc>
          <w:tcPr>
            <w:tcW w:w="1645"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hint="eastAsia" w:ascii="宋体" w:hAnsi="宋体"/>
                <w:sz w:val="20"/>
                <w:szCs w:val="20"/>
              </w:rPr>
              <w:t>4</w:t>
            </w:r>
          </w:p>
        </w:tc>
        <w:tc>
          <w:tcPr>
            <w:tcW w:w="2291" w:type="dxa"/>
          </w:tcPr>
          <w:p>
            <w:pPr>
              <w:spacing w:line="360" w:lineRule="auto"/>
              <w:rPr>
                <w:rFonts w:ascii="宋体" w:hAnsi="宋体"/>
                <w:sz w:val="20"/>
                <w:szCs w:val="20"/>
              </w:rPr>
            </w:pPr>
          </w:p>
        </w:tc>
        <w:tc>
          <w:tcPr>
            <w:tcW w:w="1645"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bl>
    <w:p>
      <w:pPr>
        <w:spacing w:line="360" w:lineRule="auto"/>
        <w:ind w:left="15"/>
        <w:rPr>
          <w:rFonts w:ascii="宋体" w:hAnsi="宋体"/>
          <w:sz w:val="20"/>
          <w:szCs w:val="20"/>
        </w:rPr>
      </w:pPr>
    </w:p>
    <w:p>
      <w:pPr>
        <w:pStyle w:val="26"/>
        <w:numPr>
          <w:ilvl w:val="0"/>
          <w:numId w:val="1"/>
        </w:numPr>
        <w:ind w:firstLineChars="0"/>
        <w:rPr>
          <w:sz w:val="20"/>
          <w:szCs w:val="20"/>
        </w:rPr>
      </w:pPr>
      <w:r>
        <w:rPr>
          <w:rFonts w:hint="eastAsia"/>
          <w:sz w:val="20"/>
          <w:szCs w:val="20"/>
        </w:rPr>
        <w:t>角度（标称值60°）</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936"/>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ascii="宋体" w:hAnsi="宋体"/>
                <w:sz w:val="20"/>
                <w:szCs w:val="20"/>
              </w:rPr>
              <w:t>序次</w:t>
            </w:r>
          </w:p>
        </w:tc>
        <w:tc>
          <w:tcPr>
            <w:tcW w:w="3936" w:type="dxa"/>
          </w:tcPr>
          <w:p>
            <w:pPr>
              <w:spacing w:line="360" w:lineRule="auto"/>
              <w:jc w:val="center"/>
              <w:rPr>
                <w:rFonts w:ascii="宋体" w:hAnsi="宋体"/>
                <w:sz w:val="20"/>
                <w:szCs w:val="20"/>
              </w:rPr>
            </w:pPr>
            <w:r>
              <w:rPr>
                <w:rFonts w:ascii="宋体" w:hAnsi="宋体"/>
                <w:sz w:val="20"/>
                <w:szCs w:val="20"/>
              </w:rPr>
              <w:t>实测</w:t>
            </w:r>
            <w:r>
              <w:rPr>
                <w:rFonts w:hint="eastAsia" w:ascii="宋体" w:hAnsi="宋体"/>
                <w:sz w:val="20"/>
                <w:szCs w:val="20"/>
              </w:rPr>
              <w:t>值</w:t>
            </w:r>
            <w:r>
              <w:rPr>
                <w:rFonts w:ascii="宋体" w:hAnsi="宋体"/>
                <w:sz w:val="20"/>
                <w:szCs w:val="20"/>
              </w:rPr>
              <w:t>（</w:t>
            </w:r>
            <w:r>
              <w:rPr>
                <w:rFonts w:hint="eastAsia" w:ascii="宋体" w:hAnsi="宋体"/>
                <w:sz w:val="20"/>
                <w:szCs w:val="20"/>
              </w:rPr>
              <w:t>°</w:t>
            </w:r>
            <w:r>
              <w:rPr>
                <w:rFonts w:ascii="宋体" w:hAnsi="宋体"/>
                <w:sz w:val="20"/>
                <w:szCs w:val="20"/>
              </w:rPr>
              <w:t>）</w:t>
            </w:r>
          </w:p>
        </w:tc>
        <w:tc>
          <w:tcPr>
            <w:tcW w:w="1968" w:type="dxa"/>
          </w:tcPr>
          <w:p>
            <w:pPr>
              <w:spacing w:line="360" w:lineRule="auto"/>
              <w:jc w:val="center"/>
              <w:rPr>
                <w:rFonts w:ascii="宋体" w:hAnsi="宋体"/>
                <w:sz w:val="20"/>
                <w:szCs w:val="20"/>
              </w:rPr>
            </w:pPr>
            <w:r>
              <w:rPr>
                <w:rFonts w:hint="eastAsia" w:ascii="宋体" w:hAnsi="宋体"/>
                <w:sz w:val="20"/>
                <w:szCs w:val="20"/>
              </w:rPr>
              <w:t>示值</w:t>
            </w:r>
            <w:r>
              <w:rPr>
                <w:rFonts w:ascii="宋体" w:hAnsi="宋体"/>
                <w:sz w:val="20"/>
                <w:szCs w:val="20"/>
              </w:rPr>
              <w:t>误差（</w:t>
            </w:r>
            <w:r>
              <w:rPr>
                <w:rFonts w:hint="eastAsia" w:ascii="宋体" w:hAnsi="宋体"/>
                <w:sz w:val="20"/>
                <w:szCs w:val="20"/>
              </w:rPr>
              <w:t>°</w:t>
            </w:r>
            <w:r>
              <w:rPr>
                <w:rFonts w:ascii="宋体" w:hAnsi="宋体"/>
                <w:sz w:val="20"/>
                <w:szCs w:val="20"/>
              </w:rPr>
              <w:t>）</w:t>
            </w:r>
          </w:p>
        </w:tc>
        <w:tc>
          <w:tcPr>
            <w:tcW w:w="1968" w:type="dxa"/>
          </w:tcPr>
          <w:p>
            <w:pPr>
              <w:spacing w:line="360" w:lineRule="auto"/>
              <w:rPr>
                <w:rFonts w:ascii="宋体" w:hAnsi="宋体"/>
                <w:sz w:val="20"/>
                <w:szCs w:val="20"/>
              </w:rPr>
            </w:pPr>
            <w:r>
              <w:rPr>
                <w:rFonts w:hint="eastAsia" w:ascii="宋体" w:hAnsi="宋体"/>
                <w:szCs w:val="21"/>
              </w:rPr>
              <w:t>不确定度/</w:t>
            </w:r>
            <w:r>
              <w:rPr>
                <w:rFonts w:hint="eastAsia" w:ascii="宋体" w:hAnsi="宋体"/>
                <w:i/>
                <w:szCs w:val="21"/>
              </w:rPr>
              <w:t>k</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jc w:val="center"/>
              <w:rPr>
                <w:rFonts w:ascii="宋体" w:hAnsi="宋体"/>
                <w:sz w:val="20"/>
                <w:szCs w:val="20"/>
              </w:rPr>
            </w:pPr>
            <w:r>
              <w:rPr>
                <w:rFonts w:hint="eastAsia" w:ascii="宋体" w:hAnsi="宋体"/>
                <w:sz w:val="20"/>
                <w:szCs w:val="20"/>
              </w:rPr>
              <w:t>1</w:t>
            </w:r>
          </w:p>
        </w:tc>
        <w:tc>
          <w:tcPr>
            <w:tcW w:w="3936"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jc w:val="center"/>
              <w:rPr>
                <w:rFonts w:ascii="宋体" w:hAnsi="宋体"/>
                <w:sz w:val="20"/>
                <w:szCs w:val="20"/>
              </w:rPr>
            </w:pPr>
            <w:r>
              <w:rPr>
                <w:rFonts w:hint="eastAsia" w:ascii="宋体" w:hAnsi="宋体"/>
                <w:sz w:val="20"/>
                <w:szCs w:val="20"/>
              </w:rPr>
              <w:t>2</w:t>
            </w:r>
          </w:p>
        </w:tc>
        <w:tc>
          <w:tcPr>
            <w:tcW w:w="3936"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jc w:val="center"/>
              <w:rPr>
                <w:rFonts w:ascii="宋体" w:hAnsi="宋体"/>
                <w:sz w:val="20"/>
                <w:szCs w:val="20"/>
              </w:rPr>
            </w:pPr>
            <w:r>
              <w:rPr>
                <w:rFonts w:hint="eastAsia" w:ascii="宋体" w:hAnsi="宋体"/>
                <w:sz w:val="20"/>
                <w:szCs w:val="20"/>
              </w:rPr>
              <w:t>3</w:t>
            </w:r>
          </w:p>
        </w:tc>
        <w:tc>
          <w:tcPr>
            <w:tcW w:w="3936"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bl>
    <w:p>
      <w:pPr>
        <w:pStyle w:val="26"/>
        <w:numPr>
          <w:ilvl w:val="0"/>
          <w:numId w:val="1"/>
        </w:numPr>
        <w:ind w:firstLineChars="0"/>
        <w:rPr>
          <w:rFonts w:ascii="宋体" w:hAnsi="宋体"/>
          <w:sz w:val="20"/>
          <w:szCs w:val="20"/>
        </w:rPr>
      </w:pPr>
      <w:r>
        <w:rPr>
          <w:rFonts w:hint="eastAsia" w:ascii="宋体" w:hAnsi="宋体"/>
          <w:sz w:val="20"/>
          <w:szCs w:val="20"/>
        </w:rPr>
        <w:t>沿铅笔方向的力（标称值5N）</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936"/>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rPr>
                <w:rFonts w:ascii="宋体" w:hAnsi="宋体"/>
                <w:sz w:val="20"/>
                <w:szCs w:val="20"/>
              </w:rPr>
            </w:pPr>
            <w:r>
              <w:rPr>
                <w:rFonts w:ascii="宋体" w:hAnsi="宋体"/>
                <w:sz w:val="20"/>
                <w:szCs w:val="20"/>
              </w:rPr>
              <w:t>序次</w:t>
            </w:r>
          </w:p>
        </w:tc>
        <w:tc>
          <w:tcPr>
            <w:tcW w:w="3936" w:type="dxa"/>
          </w:tcPr>
          <w:p>
            <w:pPr>
              <w:spacing w:line="360" w:lineRule="auto"/>
              <w:jc w:val="center"/>
              <w:rPr>
                <w:rFonts w:ascii="宋体" w:hAnsi="宋体"/>
                <w:sz w:val="20"/>
                <w:szCs w:val="20"/>
              </w:rPr>
            </w:pPr>
            <w:r>
              <w:rPr>
                <w:rFonts w:ascii="宋体" w:hAnsi="宋体"/>
                <w:sz w:val="20"/>
                <w:szCs w:val="20"/>
              </w:rPr>
              <w:t>实测</w:t>
            </w:r>
            <w:r>
              <w:rPr>
                <w:rFonts w:hint="eastAsia" w:ascii="宋体" w:hAnsi="宋体"/>
                <w:sz w:val="20"/>
                <w:szCs w:val="20"/>
              </w:rPr>
              <w:t>力值</w:t>
            </w:r>
            <w:r>
              <w:rPr>
                <w:rFonts w:ascii="宋体" w:hAnsi="宋体"/>
                <w:sz w:val="20"/>
                <w:szCs w:val="20"/>
              </w:rPr>
              <w:t>（</w:t>
            </w:r>
            <w:r>
              <w:rPr>
                <w:rFonts w:hint="eastAsia" w:ascii="宋体" w:hAnsi="宋体"/>
                <w:sz w:val="20"/>
                <w:szCs w:val="20"/>
              </w:rPr>
              <w:t>N</w:t>
            </w:r>
            <w:r>
              <w:rPr>
                <w:rFonts w:ascii="宋体" w:hAnsi="宋体"/>
                <w:sz w:val="20"/>
                <w:szCs w:val="20"/>
              </w:rPr>
              <w:t>）</w:t>
            </w:r>
          </w:p>
        </w:tc>
        <w:tc>
          <w:tcPr>
            <w:tcW w:w="1968" w:type="dxa"/>
          </w:tcPr>
          <w:p>
            <w:pPr>
              <w:spacing w:line="360" w:lineRule="auto"/>
              <w:jc w:val="center"/>
              <w:rPr>
                <w:rFonts w:ascii="宋体" w:hAnsi="宋体"/>
                <w:sz w:val="20"/>
                <w:szCs w:val="20"/>
              </w:rPr>
            </w:pPr>
            <w:r>
              <w:rPr>
                <w:rFonts w:hint="eastAsia" w:ascii="宋体" w:hAnsi="宋体"/>
                <w:sz w:val="20"/>
                <w:szCs w:val="20"/>
              </w:rPr>
              <w:t>相对</w:t>
            </w:r>
            <w:r>
              <w:rPr>
                <w:rFonts w:ascii="宋体" w:hAnsi="宋体"/>
                <w:sz w:val="20"/>
                <w:szCs w:val="20"/>
              </w:rPr>
              <w:t>误差（</w:t>
            </w:r>
            <w:r>
              <w:rPr>
                <w:rFonts w:hint="eastAsia" w:ascii="宋体" w:hAnsi="宋体"/>
                <w:sz w:val="20"/>
                <w:szCs w:val="20"/>
              </w:rPr>
              <w:t>%</w:t>
            </w:r>
            <w:r>
              <w:rPr>
                <w:rFonts w:ascii="宋体" w:hAnsi="宋体"/>
                <w:sz w:val="20"/>
                <w:szCs w:val="20"/>
              </w:rPr>
              <w:t>）</w:t>
            </w:r>
          </w:p>
        </w:tc>
        <w:tc>
          <w:tcPr>
            <w:tcW w:w="1968" w:type="dxa"/>
          </w:tcPr>
          <w:p>
            <w:pPr>
              <w:spacing w:line="360" w:lineRule="auto"/>
              <w:rPr>
                <w:rFonts w:ascii="宋体" w:hAnsi="宋体"/>
                <w:sz w:val="20"/>
                <w:szCs w:val="20"/>
              </w:rPr>
            </w:pPr>
            <w:r>
              <w:rPr>
                <w:rFonts w:hint="eastAsia" w:ascii="宋体" w:hAnsi="宋体"/>
                <w:szCs w:val="21"/>
              </w:rPr>
              <w:t>不确定度/</w:t>
            </w:r>
            <w:r>
              <w:rPr>
                <w:rFonts w:hint="eastAsia" w:ascii="宋体" w:hAnsi="宋体"/>
                <w:i/>
                <w:szCs w:val="21"/>
              </w:rPr>
              <w:t>k</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jc w:val="center"/>
              <w:rPr>
                <w:rFonts w:ascii="宋体" w:hAnsi="宋体"/>
                <w:sz w:val="20"/>
                <w:szCs w:val="20"/>
              </w:rPr>
            </w:pPr>
            <w:r>
              <w:rPr>
                <w:rFonts w:hint="eastAsia" w:ascii="宋体" w:hAnsi="宋体"/>
                <w:sz w:val="20"/>
                <w:szCs w:val="20"/>
              </w:rPr>
              <w:t>1</w:t>
            </w:r>
          </w:p>
        </w:tc>
        <w:tc>
          <w:tcPr>
            <w:tcW w:w="3936"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jc w:val="center"/>
              <w:rPr>
                <w:rFonts w:ascii="宋体" w:hAnsi="宋体"/>
                <w:sz w:val="20"/>
                <w:szCs w:val="20"/>
              </w:rPr>
            </w:pPr>
            <w:r>
              <w:rPr>
                <w:rFonts w:hint="eastAsia" w:ascii="宋体" w:hAnsi="宋体"/>
                <w:sz w:val="20"/>
                <w:szCs w:val="20"/>
              </w:rPr>
              <w:t>2</w:t>
            </w:r>
          </w:p>
        </w:tc>
        <w:tc>
          <w:tcPr>
            <w:tcW w:w="3936"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Pr>
          <w:p>
            <w:pPr>
              <w:spacing w:line="360" w:lineRule="auto"/>
              <w:jc w:val="center"/>
              <w:rPr>
                <w:rFonts w:ascii="宋体" w:hAnsi="宋体"/>
                <w:sz w:val="20"/>
                <w:szCs w:val="20"/>
              </w:rPr>
            </w:pPr>
            <w:r>
              <w:rPr>
                <w:rFonts w:hint="eastAsia" w:ascii="宋体" w:hAnsi="宋体"/>
                <w:sz w:val="20"/>
                <w:szCs w:val="20"/>
              </w:rPr>
              <w:t>3</w:t>
            </w:r>
          </w:p>
        </w:tc>
        <w:tc>
          <w:tcPr>
            <w:tcW w:w="3936"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c>
          <w:tcPr>
            <w:tcW w:w="1968" w:type="dxa"/>
          </w:tcPr>
          <w:p>
            <w:pPr>
              <w:spacing w:line="360" w:lineRule="auto"/>
              <w:rPr>
                <w:rFonts w:ascii="宋体" w:hAnsi="宋体"/>
                <w:sz w:val="20"/>
                <w:szCs w:val="20"/>
              </w:rPr>
            </w:pPr>
          </w:p>
        </w:tc>
      </w:tr>
    </w:tbl>
    <w:p>
      <w:pPr>
        <w:rPr>
          <w:rFonts w:ascii="宋体" w:hAnsi="宋体"/>
          <w:sz w:val="24"/>
        </w:rPr>
      </w:pPr>
    </w:p>
    <w:p>
      <w:pPr>
        <w:rPr>
          <w:szCs w:val="21"/>
        </w:rPr>
      </w:pPr>
      <w:r>
        <w:rPr>
          <w:rFonts w:hint="eastAsia" w:ascii="宋体" w:hAnsi="宋体"/>
          <w:szCs w:val="21"/>
        </w:rPr>
        <w:t>校准证书编号：</w:t>
      </w:r>
      <w:r>
        <w:rPr>
          <w:rFonts w:hint="eastAsia" w:ascii="宋体" w:hAnsi="宋体"/>
          <w:szCs w:val="21"/>
          <w:u w:val="single"/>
        </w:rPr>
        <w:t xml:space="preserve"> 　　　      </w:t>
      </w:r>
      <w:r>
        <w:rPr>
          <w:rFonts w:hint="eastAsia" w:ascii="宋体" w:hAnsi="宋体"/>
          <w:szCs w:val="21"/>
        </w:rPr>
        <w:t>校准员：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核验员：</w:t>
      </w:r>
      <w:r>
        <w:rPr>
          <w:rFonts w:hint="eastAsia" w:ascii="宋体" w:hAnsi="宋体"/>
          <w:szCs w:val="21"/>
          <w:u w:val="single"/>
        </w:rPr>
        <w:t xml:space="preserve"> 　           </w:t>
      </w:r>
      <w:r>
        <w:rPr>
          <w:rFonts w:hint="eastAsia" w:ascii="宋体" w:hAnsi="宋体"/>
          <w:szCs w:val="21"/>
        </w:rPr>
        <w:t>核验日期：</w:t>
      </w:r>
      <w:r>
        <w:rPr>
          <w:rFonts w:hint="eastAsia" w:ascii="宋体" w:hAnsi="宋体"/>
          <w:szCs w:val="21"/>
          <w:u w:val="single"/>
        </w:rPr>
        <w:t xml:space="preserve">         </w:t>
      </w:r>
    </w:p>
    <w:p>
      <w:pPr>
        <w:rPr>
          <w:rFonts w:ascii="黑体" w:eastAsia="黑体"/>
          <w:sz w:val="28"/>
          <w:szCs w:val="28"/>
        </w:rPr>
      </w:pPr>
    </w:p>
    <w:p>
      <w:pPr>
        <w:rPr>
          <w:rFonts w:ascii="黑体" w:eastAsia="黑体"/>
          <w:sz w:val="28"/>
          <w:szCs w:val="28"/>
        </w:rPr>
      </w:pPr>
      <w:r>
        <w:rPr>
          <w:rFonts w:hint="eastAsia" w:ascii="黑体" w:eastAsia="黑体"/>
          <w:sz w:val="28"/>
          <w:szCs w:val="28"/>
        </w:rPr>
        <w:t>附录C</w:t>
      </w:r>
    </w:p>
    <w:p>
      <w:pPr>
        <w:jc w:val="center"/>
        <w:rPr>
          <w:rFonts w:ascii="黑体" w:eastAsia="黑体"/>
          <w:sz w:val="28"/>
          <w:szCs w:val="28"/>
        </w:rPr>
      </w:pPr>
      <w:r>
        <w:rPr>
          <w:rFonts w:hint="eastAsia" w:ascii="黑体" w:eastAsia="黑体"/>
          <w:sz w:val="28"/>
          <w:szCs w:val="28"/>
        </w:rPr>
        <w:t>校准证书内页格式</w:t>
      </w:r>
    </w:p>
    <w:p>
      <w:pPr>
        <w:pStyle w:val="26"/>
        <w:numPr>
          <w:ilvl w:val="0"/>
          <w:numId w:val="2"/>
        </w:numPr>
        <w:ind w:firstLineChars="0"/>
        <w:rPr>
          <w:bCs/>
          <w:szCs w:val="21"/>
        </w:rPr>
      </w:pPr>
      <w:r>
        <w:rPr>
          <w:rFonts w:hint="eastAsia"/>
          <w:bCs/>
          <w:szCs w:val="21"/>
        </w:rPr>
        <w:t>外观及通用要求检查：</w:t>
      </w:r>
    </w:p>
    <w:p>
      <w:pPr>
        <w:ind w:firstLine="735" w:firstLineChars="350"/>
        <w:rPr>
          <w:bCs/>
          <w:szCs w:val="21"/>
        </w:rPr>
      </w:pPr>
    </w:p>
    <w:p>
      <w:pPr>
        <w:ind w:firstLine="735" w:firstLineChars="350"/>
        <w:rPr>
          <w:bCs/>
          <w:szCs w:val="21"/>
        </w:rPr>
      </w:pPr>
      <w:r>
        <w:rPr>
          <w:rFonts w:hint="eastAsia"/>
          <w:bCs/>
          <w:szCs w:val="21"/>
        </w:rPr>
        <w:t>二、温度</w:t>
      </w:r>
    </w:p>
    <w:tbl>
      <w:tblPr>
        <w:tblStyle w:val="13"/>
        <w:tblW w:w="6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172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rPr>
                <w:rFonts w:ascii="宋体" w:hAnsi="宋体"/>
                <w:szCs w:val="21"/>
              </w:rPr>
            </w:pPr>
            <w:r>
              <w:rPr>
                <w:rFonts w:hint="eastAsia" w:ascii="宋体" w:hAnsi="宋体"/>
                <w:szCs w:val="21"/>
              </w:rPr>
              <w:t>耐溶剂温度示值（℃）</w:t>
            </w:r>
          </w:p>
        </w:tc>
        <w:tc>
          <w:tcPr>
            <w:tcW w:w="1725" w:type="dxa"/>
            <w:shd w:val="clear" w:color="auto" w:fill="auto"/>
            <w:vAlign w:val="center"/>
          </w:tcPr>
          <w:p>
            <w:pPr>
              <w:jc w:val="center"/>
              <w:rPr>
                <w:rFonts w:ascii="宋体" w:hAnsi="宋体"/>
                <w:szCs w:val="21"/>
              </w:rPr>
            </w:pPr>
            <w:r>
              <w:rPr>
                <w:rFonts w:hint="eastAsia" w:ascii="宋体" w:hAnsi="宋体"/>
                <w:szCs w:val="21"/>
              </w:rPr>
              <w:t>示值误差（℃）</w:t>
            </w:r>
          </w:p>
        </w:tc>
        <w:tc>
          <w:tcPr>
            <w:tcW w:w="2101" w:type="dxa"/>
            <w:shd w:val="clear" w:color="auto" w:fill="auto"/>
            <w:vAlign w:val="center"/>
          </w:tcPr>
          <w:p>
            <w:pPr>
              <w:jc w:val="center"/>
              <w:rPr>
                <w:rFonts w:ascii="宋体" w:hAnsi="宋体"/>
                <w:szCs w:val="21"/>
              </w:rPr>
            </w:pPr>
            <w:r>
              <w:rPr>
                <w:rFonts w:hint="eastAsia" w:ascii="宋体" w:hAnsi="宋体"/>
                <w:szCs w:val="21"/>
              </w:rPr>
              <w:t>不确定度/</w:t>
            </w:r>
            <w:r>
              <w:rPr>
                <w:rFonts w:hint="eastAsia" w:ascii="宋体" w:hAnsi="宋体"/>
                <w:i/>
                <w:szCs w:val="21"/>
              </w:rPr>
              <w:t>k</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bl>
    <w:p>
      <w:pPr>
        <w:ind w:firstLine="840" w:firstLineChars="400"/>
        <w:rPr>
          <w:bCs/>
          <w:szCs w:val="21"/>
        </w:rPr>
      </w:pPr>
      <w:r>
        <w:rPr>
          <w:rFonts w:hint="eastAsia"/>
          <w:bCs/>
          <w:szCs w:val="21"/>
        </w:rPr>
        <w:t>三、角度</w:t>
      </w:r>
    </w:p>
    <w:tbl>
      <w:tblPr>
        <w:tblStyle w:val="13"/>
        <w:tblW w:w="6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172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rPr>
                <w:rFonts w:ascii="宋体" w:hAnsi="宋体"/>
                <w:szCs w:val="21"/>
              </w:rPr>
            </w:pPr>
            <w:r>
              <w:rPr>
                <w:rFonts w:hint="eastAsia" w:ascii="宋体" w:hAnsi="宋体"/>
                <w:szCs w:val="21"/>
              </w:rPr>
              <w:t>实测值（°）</w:t>
            </w:r>
          </w:p>
        </w:tc>
        <w:tc>
          <w:tcPr>
            <w:tcW w:w="1725" w:type="dxa"/>
            <w:shd w:val="clear" w:color="auto" w:fill="auto"/>
            <w:vAlign w:val="center"/>
          </w:tcPr>
          <w:p>
            <w:pPr>
              <w:jc w:val="center"/>
              <w:rPr>
                <w:rFonts w:ascii="宋体" w:hAnsi="宋体"/>
                <w:szCs w:val="21"/>
              </w:rPr>
            </w:pPr>
            <w:r>
              <w:rPr>
                <w:rFonts w:hint="eastAsia" w:ascii="宋体" w:hAnsi="宋体"/>
                <w:szCs w:val="21"/>
              </w:rPr>
              <w:t>示值误差（°）</w:t>
            </w:r>
          </w:p>
        </w:tc>
        <w:tc>
          <w:tcPr>
            <w:tcW w:w="2101" w:type="dxa"/>
            <w:shd w:val="clear" w:color="auto" w:fill="auto"/>
            <w:vAlign w:val="center"/>
          </w:tcPr>
          <w:p>
            <w:pPr>
              <w:jc w:val="center"/>
              <w:rPr>
                <w:rFonts w:ascii="宋体" w:hAnsi="宋体"/>
                <w:szCs w:val="21"/>
              </w:rPr>
            </w:pPr>
            <w:r>
              <w:rPr>
                <w:rFonts w:hint="eastAsia" w:ascii="宋体" w:hAnsi="宋体"/>
                <w:szCs w:val="21"/>
              </w:rPr>
              <w:t>不确定度/</w:t>
            </w:r>
            <w:r>
              <w:rPr>
                <w:rFonts w:hint="eastAsia" w:ascii="宋体" w:hAnsi="宋体"/>
                <w:i/>
                <w:szCs w:val="21"/>
              </w:rPr>
              <w:t>k</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bl>
    <w:p>
      <w:pPr>
        <w:ind w:firstLine="840" w:firstLineChars="400"/>
        <w:rPr>
          <w:bCs/>
          <w:szCs w:val="21"/>
        </w:rPr>
      </w:pPr>
      <w:r>
        <w:rPr>
          <w:rFonts w:hint="eastAsia"/>
          <w:bCs/>
          <w:szCs w:val="21"/>
        </w:rPr>
        <w:t>三、沿铅笔方向的力</w:t>
      </w:r>
    </w:p>
    <w:tbl>
      <w:tblPr>
        <w:tblStyle w:val="13"/>
        <w:tblW w:w="6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172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444" w:type="dxa"/>
            <w:shd w:val="clear" w:color="auto" w:fill="auto"/>
            <w:vAlign w:val="center"/>
          </w:tcPr>
          <w:p>
            <w:pPr>
              <w:jc w:val="center"/>
              <w:rPr>
                <w:rFonts w:ascii="宋体" w:hAnsi="宋体"/>
                <w:szCs w:val="21"/>
              </w:rPr>
            </w:pPr>
            <w:r>
              <w:rPr>
                <w:rFonts w:hint="eastAsia" w:ascii="宋体" w:hAnsi="宋体"/>
                <w:szCs w:val="21"/>
              </w:rPr>
              <w:t>实测值（N）</w:t>
            </w:r>
          </w:p>
        </w:tc>
        <w:tc>
          <w:tcPr>
            <w:tcW w:w="1725" w:type="dxa"/>
            <w:shd w:val="clear" w:color="auto" w:fill="auto"/>
            <w:vAlign w:val="center"/>
          </w:tcPr>
          <w:p>
            <w:pPr>
              <w:jc w:val="center"/>
              <w:rPr>
                <w:rFonts w:ascii="宋体" w:hAnsi="宋体"/>
                <w:szCs w:val="21"/>
              </w:rPr>
            </w:pPr>
            <w:r>
              <w:rPr>
                <w:rFonts w:hint="eastAsia" w:ascii="宋体" w:hAnsi="宋体"/>
                <w:szCs w:val="21"/>
              </w:rPr>
              <w:t>相对误差（%）</w:t>
            </w:r>
          </w:p>
        </w:tc>
        <w:tc>
          <w:tcPr>
            <w:tcW w:w="2101" w:type="dxa"/>
            <w:shd w:val="clear" w:color="auto" w:fill="auto"/>
            <w:vAlign w:val="center"/>
          </w:tcPr>
          <w:p>
            <w:pPr>
              <w:jc w:val="center"/>
              <w:rPr>
                <w:rFonts w:ascii="宋体" w:hAnsi="宋体"/>
                <w:szCs w:val="21"/>
              </w:rPr>
            </w:pPr>
            <w:r>
              <w:rPr>
                <w:rFonts w:hint="eastAsia" w:ascii="宋体" w:hAnsi="宋体"/>
                <w:szCs w:val="21"/>
              </w:rPr>
              <w:t>不确定度/</w:t>
            </w:r>
            <w:r>
              <w:rPr>
                <w:rFonts w:hint="eastAsia" w:ascii="宋体" w:hAnsi="宋体"/>
                <w:i/>
                <w:szCs w:val="21"/>
              </w:rPr>
              <w:t>k</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shd w:val="clear" w:color="auto" w:fill="auto"/>
            <w:vAlign w:val="center"/>
          </w:tcPr>
          <w:p>
            <w:pPr>
              <w:jc w:val="center"/>
            </w:pPr>
          </w:p>
        </w:tc>
        <w:tc>
          <w:tcPr>
            <w:tcW w:w="1725" w:type="dxa"/>
            <w:shd w:val="clear" w:color="auto" w:fill="auto"/>
            <w:vAlign w:val="center"/>
          </w:tcPr>
          <w:p>
            <w:pPr>
              <w:jc w:val="center"/>
              <w:rPr>
                <w:rFonts w:ascii="宋体" w:hAnsi="宋体"/>
                <w:szCs w:val="21"/>
              </w:rPr>
            </w:pPr>
          </w:p>
        </w:tc>
        <w:tc>
          <w:tcPr>
            <w:tcW w:w="2101" w:type="dxa"/>
            <w:shd w:val="clear" w:color="auto" w:fill="auto"/>
            <w:vAlign w:val="center"/>
          </w:tcPr>
          <w:p>
            <w:pPr>
              <w:jc w:val="center"/>
              <w:rPr>
                <w:rFonts w:ascii="宋体" w:hAnsi="宋体"/>
                <w:szCs w:val="21"/>
              </w:rPr>
            </w:pPr>
          </w:p>
        </w:tc>
      </w:tr>
    </w:tbl>
    <w:p>
      <w:pPr>
        <w:jc w:val="center"/>
        <w:rPr>
          <w:rFonts w:cs="宋体"/>
          <w:sz w:val="24"/>
        </w:rPr>
      </w:pPr>
    </w:p>
    <w:p>
      <w:pPr>
        <w:jc w:val="center"/>
        <w:rPr>
          <w:sz w:val="20"/>
          <w:szCs w:val="20"/>
        </w:rPr>
      </w:pPr>
      <w:r>
        <w:rPr>
          <w:rFonts w:hint="eastAsia" w:cs="宋体"/>
          <w:sz w:val="24"/>
        </w:rPr>
        <w:t>──────────────────────────────────</w:t>
      </w:r>
    </w:p>
    <w:p>
      <w:pPr>
        <w:tabs>
          <w:tab w:val="left" w:pos="5103"/>
        </w:tabs>
      </w:pPr>
    </w:p>
    <w:p>
      <w:pPr>
        <w:tabs>
          <w:tab w:val="left" w:pos="5103"/>
        </w:tabs>
      </w:pPr>
      <w:r>
        <w:rPr>
          <w:rFonts w:hint="eastAsia"/>
        </w:rPr>
        <w:t>敬告：</w:t>
      </w:r>
    </w:p>
    <w:p>
      <w:pPr>
        <w:tabs>
          <w:tab w:val="left" w:pos="5103"/>
        </w:tabs>
      </w:pPr>
      <w:r>
        <w:t>1.</w:t>
      </w:r>
      <w:r>
        <w:rPr>
          <w:rFonts w:hint="eastAsia"/>
        </w:rPr>
        <w:t>本测量设备修理后，请立即进行校准。</w:t>
      </w:r>
    </w:p>
    <w:p>
      <w:pPr>
        <w:tabs>
          <w:tab w:val="left" w:pos="5103"/>
        </w:tabs>
      </w:pPr>
      <w:r>
        <w:t>2.</w:t>
      </w:r>
      <w:r>
        <w:rPr>
          <w:rFonts w:hint="eastAsia"/>
        </w:rPr>
        <w:t>在使用过程中，如对被校准测量设备的计量特性产生怀疑，请重新校准。</w:t>
      </w: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pPr>
    </w:p>
    <w:p>
      <w:pPr>
        <w:tabs>
          <w:tab w:val="left" w:pos="5103"/>
        </w:tabs>
        <w:rPr>
          <w:b/>
          <w:sz w:val="28"/>
          <w:szCs w:val="28"/>
        </w:rPr>
      </w:pPr>
    </w:p>
    <w:p/>
    <w:p>
      <w:pPr>
        <w:pStyle w:val="6"/>
        <w:snapToGrid w:val="0"/>
        <w:spacing w:line="360" w:lineRule="auto"/>
        <w:ind w:left="-105" w:leftChars="-50"/>
        <w:jc w:val="right"/>
      </w:pPr>
    </w:p>
    <w:p>
      <w:pPr>
        <w:pStyle w:val="6"/>
        <w:snapToGrid w:val="0"/>
        <w:spacing w:line="360" w:lineRule="auto"/>
        <w:ind w:left="-105" w:leftChars="-50"/>
        <w:jc w:val="right"/>
      </w:pPr>
    </w:p>
    <w:p>
      <w:pPr>
        <w:pStyle w:val="6"/>
        <w:snapToGrid w:val="0"/>
        <w:spacing w:line="360" w:lineRule="auto"/>
        <w:ind w:left="-105" w:leftChars="-50"/>
        <w:jc w:val="right"/>
      </w:pPr>
    </w:p>
    <w:p>
      <w:pPr>
        <w:pStyle w:val="6"/>
        <w:snapToGrid w:val="0"/>
        <w:spacing w:line="360" w:lineRule="auto"/>
        <w:ind w:left="-105" w:leftChars="-50"/>
        <w:jc w:val="right"/>
      </w:pPr>
    </w:p>
    <w:p>
      <w:pPr>
        <w:pStyle w:val="6"/>
        <w:snapToGrid w:val="0"/>
        <w:spacing w:line="360" w:lineRule="auto"/>
      </w:pPr>
      <w:r>
        <w:pict>
          <v:shape id="Text Box 25" o:spid="_x0000_s1027" o:spt="202" type="#_x0000_t202" style="position:absolute;left:0pt;margin-left:468pt;margin-top:569.7pt;height:132.6pt;width:45pt;mso-wrap-distance-left:9pt;mso-wrap-distance-right:9pt;z-index:251659264;mso-width-relative:page;mso-height-relative:page;" stroked="f" coordsize="21600,21600" wrapcoords="-360 0 -360 21478 21600 21478 21600 0 -36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">
            <v:path/>
            <v:fill focussize="0,0"/>
            <v:stroke on="f" joinstyle="miter"/>
            <v:imagedata o:title=""/>
            <o:lock v:ext="edit"/>
            <v:textbox style="layout-flow:vertical;mso-layout-flow-alt:bottom-to-top;">
              <w:txbxContent>
                <w:p>
                  <w:pPr>
                    <w:wordWrap w:val="0"/>
                    <w:jc w:val="right"/>
                    <w:rPr>
                      <w:rFonts w:ascii="黑体" w:eastAsia="黑体"/>
                      <w:sz w:val="28"/>
                      <w:szCs w:val="28"/>
                    </w:rPr>
                  </w:pPr>
                  <w:r>
                    <w:rPr>
                      <w:rFonts w:hint="eastAsia" w:ascii="黑体" w:eastAsia="黑体"/>
                      <w:sz w:val="28"/>
                      <w:szCs w:val="28"/>
                    </w:rPr>
                    <w:t>JJF(豫)  -20</w:t>
                  </w:r>
                </w:p>
              </w:txbxContent>
            </v:textbox>
            <w10:wrap type="tight"/>
          </v:shape>
        </w:pict>
      </w:r>
    </w:p>
    <w:sectPr>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90"/>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53285"/>
    </w:sdtPr>
    <w:sdtContent>
      <w:p>
        <w:pPr>
          <w:pStyle w:val="9"/>
          <w:ind w:right="90"/>
          <w:jc w:val="right"/>
        </w:pPr>
        <w:r>
          <w:fldChar w:fldCharType="begin"/>
        </w:r>
        <w:r>
          <w:instrText xml:space="preserve"> PAGE   \* MERGEFORMAT </w:instrText>
        </w:r>
        <w:r>
          <w:fldChar w:fldCharType="separate"/>
        </w:r>
        <w:r>
          <w:rPr>
            <w:lang w:val="zh-CN"/>
          </w:rPr>
          <w:t>7</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黑体" w:eastAsia="黑体"/>
        <w:sz w:val="21"/>
        <w:szCs w:val="21"/>
      </w:rPr>
    </w:pPr>
    <w:r>
      <w:rPr>
        <w:rFonts w:hint="eastAsia" w:ascii="黑体" w:eastAsia="黑体"/>
        <w:sz w:val="21"/>
        <w:szCs w:val="21"/>
      </w:rPr>
      <w:t>JJF(豫)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C4932"/>
    <w:multiLevelType w:val="multilevel"/>
    <w:tmpl w:val="158C4932"/>
    <w:lvl w:ilvl="0" w:tentative="0">
      <w:start w:val="1"/>
      <w:numFmt w:val="japaneseCounting"/>
      <w:lvlText w:val="%1、"/>
      <w:lvlJc w:val="left"/>
      <w:pPr>
        <w:ind w:left="1155" w:hanging="420"/>
      </w:pPr>
      <w:rPr>
        <w:rFonts w:hint="default"/>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1">
    <w:nsid w:val="1E414CBC"/>
    <w:multiLevelType w:val="multilevel"/>
    <w:tmpl w:val="1E414CBC"/>
    <w:lvl w:ilvl="0" w:tentative="0">
      <w:start w:val="1"/>
      <w:numFmt w:val="decimal"/>
      <w:lvlText w:val="%1."/>
      <w:lvlJc w:val="left"/>
      <w:pPr>
        <w:ind w:left="360" w:hanging="360"/>
      </w:pPr>
      <w:rPr>
        <w:rFonts w:hint="default" w:asciiTheme="minorEastAsia" w:hAnsiTheme="minorEastAsia" w:eastAsiaTheme="minorEastAsia"/>
        <w:sz w:val="20"/>
        <w:szCs w:val="20"/>
      </w:rPr>
    </w:lvl>
    <w:lvl w:ilvl="1" w:tentative="0">
      <w:start w:val="1"/>
      <w:numFmt w:val="lowerLetter"/>
      <w:lvlText w:val="%2)"/>
      <w:lvlJc w:val="left"/>
      <w:pPr>
        <w:ind w:left="855" w:hanging="420"/>
      </w:pPr>
    </w:lvl>
    <w:lvl w:ilvl="2" w:tentative="0">
      <w:start w:val="1"/>
      <w:numFmt w:val="lowerRoman"/>
      <w:lvlText w:val="%3."/>
      <w:lvlJc w:val="right"/>
      <w:pPr>
        <w:ind w:left="1275" w:hanging="420"/>
      </w:pPr>
    </w:lvl>
    <w:lvl w:ilvl="3" w:tentative="0">
      <w:start w:val="1"/>
      <w:numFmt w:val="decimal"/>
      <w:lvlText w:val="%4."/>
      <w:lvlJc w:val="left"/>
      <w:pPr>
        <w:ind w:left="1695" w:hanging="420"/>
      </w:pPr>
    </w:lvl>
    <w:lvl w:ilvl="4" w:tentative="0">
      <w:start w:val="1"/>
      <w:numFmt w:val="lowerLetter"/>
      <w:lvlText w:val="%5)"/>
      <w:lvlJc w:val="left"/>
      <w:pPr>
        <w:ind w:left="2115" w:hanging="420"/>
      </w:pPr>
    </w:lvl>
    <w:lvl w:ilvl="5" w:tentative="0">
      <w:start w:val="1"/>
      <w:numFmt w:val="lowerRoman"/>
      <w:lvlText w:val="%6."/>
      <w:lvlJc w:val="right"/>
      <w:pPr>
        <w:ind w:left="2535" w:hanging="420"/>
      </w:pPr>
    </w:lvl>
    <w:lvl w:ilvl="6" w:tentative="0">
      <w:start w:val="1"/>
      <w:numFmt w:val="decimal"/>
      <w:lvlText w:val="%7."/>
      <w:lvlJc w:val="left"/>
      <w:pPr>
        <w:ind w:left="2955" w:hanging="420"/>
      </w:pPr>
    </w:lvl>
    <w:lvl w:ilvl="7" w:tentative="0">
      <w:start w:val="1"/>
      <w:numFmt w:val="lowerLetter"/>
      <w:lvlText w:val="%8)"/>
      <w:lvlJc w:val="left"/>
      <w:pPr>
        <w:ind w:left="3375" w:hanging="420"/>
      </w:pPr>
    </w:lvl>
    <w:lvl w:ilvl="8" w:tentative="0">
      <w:start w:val="1"/>
      <w:numFmt w:val="lowerRoman"/>
      <w:lvlText w:val="%9."/>
      <w:lvlJc w:val="right"/>
      <w:pPr>
        <w:ind w:left="37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xNzNlZWE5NDk0Njc3ZmRlZDljZTU5NDRkY2ZlZGUifQ=="/>
  </w:docVars>
  <w:rsids>
    <w:rsidRoot w:val="00B054CB"/>
    <w:rsid w:val="00000B27"/>
    <w:rsid w:val="0000329F"/>
    <w:rsid w:val="00003CEA"/>
    <w:rsid w:val="000064B7"/>
    <w:rsid w:val="00014174"/>
    <w:rsid w:val="0001523A"/>
    <w:rsid w:val="0002687F"/>
    <w:rsid w:val="000276F4"/>
    <w:rsid w:val="00027CF6"/>
    <w:rsid w:val="00031A24"/>
    <w:rsid w:val="00036E35"/>
    <w:rsid w:val="000373AE"/>
    <w:rsid w:val="00040ED9"/>
    <w:rsid w:val="000413A9"/>
    <w:rsid w:val="00050707"/>
    <w:rsid w:val="00051D39"/>
    <w:rsid w:val="00055747"/>
    <w:rsid w:val="00060014"/>
    <w:rsid w:val="0006701D"/>
    <w:rsid w:val="0007497F"/>
    <w:rsid w:val="000772D9"/>
    <w:rsid w:val="00077713"/>
    <w:rsid w:val="00083C17"/>
    <w:rsid w:val="000847C1"/>
    <w:rsid w:val="000863C4"/>
    <w:rsid w:val="0008788A"/>
    <w:rsid w:val="000965DF"/>
    <w:rsid w:val="00097DE2"/>
    <w:rsid w:val="000A07BF"/>
    <w:rsid w:val="000A0802"/>
    <w:rsid w:val="000A1A7C"/>
    <w:rsid w:val="000A45E3"/>
    <w:rsid w:val="000A6FA4"/>
    <w:rsid w:val="000B05C1"/>
    <w:rsid w:val="000B2697"/>
    <w:rsid w:val="000B6DEC"/>
    <w:rsid w:val="000B7C08"/>
    <w:rsid w:val="000C2516"/>
    <w:rsid w:val="000C3C86"/>
    <w:rsid w:val="000C5CAB"/>
    <w:rsid w:val="000D1865"/>
    <w:rsid w:val="000D4215"/>
    <w:rsid w:val="000D4B84"/>
    <w:rsid w:val="000D56CB"/>
    <w:rsid w:val="000D682F"/>
    <w:rsid w:val="000E2085"/>
    <w:rsid w:val="000E2113"/>
    <w:rsid w:val="000E7B54"/>
    <w:rsid w:val="000F6425"/>
    <w:rsid w:val="00101338"/>
    <w:rsid w:val="00105645"/>
    <w:rsid w:val="00111AB1"/>
    <w:rsid w:val="001136BE"/>
    <w:rsid w:val="00115732"/>
    <w:rsid w:val="0011652C"/>
    <w:rsid w:val="0011712C"/>
    <w:rsid w:val="001247FD"/>
    <w:rsid w:val="00125EBE"/>
    <w:rsid w:val="00132065"/>
    <w:rsid w:val="001354D9"/>
    <w:rsid w:val="00136918"/>
    <w:rsid w:val="001408EF"/>
    <w:rsid w:val="00145EE8"/>
    <w:rsid w:val="00147609"/>
    <w:rsid w:val="001509F2"/>
    <w:rsid w:val="00150F92"/>
    <w:rsid w:val="0015642C"/>
    <w:rsid w:val="00156D12"/>
    <w:rsid w:val="00160124"/>
    <w:rsid w:val="0016045E"/>
    <w:rsid w:val="0016111F"/>
    <w:rsid w:val="001622A5"/>
    <w:rsid w:val="0016439B"/>
    <w:rsid w:val="00164A70"/>
    <w:rsid w:val="001658D6"/>
    <w:rsid w:val="00172154"/>
    <w:rsid w:val="001732F5"/>
    <w:rsid w:val="00174154"/>
    <w:rsid w:val="001760AE"/>
    <w:rsid w:val="001823F3"/>
    <w:rsid w:val="00183F9D"/>
    <w:rsid w:val="0019229B"/>
    <w:rsid w:val="00192B17"/>
    <w:rsid w:val="00195143"/>
    <w:rsid w:val="001974D7"/>
    <w:rsid w:val="001A09E3"/>
    <w:rsid w:val="001A0CE3"/>
    <w:rsid w:val="001A148E"/>
    <w:rsid w:val="001A516C"/>
    <w:rsid w:val="001A610B"/>
    <w:rsid w:val="001A614D"/>
    <w:rsid w:val="001A7557"/>
    <w:rsid w:val="001A7FAE"/>
    <w:rsid w:val="001B0A98"/>
    <w:rsid w:val="001B2950"/>
    <w:rsid w:val="001B78ED"/>
    <w:rsid w:val="001C2659"/>
    <w:rsid w:val="001C2D58"/>
    <w:rsid w:val="001C6CF2"/>
    <w:rsid w:val="001D1FCE"/>
    <w:rsid w:val="001D24EE"/>
    <w:rsid w:val="001D697D"/>
    <w:rsid w:val="001D714D"/>
    <w:rsid w:val="001E0906"/>
    <w:rsid w:val="001E276B"/>
    <w:rsid w:val="001E3CD1"/>
    <w:rsid w:val="001E736F"/>
    <w:rsid w:val="001E7BFD"/>
    <w:rsid w:val="001F381D"/>
    <w:rsid w:val="002008BF"/>
    <w:rsid w:val="00201244"/>
    <w:rsid w:val="00201989"/>
    <w:rsid w:val="002059A0"/>
    <w:rsid w:val="00205E74"/>
    <w:rsid w:val="00207A2D"/>
    <w:rsid w:val="00214072"/>
    <w:rsid w:val="00215A46"/>
    <w:rsid w:val="00215E2C"/>
    <w:rsid w:val="0021649E"/>
    <w:rsid w:val="00220994"/>
    <w:rsid w:val="00224CB8"/>
    <w:rsid w:val="002258F9"/>
    <w:rsid w:val="00231AF7"/>
    <w:rsid w:val="0024080C"/>
    <w:rsid w:val="00245429"/>
    <w:rsid w:val="002502C4"/>
    <w:rsid w:val="00252154"/>
    <w:rsid w:val="00253C28"/>
    <w:rsid w:val="00254D02"/>
    <w:rsid w:val="00255066"/>
    <w:rsid w:val="00255957"/>
    <w:rsid w:val="00255C4B"/>
    <w:rsid w:val="0025686F"/>
    <w:rsid w:val="00264B58"/>
    <w:rsid w:val="0027128B"/>
    <w:rsid w:val="0027177C"/>
    <w:rsid w:val="002750A1"/>
    <w:rsid w:val="00275B54"/>
    <w:rsid w:val="00281CA1"/>
    <w:rsid w:val="00282225"/>
    <w:rsid w:val="002913EC"/>
    <w:rsid w:val="00293C22"/>
    <w:rsid w:val="00294202"/>
    <w:rsid w:val="002A1532"/>
    <w:rsid w:val="002A19F7"/>
    <w:rsid w:val="002A219A"/>
    <w:rsid w:val="002B21D5"/>
    <w:rsid w:val="002B278B"/>
    <w:rsid w:val="002B65EE"/>
    <w:rsid w:val="002B7245"/>
    <w:rsid w:val="002C2125"/>
    <w:rsid w:val="002C2640"/>
    <w:rsid w:val="002D260C"/>
    <w:rsid w:val="002D7752"/>
    <w:rsid w:val="002E0BB9"/>
    <w:rsid w:val="002E3189"/>
    <w:rsid w:val="002F448B"/>
    <w:rsid w:val="00301E91"/>
    <w:rsid w:val="003053EF"/>
    <w:rsid w:val="003071A5"/>
    <w:rsid w:val="003104A6"/>
    <w:rsid w:val="00312371"/>
    <w:rsid w:val="003128EA"/>
    <w:rsid w:val="00312CD9"/>
    <w:rsid w:val="00315AC2"/>
    <w:rsid w:val="00316AF5"/>
    <w:rsid w:val="00322701"/>
    <w:rsid w:val="00326429"/>
    <w:rsid w:val="00333102"/>
    <w:rsid w:val="003355CE"/>
    <w:rsid w:val="0034025A"/>
    <w:rsid w:val="00341D38"/>
    <w:rsid w:val="00342CA1"/>
    <w:rsid w:val="003450C1"/>
    <w:rsid w:val="00353151"/>
    <w:rsid w:val="00353AEA"/>
    <w:rsid w:val="00355250"/>
    <w:rsid w:val="00356D24"/>
    <w:rsid w:val="003608BB"/>
    <w:rsid w:val="003614F7"/>
    <w:rsid w:val="00362F53"/>
    <w:rsid w:val="00371853"/>
    <w:rsid w:val="0037223E"/>
    <w:rsid w:val="00372954"/>
    <w:rsid w:val="00374E13"/>
    <w:rsid w:val="00381D0A"/>
    <w:rsid w:val="00383FB6"/>
    <w:rsid w:val="00387E36"/>
    <w:rsid w:val="0039309E"/>
    <w:rsid w:val="003951E7"/>
    <w:rsid w:val="003976AF"/>
    <w:rsid w:val="003A0B40"/>
    <w:rsid w:val="003B11CD"/>
    <w:rsid w:val="003B320E"/>
    <w:rsid w:val="003B5E5D"/>
    <w:rsid w:val="003B733B"/>
    <w:rsid w:val="003B74AE"/>
    <w:rsid w:val="003C13C4"/>
    <w:rsid w:val="003C148E"/>
    <w:rsid w:val="003C27B6"/>
    <w:rsid w:val="003C482D"/>
    <w:rsid w:val="003C5D4A"/>
    <w:rsid w:val="003D45CF"/>
    <w:rsid w:val="003D55B9"/>
    <w:rsid w:val="003D71D9"/>
    <w:rsid w:val="003D7BB5"/>
    <w:rsid w:val="003E1DB7"/>
    <w:rsid w:val="003E5E96"/>
    <w:rsid w:val="003E6B45"/>
    <w:rsid w:val="003F5011"/>
    <w:rsid w:val="003F6898"/>
    <w:rsid w:val="00402D39"/>
    <w:rsid w:val="00406325"/>
    <w:rsid w:val="004064E4"/>
    <w:rsid w:val="00407DCB"/>
    <w:rsid w:val="00414FAD"/>
    <w:rsid w:val="004175A9"/>
    <w:rsid w:val="0042123C"/>
    <w:rsid w:val="0042536A"/>
    <w:rsid w:val="00427AB1"/>
    <w:rsid w:val="00436C3C"/>
    <w:rsid w:val="00436D2A"/>
    <w:rsid w:val="004376B8"/>
    <w:rsid w:val="00437F6D"/>
    <w:rsid w:val="0044057E"/>
    <w:rsid w:val="004418CD"/>
    <w:rsid w:val="00442B8F"/>
    <w:rsid w:val="004464B9"/>
    <w:rsid w:val="004502AA"/>
    <w:rsid w:val="00451741"/>
    <w:rsid w:val="004535E9"/>
    <w:rsid w:val="00456381"/>
    <w:rsid w:val="004620FF"/>
    <w:rsid w:val="004652CE"/>
    <w:rsid w:val="00465544"/>
    <w:rsid w:val="00470FA1"/>
    <w:rsid w:val="004804CE"/>
    <w:rsid w:val="004807F9"/>
    <w:rsid w:val="00480E5C"/>
    <w:rsid w:val="00484740"/>
    <w:rsid w:val="00486E51"/>
    <w:rsid w:val="00490E8C"/>
    <w:rsid w:val="00492CEA"/>
    <w:rsid w:val="00492FB9"/>
    <w:rsid w:val="004941B5"/>
    <w:rsid w:val="00496199"/>
    <w:rsid w:val="004A037F"/>
    <w:rsid w:val="004A3A39"/>
    <w:rsid w:val="004A58D3"/>
    <w:rsid w:val="004A6EBB"/>
    <w:rsid w:val="004A7C4B"/>
    <w:rsid w:val="004B00E6"/>
    <w:rsid w:val="004B0939"/>
    <w:rsid w:val="004B5419"/>
    <w:rsid w:val="004C41D3"/>
    <w:rsid w:val="004C58B6"/>
    <w:rsid w:val="004D2CAB"/>
    <w:rsid w:val="004D4236"/>
    <w:rsid w:val="004D452F"/>
    <w:rsid w:val="004E7AC4"/>
    <w:rsid w:val="004F3E5C"/>
    <w:rsid w:val="004F7625"/>
    <w:rsid w:val="00500850"/>
    <w:rsid w:val="00501B2A"/>
    <w:rsid w:val="00506087"/>
    <w:rsid w:val="00514A23"/>
    <w:rsid w:val="00516E10"/>
    <w:rsid w:val="00524FD3"/>
    <w:rsid w:val="005259E6"/>
    <w:rsid w:val="005261A7"/>
    <w:rsid w:val="00526DBE"/>
    <w:rsid w:val="00532FD4"/>
    <w:rsid w:val="00533B98"/>
    <w:rsid w:val="00536ED2"/>
    <w:rsid w:val="005500D4"/>
    <w:rsid w:val="00552D01"/>
    <w:rsid w:val="0056260E"/>
    <w:rsid w:val="00564DBF"/>
    <w:rsid w:val="005707E2"/>
    <w:rsid w:val="0057557E"/>
    <w:rsid w:val="005825E9"/>
    <w:rsid w:val="00586ABC"/>
    <w:rsid w:val="005932AF"/>
    <w:rsid w:val="0059522F"/>
    <w:rsid w:val="0059763C"/>
    <w:rsid w:val="005A033E"/>
    <w:rsid w:val="005A266C"/>
    <w:rsid w:val="005A5541"/>
    <w:rsid w:val="005A6903"/>
    <w:rsid w:val="005B669B"/>
    <w:rsid w:val="005C3A54"/>
    <w:rsid w:val="005C6129"/>
    <w:rsid w:val="005C766B"/>
    <w:rsid w:val="005D2A02"/>
    <w:rsid w:val="005E3A27"/>
    <w:rsid w:val="005F2296"/>
    <w:rsid w:val="005F3AA6"/>
    <w:rsid w:val="005F7EF9"/>
    <w:rsid w:val="0060392B"/>
    <w:rsid w:val="00604197"/>
    <w:rsid w:val="0060451C"/>
    <w:rsid w:val="0061022C"/>
    <w:rsid w:val="00614A18"/>
    <w:rsid w:val="00616D97"/>
    <w:rsid w:val="00626712"/>
    <w:rsid w:val="00626A14"/>
    <w:rsid w:val="00643B8C"/>
    <w:rsid w:val="00647F21"/>
    <w:rsid w:val="00656308"/>
    <w:rsid w:val="00661A04"/>
    <w:rsid w:val="00662A06"/>
    <w:rsid w:val="00664888"/>
    <w:rsid w:val="006662ED"/>
    <w:rsid w:val="006740D0"/>
    <w:rsid w:val="006777E5"/>
    <w:rsid w:val="00684B47"/>
    <w:rsid w:val="0068519C"/>
    <w:rsid w:val="00692EB9"/>
    <w:rsid w:val="00693191"/>
    <w:rsid w:val="006933E7"/>
    <w:rsid w:val="00693DE0"/>
    <w:rsid w:val="006A0EBA"/>
    <w:rsid w:val="006A1A6C"/>
    <w:rsid w:val="006A25D2"/>
    <w:rsid w:val="006A4E74"/>
    <w:rsid w:val="006A5CDB"/>
    <w:rsid w:val="006B13CA"/>
    <w:rsid w:val="006B2873"/>
    <w:rsid w:val="006D208A"/>
    <w:rsid w:val="006D7F0B"/>
    <w:rsid w:val="006E32E4"/>
    <w:rsid w:val="006E339E"/>
    <w:rsid w:val="006F1741"/>
    <w:rsid w:val="006F212D"/>
    <w:rsid w:val="006F25D9"/>
    <w:rsid w:val="006F3782"/>
    <w:rsid w:val="006F5395"/>
    <w:rsid w:val="006F6250"/>
    <w:rsid w:val="00703680"/>
    <w:rsid w:val="00705C7B"/>
    <w:rsid w:val="007107D5"/>
    <w:rsid w:val="00721E92"/>
    <w:rsid w:val="00722925"/>
    <w:rsid w:val="007274B4"/>
    <w:rsid w:val="007274DF"/>
    <w:rsid w:val="007307B3"/>
    <w:rsid w:val="00731B99"/>
    <w:rsid w:val="00734A16"/>
    <w:rsid w:val="00735F9D"/>
    <w:rsid w:val="0073712E"/>
    <w:rsid w:val="00742554"/>
    <w:rsid w:val="00753CE2"/>
    <w:rsid w:val="00762B58"/>
    <w:rsid w:val="007721DE"/>
    <w:rsid w:val="00772612"/>
    <w:rsid w:val="0077414B"/>
    <w:rsid w:val="00774378"/>
    <w:rsid w:val="00775D67"/>
    <w:rsid w:val="00781F8E"/>
    <w:rsid w:val="007825AB"/>
    <w:rsid w:val="00790736"/>
    <w:rsid w:val="00791347"/>
    <w:rsid w:val="0079399C"/>
    <w:rsid w:val="007A4419"/>
    <w:rsid w:val="007A51BD"/>
    <w:rsid w:val="007A6286"/>
    <w:rsid w:val="007A6B1E"/>
    <w:rsid w:val="007B373D"/>
    <w:rsid w:val="007C4A6E"/>
    <w:rsid w:val="007C7061"/>
    <w:rsid w:val="007C7692"/>
    <w:rsid w:val="007D0180"/>
    <w:rsid w:val="007D07C5"/>
    <w:rsid w:val="007D1A48"/>
    <w:rsid w:val="007D6917"/>
    <w:rsid w:val="007E083D"/>
    <w:rsid w:val="007E1EFA"/>
    <w:rsid w:val="007E39AA"/>
    <w:rsid w:val="007E3A29"/>
    <w:rsid w:val="007E5EFA"/>
    <w:rsid w:val="007E6733"/>
    <w:rsid w:val="007F287C"/>
    <w:rsid w:val="007F7E5A"/>
    <w:rsid w:val="00803AE3"/>
    <w:rsid w:val="00803F43"/>
    <w:rsid w:val="008044A9"/>
    <w:rsid w:val="008049DD"/>
    <w:rsid w:val="00804D4E"/>
    <w:rsid w:val="00807445"/>
    <w:rsid w:val="00811D22"/>
    <w:rsid w:val="00817897"/>
    <w:rsid w:val="00820DC1"/>
    <w:rsid w:val="00823EB4"/>
    <w:rsid w:val="00825FAC"/>
    <w:rsid w:val="00826B9E"/>
    <w:rsid w:val="00830031"/>
    <w:rsid w:val="00830BC9"/>
    <w:rsid w:val="008430F6"/>
    <w:rsid w:val="00843A3D"/>
    <w:rsid w:val="00845726"/>
    <w:rsid w:val="00847E64"/>
    <w:rsid w:val="00850E5F"/>
    <w:rsid w:val="00851E75"/>
    <w:rsid w:val="00856FF9"/>
    <w:rsid w:val="00865C96"/>
    <w:rsid w:val="00873F7F"/>
    <w:rsid w:val="00876AC0"/>
    <w:rsid w:val="00877074"/>
    <w:rsid w:val="008821A3"/>
    <w:rsid w:val="0088266D"/>
    <w:rsid w:val="00887ED9"/>
    <w:rsid w:val="00894071"/>
    <w:rsid w:val="008A1C43"/>
    <w:rsid w:val="008A1CE2"/>
    <w:rsid w:val="008A1EDF"/>
    <w:rsid w:val="008A4B7D"/>
    <w:rsid w:val="008A4C08"/>
    <w:rsid w:val="008A55CB"/>
    <w:rsid w:val="008A629F"/>
    <w:rsid w:val="008A6A30"/>
    <w:rsid w:val="008A7692"/>
    <w:rsid w:val="008A7B75"/>
    <w:rsid w:val="008B616E"/>
    <w:rsid w:val="008C38AB"/>
    <w:rsid w:val="008C7DBB"/>
    <w:rsid w:val="008D0B82"/>
    <w:rsid w:val="008E0B32"/>
    <w:rsid w:val="008E1C49"/>
    <w:rsid w:val="008E28B8"/>
    <w:rsid w:val="008F5739"/>
    <w:rsid w:val="00900A8C"/>
    <w:rsid w:val="00906EFB"/>
    <w:rsid w:val="00911CB9"/>
    <w:rsid w:val="00913A58"/>
    <w:rsid w:val="00913FC7"/>
    <w:rsid w:val="009152AF"/>
    <w:rsid w:val="00915F1A"/>
    <w:rsid w:val="0093019F"/>
    <w:rsid w:val="009312BA"/>
    <w:rsid w:val="009329F8"/>
    <w:rsid w:val="00936481"/>
    <w:rsid w:val="00945BC8"/>
    <w:rsid w:val="00947FC1"/>
    <w:rsid w:val="0095172F"/>
    <w:rsid w:val="0095239A"/>
    <w:rsid w:val="00952FC3"/>
    <w:rsid w:val="00967184"/>
    <w:rsid w:val="00970523"/>
    <w:rsid w:val="00973731"/>
    <w:rsid w:val="00981851"/>
    <w:rsid w:val="0098724D"/>
    <w:rsid w:val="00991586"/>
    <w:rsid w:val="00992C3D"/>
    <w:rsid w:val="009A00D7"/>
    <w:rsid w:val="009A0722"/>
    <w:rsid w:val="009A31BB"/>
    <w:rsid w:val="009A3F87"/>
    <w:rsid w:val="009B360C"/>
    <w:rsid w:val="009B6B48"/>
    <w:rsid w:val="009C3337"/>
    <w:rsid w:val="009C558C"/>
    <w:rsid w:val="009C707E"/>
    <w:rsid w:val="009D0453"/>
    <w:rsid w:val="009D599C"/>
    <w:rsid w:val="009D780F"/>
    <w:rsid w:val="009E0DC7"/>
    <w:rsid w:val="009E1192"/>
    <w:rsid w:val="009E1F02"/>
    <w:rsid w:val="009E2B41"/>
    <w:rsid w:val="009E4961"/>
    <w:rsid w:val="009E61E3"/>
    <w:rsid w:val="009F409F"/>
    <w:rsid w:val="009F656F"/>
    <w:rsid w:val="009F7C66"/>
    <w:rsid w:val="00A002FC"/>
    <w:rsid w:val="00A0232D"/>
    <w:rsid w:val="00A05009"/>
    <w:rsid w:val="00A060A2"/>
    <w:rsid w:val="00A067C9"/>
    <w:rsid w:val="00A11262"/>
    <w:rsid w:val="00A24546"/>
    <w:rsid w:val="00A318C1"/>
    <w:rsid w:val="00A327EA"/>
    <w:rsid w:val="00A32874"/>
    <w:rsid w:val="00A3321F"/>
    <w:rsid w:val="00A33932"/>
    <w:rsid w:val="00A34935"/>
    <w:rsid w:val="00A36CF7"/>
    <w:rsid w:val="00A378B9"/>
    <w:rsid w:val="00A46520"/>
    <w:rsid w:val="00A478EA"/>
    <w:rsid w:val="00A47DF3"/>
    <w:rsid w:val="00A51715"/>
    <w:rsid w:val="00A5177F"/>
    <w:rsid w:val="00A5312B"/>
    <w:rsid w:val="00A57A65"/>
    <w:rsid w:val="00A62554"/>
    <w:rsid w:val="00A65A68"/>
    <w:rsid w:val="00A66B30"/>
    <w:rsid w:val="00A74085"/>
    <w:rsid w:val="00A74BDE"/>
    <w:rsid w:val="00A75055"/>
    <w:rsid w:val="00A75861"/>
    <w:rsid w:val="00A83692"/>
    <w:rsid w:val="00A859BE"/>
    <w:rsid w:val="00A870EC"/>
    <w:rsid w:val="00A875B4"/>
    <w:rsid w:val="00A901C5"/>
    <w:rsid w:val="00A95A88"/>
    <w:rsid w:val="00AA187A"/>
    <w:rsid w:val="00AA3B58"/>
    <w:rsid w:val="00AA3FED"/>
    <w:rsid w:val="00AA52ED"/>
    <w:rsid w:val="00AA6C29"/>
    <w:rsid w:val="00AB5E40"/>
    <w:rsid w:val="00AC4799"/>
    <w:rsid w:val="00AC5F35"/>
    <w:rsid w:val="00AE03F2"/>
    <w:rsid w:val="00AF0E28"/>
    <w:rsid w:val="00AF1137"/>
    <w:rsid w:val="00AF7AFE"/>
    <w:rsid w:val="00B00AA1"/>
    <w:rsid w:val="00B04290"/>
    <w:rsid w:val="00B054CB"/>
    <w:rsid w:val="00B12C56"/>
    <w:rsid w:val="00B143D2"/>
    <w:rsid w:val="00B20FAB"/>
    <w:rsid w:val="00B213BA"/>
    <w:rsid w:val="00B23F2A"/>
    <w:rsid w:val="00B27E44"/>
    <w:rsid w:val="00B3003F"/>
    <w:rsid w:val="00B37DB8"/>
    <w:rsid w:val="00B40AFD"/>
    <w:rsid w:val="00B420E7"/>
    <w:rsid w:val="00B501DD"/>
    <w:rsid w:val="00B54A91"/>
    <w:rsid w:val="00B558E6"/>
    <w:rsid w:val="00B57B4D"/>
    <w:rsid w:val="00B60470"/>
    <w:rsid w:val="00B60D88"/>
    <w:rsid w:val="00B64658"/>
    <w:rsid w:val="00B65915"/>
    <w:rsid w:val="00B67854"/>
    <w:rsid w:val="00B71C15"/>
    <w:rsid w:val="00B74939"/>
    <w:rsid w:val="00B77F5E"/>
    <w:rsid w:val="00B86325"/>
    <w:rsid w:val="00B90A83"/>
    <w:rsid w:val="00B92EA5"/>
    <w:rsid w:val="00B9314D"/>
    <w:rsid w:val="00B946CD"/>
    <w:rsid w:val="00B96A35"/>
    <w:rsid w:val="00BA3021"/>
    <w:rsid w:val="00BA4E9C"/>
    <w:rsid w:val="00BA4ECB"/>
    <w:rsid w:val="00BB3CFA"/>
    <w:rsid w:val="00BB7705"/>
    <w:rsid w:val="00BC07F3"/>
    <w:rsid w:val="00BC516B"/>
    <w:rsid w:val="00BD21DC"/>
    <w:rsid w:val="00BD4881"/>
    <w:rsid w:val="00BD4CDC"/>
    <w:rsid w:val="00BE0E90"/>
    <w:rsid w:val="00BE1794"/>
    <w:rsid w:val="00BE1ACF"/>
    <w:rsid w:val="00BE4E9A"/>
    <w:rsid w:val="00BF016C"/>
    <w:rsid w:val="00BF1092"/>
    <w:rsid w:val="00BF1606"/>
    <w:rsid w:val="00BF327B"/>
    <w:rsid w:val="00BF32F8"/>
    <w:rsid w:val="00C00AE7"/>
    <w:rsid w:val="00C062AA"/>
    <w:rsid w:val="00C06F07"/>
    <w:rsid w:val="00C10361"/>
    <w:rsid w:val="00C16BA3"/>
    <w:rsid w:val="00C20B59"/>
    <w:rsid w:val="00C221F8"/>
    <w:rsid w:val="00C26196"/>
    <w:rsid w:val="00C26631"/>
    <w:rsid w:val="00C31EC0"/>
    <w:rsid w:val="00C364BB"/>
    <w:rsid w:val="00C41610"/>
    <w:rsid w:val="00C52D60"/>
    <w:rsid w:val="00C55BD9"/>
    <w:rsid w:val="00C57C54"/>
    <w:rsid w:val="00C61DE9"/>
    <w:rsid w:val="00C6296A"/>
    <w:rsid w:val="00C70E95"/>
    <w:rsid w:val="00C771F4"/>
    <w:rsid w:val="00C833B7"/>
    <w:rsid w:val="00C83741"/>
    <w:rsid w:val="00C84D5B"/>
    <w:rsid w:val="00C86264"/>
    <w:rsid w:val="00C90727"/>
    <w:rsid w:val="00C928FA"/>
    <w:rsid w:val="00C96CC5"/>
    <w:rsid w:val="00C97EEC"/>
    <w:rsid w:val="00CA4CB4"/>
    <w:rsid w:val="00CA5997"/>
    <w:rsid w:val="00CA6C57"/>
    <w:rsid w:val="00CB2234"/>
    <w:rsid w:val="00CB5110"/>
    <w:rsid w:val="00CC31EC"/>
    <w:rsid w:val="00CC4CD4"/>
    <w:rsid w:val="00CD0008"/>
    <w:rsid w:val="00CD1DCD"/>
    <w:rsid w:val="00CD59B2"/>
    <w:rsid w:val="00CD5DDB"/>
    <w:rsid w:val="00CD6EFF"/>
    <w:rsid w:val="00CD70DA"/>
    <w:rsid w:val="00CE046B"/>
    <w:rsid w:val="00CE48E2"/>
    <w:rsid w:val="00CE4F41"/>
    <w:rsid w:val="00CF1712"/>
    <w:rsid w:val="00CF4011"/>
    <w:rsid w:val="00CF6288"/>
    <w:rsid w:val="00D01240"/>
    <w:rsid w:val="00D0287A"/>
    <w:rsid w:val="00D0550A"/>
    <w:rsid w:val="00D06D7E"/>
    <w:rsid w:val="00D14729"/>
    <w:rsid w:val="00D15621"/>
    <w:rsid w:val="00D278DD"/>
    <w:rsid w:val="00D36C8C"/>
    <w:rsid w:val="00D422E3"/>
    <w:rsid w:val="00D5143D"/>
    <w:rsid w:val="00D51BF5"/>
    <w:rsid w:val="00D533F9"/>
    <w:rsid w:val="00D55EB1"/>
    <w:rsid w:val="00D56997"/>
    <w:rsid w:val="00D56F57"/>
    <w:rsid w:val="00D62806"/>
    <w:rsid w:val="00D64746"/>
    <w:rsid w:val="00D66400"/>
    <w:rsid w:val="00D73D23"/>
    <w:rsid w:val="00D74AEF"/>
    <w:rsid w:val="00D83684"/>
    <w:rsid w:val="00D837F7"/>
    <w:rsid w:val="00D87DAF"/>
    <w:rsid w:val="00DA4D47"/>
    <w:rsid w:val="00DB083C"/>
    <w:rsid w:val="00DB4DF7"/>
    <w:rsid w:val="00DB5955"/>
    <w:rsid w:val="00DB6E9F"/>
    <w:rsid w:val="00DC16FE"/>
    <w:rsid w:val="00DC3267"/>
    <w:rsid w:val="00DD01B3"/>
    <w:rsid w:val="00DD6B4E"/>
    <w:rsid w:val="00DE0FEF"/>
    <w:rsid w:val="00DE2EBE"/>
    <w:rsid w:val="00DE57DA"/>
    <w:rsid w:val="00DF07D8"/>
    <w:rsid w:val="00DF4F2D"/>
    <w:rsid w:val="00E00ED0"/>
    <w:rsid w:val="00E04BEF"/>
    <w:rsid w:val="00E05D53"/>
    <w:rsid w:val="00E14D45"/>
    <w:rsid w:val="00E15BD9"/>
    <w:rsid w:val="00E200B4"/>
    <w:rsid w:val="00E2625A"/>
    <w:rsid w:val="00E3000F"/>
    <w:rsid w:val="00E320CE"/>
    <w:rsid w:val="00E3326B"/>
    <w:rsid w:val="00E364B8"/>
    <w:rsid w:val="00E55F7C"/>
    <w:rsid w:val="00E569C6"/>
    <w:rsid w:val="00E60C95"/>
    <w:rsid w:val="00E61BC0"/>
    <w:rsid w:val="00E65294"/>
    <w:rsid w:val="00E8221A"/>
    <w:rsid w:val="00E845CD"/>
    <w:rsid w:val="00E919EE"/>
    <w:rsid w:val="00E943C5"/>
    <w:rsid w:val="00E965F8"/>
    <w:rsid w:val="00EA33F1"/>
    <w:rsid w:val="00EA7A70"/>
    <w:rsid w:val="00EB2572"/>
    <w:rsid w:val="00EB5D07"/>
    <w:rsid w:val="00EB660A"/>
    <w:rsid w:val="00EC0F4F"/>
    <w:rsid w:val="00EC1468"/>
    <w:rsid w:val="00EC2D97"/>
    <w:rsid w:val="00ED14A0"/>
    <w:rsid w:val="00ED6310"/>
    <w:rsid w:val="00ED7953"/>
    <w:rsid w:val="00EE156D"/>
    <w:rsid w:val="00EE325B"/>
    <w:rsid w:val="00F00BAB"/>
    <w:rsid w:val="00F01428"/>
    <w:rsid w:val="00F01572"/>
    <w:rsid w:val="00F01842"/>
    <w:rsid w:val="00F11039"/>
    <w:rsid w:val="00F118DE"/>
    <w:rsid w:val="00F13BC6"/>
    <w:rsid w:val="00F156FF"/>
    <w:rsid w:val="00F167AE"/>
    <w:rsid w:val="00F17E29"/>
    <w:rsid w:val="00F224C4"/>
    <w:rsid w:val="00F22F1D"/>
    <w:rsid w:val="00F25A05"/>
    <w:rsid w:val="00F30A32"/>
    <w:rsid w:val="00F40326"/>
    <w:rsid w:val="00F41F85"/>
    <w:rsid w:val="00F425B3"/>
    <w:rsid w:val="00F42C57"/>
    <w:rsid w:val="00F53C29"/>
    <w:rsid w:val="00F53EA0"/>
    <w:rsid w:val="00F544D1"/>
    <w:rsid w:val="00F57131"/>
    <w:rsid w:val="00F61D6E"/>
    <w:rsid w:val="00F717F5"/>
    <w:rsid w:val="00F87AF2"/>
    <w:rsid w:val="00F90467"/>
    <w:rsid w:val="00F91356"/>
    <w:rsid w:val="00F92707"/>
    <w:rsid w:val="00F927C9"/>
    <w:rsid w:val="00FA5861"/>
    <w:rsid w:val="00FB0F7E"/>
    <w:rsid w:val="00FB2874"/>
    <w:rsid w:val="00FC1705"/>
    <w:rsid w:val="00FC286C"/>
    <w:rsid w:val="00FC551A"/>
    <w:rsid w:val="00FC5688"/>
    <w:rsid w:val="00FC5D2E"/>
    <w:rsid w:val="00FC6F1A"/>
    <w:rsid w:val="00FD20DA"/>
    <w:rsid w:val="00FD4D50"/>
    <w:rsid w:val="00FD59FC"/>
    <w:rsid w:val="00FD7200"/>
    <w:rsid w:val="00FE341A"/>
    <w:rsid w:val="00FF41BF"/>
    <w:rsid w:val="143336B0"/>
    <w:rsid w:val="153A2ACF"/>
    <w:rsid w:val="183704A8"/>
    <w:rsid w:val="20890FF1"/>
    <w:rsid w:val="20ED6788"/>
    <w:rsid w:val="25634FFD"/>
    <w:rsid w:val="2F7168D6"/>
    <w:rsid w:val="34A45589"/>
    <w:rsid w:val="362E1B43"/>
    <w:rsid w:val="3BE330BE"/>
    <w:rsid w:val="41C75BFC"/>
    <w:rsid w:val="44A2315E"/>
    <w:rsid w:val="4B6A774D"/>
    <w:rsid w:val="5DE4116B"/>
    <w:rsid w:val="635453EF"/>
    <w:rsid w:val="6C9A123C"/>
    <w:rsid w:val="6D3B474E"/>
    <w:rsid w:val="6D86357D"/>
    <w:rsid w:val="6E7F5462"/>
    <w:rsid w:val="75B31B07"/>
    <w:rsid w:val="76305EF3"/>
    <w:rsid w:val="76E77CD1"/>
    <w:rsid w:val="774E7B4D"/>
    <w:rsid w:val="79DB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autoRedefine/>
    <w:qFormat/>
    <w:uiPriority w:val="0"/>
    <w:rPr>
      <w:sz w:val="30"/>
    </w:rPr>
  </w:style>
  <w:style w:type="paragraph" w:styleId="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link w:val="17"/>
    <w:autoRedefine/>
    <w:qFormat/>
    <w:uiPriority w:val="0"/>
    <w:pPr>
      <w:ind w:left="100" w:leftChars="2500"/>
    </w:pPr>
  </w:style>
  <w:style w:type="paragraph" w:styleId="8">
    <w:name w:val="Balloon Text"/>
    <w:basedOn w:val="1"/>
    <w:autoRedefine/>
    <w:semiHidden/>
    <w:qFormat/>
    <w:uiPriority w:val="0"/>
    <w:rPr>
      <w:sz w:val="18"/>
      <w:szCs w:val="18"/>
    </w:rPr>
  </w:style>
  <w:style w:type="paragraph" w:styleId="9">
    <w:name w:val="footer"/>
    <w:basedOn w:val="1"/>
    <w:link w:val="19"/>
    <w:autoRedefine/>
    <w:qFormat/>
    <w:uiPriority w:val="99"/>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customStyle="1" w:styleId="17">
    <w:name w:val="日期 Char"/>
    <w:link w:val="7"/>
    <w:autoRedefine/>
    <w:qFormat/>
    <w:uiPriority w:val="0"/>
    <w:rPr>
      <w:kern w:val="2"/>
      <w:sz w:val="21"/>
      <w:szCs w:val="24"/>
    </w:rPr>
  </w:style>
  <w:style w:type="character" w:styleId="18">
    <w:name w:val="Placeholder Text"/>
    <w:basedOn w:val="15"/>
    <w:autoRedefine/>
    <w:semiHidden/>
    <w:qFormat/>
    <w:uiPriority w:val="99"/>
    <w:rPr>
      <w:color w:val="808080"/>
    </w:rPr>
  </w:style>
  <w:style w:type="character" w:customStyle="1" w:styleId="19">
    <w:name w:val="页脚 Char"/>
    <w:basedOn w:val="15"/>
    <w:link w:val="9"/>
    <w:autoRedefine/>
    <w:qFormat/>
    <w:uiPriority w:val="99"/>
    <w:rPr>
      <w:kern w:val="2"/>
      <w:sz w:val="18"/>
      <w:szCs w:val="18"/>
    </w:rPr>
  </w:style>
  <w:style w:type="character" w:customStyle="1" w:styleId="20">
    <w:name w:val="页眉 Char"/>
    <w:basedOn w:val="15"/>
    <w:link w:val="10"/>
    <w:autoRedefine/>
    <w:qFormat/>
    <w:uiPriority w:val="0"/>
    <w:rPr>
      <w:kern w:val="2"/>
      <w:sz w:val="18"/>
      <w:szCs w:val="18"/>
    </w:rPr>
  </w:style>
  <w:style w:type="character" w:customStyle="1" w:styleId="21">
    <w:name w:val="样式 (中文) 黑体 二号"/>
    <w:autoRedefine/>
    <w:qFormat/>
    <w:uiPriority w:val="0"/>
    <w:rPr>
      <w:rFonts w:eastAsia="黑体"/>
      <w:sz w:val="52"/>
    </w:rPr>
  </w:style>
  <w:style w:type="paragraph" w:customStyle="1" w:styleId="22">
    <w:name w:val="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3">
    <w:name w:val="标题 1 Char"/>
    <w:basedOn w:val="15"/>
    <w:link w:val="2"/>
    <w:autoRedefine/>
    <w:qFormat/>
    <w:uiPriority w:val="0"/>
    <w:rPr>
      <w:b/>
      <w:bCs/>
      <w:kern w:val="44"/>
      <w:sz w:val="44"/>
      <w:szCs w:val="44"/>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25">
    <w:name w:val="Char Char 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2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0" Type="http://schemas.openxmlformats.org/officeDocument/2006/relationships/fontTable" Target="fontTable.xml"/><Relationship Id="rId6" Type="http://schemas.openxmlformats.org/officeDocument/2006/relationships/theme" Target="theme/theme1.xml"/><Relationship Id="rId59" Type="http://schemas.openxmlformats.org/officeDocument/2006/relationships/customXml" Target="../customXml/item2.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26.wmf"/><Relationship Id="rId55" Type="http://schemas.openxmlformats.org/officeDocument/2006/relationships/oleObject" Target="embeddings/oleObject24.bin"/><Relationship Id="rId54" Type="http://schemas.openxmlformats.org/officeDocument/2006/relationships/image" Target="media/image25.wmf"/><Relationship Id="rId53" Type="http://schemas.openxmlformats.org/officeDocument/2006/relationships/oleObject" Target="embeddings/oleObject23.bin"/><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image" Target="media/image22.wmf"/><Relationship Id="rId47" Type="http://schemas.openxmlformats.org/officeDocument/2006/relationships/oleObject" Target="embeddings/oleObject20.bin"/><Relationship Id="rId46" Type="http://schemas.openxmlformats.org/officeDocument/2006/relationships/image" Target="media/image21.wmf"/><Relationship Id="rId45" Type="http://schemas.openxmlformats.org/officeDocument/2006/relationships/oleObject" Target="embeddings/oleObject19.bin"/><Relationship Id="rId44" Type="http://schemas.openxmlformats.org/officeDocument/2006/relationships/image" Target="media/image20.wmf"/><Relationship Id="rId43" Type="http://schemas.openxmlformats.org/officeDocument/2006/relationships/oleObject" Target="embeddings/oleObject18.bin"/><Relationship Id="rId42" Type="http://schemas.openxmlformats.org/officeDocument/2006/relationships/image" Target="media/image19.wmf"/><Relationship Id="rId41" Type="http://schemas.openxmlformats.org/officeDocument/2006/relationships/oleObject" Target="embeddings/oleObject17.bin"/><Relationship Id="rId40" Type="http://schemas.openxmlformats.org/officeDocument/2006/relationships/image" Target="media/image18.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7.wmf"/><Relationship Id="rId37" Type="http://schemas.openxmlformats.org/officeDocument/2006/relationships/oleObject" Target="embeddings/oleObject15.bin"/><Relationship Id="rId36" Type="http://schemas.openxmlformats.org/officeDocument/2006/relationships/image" Target="media/image16.wmf"/><Relationship Id="rId35" Type="http://schemas.openxmlformats.org/officeDocument/2006/relationships/oleObject" Target="embeddings/oleObject14.bin"/><Relationship Id="rId34" Type="http://schemas.openxmlformats.org/officeDocument/2006/relationships/image" Target="media/image15.wmf"/><Relationship Id="rId33" Type="http://schemas.openxmlformats.org/officeDocument/2006/relationships/oleObject" Target="embeddings/oleObject13.bin"/><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2.wmf"/><Relationship Id="rId27" Type="http://schemas.openxmlformats.org/officeDocument/2006/relationships/oleObject" Target="embeddings/oleObject10.bin"/><Relationship Id="rId26" Type="http://schemas.openxmlformats.org/officeDocument/2006/relationships/image" Target="media/image11.wmf"/><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1"/>
    <customShpInfo spid="_x0000_s1052"/>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B899E-B55E-4ACA-A800-C33EE4850A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3616</Words>
  <Characters>2789</Characters>
  <Lines>23</Lines>
  <Paragraphs>12</Paragraphs>
  <TotalTime>22</TotalTime>
  <ScaleCrop>false</ScaleCrop>
  <LinksUpToDate>false</LinksUpToDate>
  <CharactersWithSpaces>6393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2018-04-22T09:21:00Z</dcterms:created>
  <dc:creator>User</dc:creator>
  <cp:lastModifiedBy>明明</cp:lastModifiedBy>
  <cp:lastPrinted>2020-11-17T07:34:00Z</cp:lastPrinted>
  <dcterms:modified xsi:type="dcterms:W3CDTF">2025-08-08T00:58:55Z</dcterms:modified>
  <dc:title>漆膜冲击器校准规范(报批稿)</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eyJoZGlkIjoiYTQ0ZTlmMjhiNjk5YjdkNWQwMzUyODkwZjg3MTVjYmUiLCJ1c2VySWQiOiI4NTU1Mzg0MTYifQ==</vt:lpwstr>
  </property>
  <property fmtid="{D5CDD505-2E9C-101B-9397-08002B2CF9AE}" pid="4" name="ICV">
    <vt:lpwstr>33E41C19F64C4FB68B78210FD20E0410_12</vt:lpwstr>
  </property>
</Properties>
</file>